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D4165" w14:textId="77777777" w:rsidR="0031734D" w:rsidRPr="0031734D" w:rsidRDefault="0031734D" w:rsidP="0031734D">
      <w:pPr>
        <w:widowControl/>
        <w:shd w:val="clear" w:color="auto" w:fill="FFFFFF"/>
        <w:spacing w:before="100" w:beforeAutospacing="1" w:after="100" w:afterAutospacing="1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 w:rsidRPr="0031734D">
        <w:rPr>
          <w:rFonts w:ascii="Microsoft YaHei UI" w:eastAsia="Microsoft YaHei UI" w:hAnsi="Microsoft YaHei UI" w:cs="宋体" w:hint="eastAsia"/>
          <w:b/>
          <w:bCs/>
          <w:color w:val="000000"/>
          <w:kern w:val="0"/>
          <w:sz w:val="29"/>
          <w:szCs w:val="29"/>
        </w:rPr>
        <w:t>更高效率、更准确地分析高浓度生物制剂</w:t>
      </w:r>
    </w:p>
    <w:p w14:paraId="4D50DAC2" w14:textId="25B24BA5" w:rsidR="0031734D" w:rsidRPr="0031734D" w:rsidRDefault="0031734D" w:rsidP="0031734D">
      <w:pPr>
        <w:widowControl/>
        <w:shd w:val="clear" w:color="auto" w:fill="FFFFFF"/>
        <w:spacing w:before="100" w:beforeAutospacing="1" w:after="100" w:afterAutospacing="1"/>
        <w:jc w:val="left"/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</w:pPr>
      <w:r w:rsidRPr="0031734D">
        <w:rPr>
          <w:rFonts w:ascii="Microsoft YaHei UI" w:eastAsia="Microsoft YaHei UI" w:hAnsi="Microsoft YaHei UI" w:cs="宋体" w:hint="eastAsia"/>
          <w:b/>
          <w:bCs/>
          <w:color w:val="000000"/>
          <w:kern w:val="0"/>
          <w:sz w:val="29"/>
          <w:szCs w:val="29"/>
        </w:rPr>
        <w:t>           ——SoloVPE可变光程紫外-可见分光光度计</w:t>
      </w:r>
    </w:p>
    <w:p w14:paraId="31E51B78" w14:textId="77777777" w:rsidR="0031734D" w:rsidRPr="0031734D" w:rsidRDefault="0031734D" w:rsidP="0031734D">
      <w:pPr>
        <w:widowControl/>
        <w:shd w:val="clear" w:color="auto" w:fill="FFFFFF"/>
        <w:spacing w:before="100" w:beforeAutospacing="1" w:after="100" w:afterAutospacing="1"/>
        <w:jc w:val="left"/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</w:pPr>
      <w:r w:rsidRPr="0031734D">
        <w:rPr>
          <w:rFonts w:ascii="Microsoft YaHei UI" w:eastAsia="Microsoft YaHei UI" w:hAnsi="Microsoft YaHei UI" w:cs="宋体" w:hint="eastAsia"/>
          <w:b/>
          <w:bCs/>
          <w:color w:val="000000"/>
          <w:kern w:val="0"/>
          <w:sz w:val="29"/>
          <w:szCs w:val="29"/>
          <w:shd w:val="clear" w:color="auto" w:fill="FFFF00"/>
        </w:rPr>
        <w:t>SoloVPE的独特优势：</w:t>
      </w:r>
    </w:p>
    <w:p w14:paraId="3D5BA003" w14:textId="77777777" w:rsidR="0031734D" w:rsidRPr="0031734D" w:rsidRDefault="0031734D" w:rsidP="0031734D">
      <w:pPr>
        <w:widowControl/>
        <w:shd w:val="clear" w:color="auto" w:fill="FFFFFF"/>
        <w:spacing w:before="100" w:beforeAutospacing="1" w:after="100" w:afterAutospacing="1"/>
        <w:ind w:left="360"/>
        <w:jc w:val="left"/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</w:pPr>
      <w:r w:rsidRPr="0031734D"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1、 无需稀释，直接分析浓度高达300 mg/mL的单抗样品；</w:t>
      </w:r>
    </w:p>
    <w:p w14:paraId="7F166F9F" w14:textId="77777777" w:rsidR="0031734D" w:rsidRPr="0031734D" w:rsidRDefault="0031734D" w:rsidP="0031734D">
      <w:pPr>
        <w:widowControl/>
        <w:shd w:val="clear" w:color="auto" w:fill="FFFFFF"/>
        <w:spacing w:before="100" w:beforeAutospacing="1" w:after="100" w:afterAutospacing="1"/>
        <w:ind w:left="360"/>
        <w:jc w:val="left"/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</w:pPr>
      <w:r w:rsidRPr="0031734D"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2、 准确性/重复性：&lt;2%（全程浓度范围内：0.05 mg/mL ~ 300 mg/mL）；</w:t>
      </w:r>
    </w:p>
    <w:p w14:paraId="1AC5337B" w14:textId="77777777" w:rsidR="0031734D" w:rsidRPr="0031734D" w:rsidRDefault="0031734D" w:rsidP="0031734D">
      <w:pPr>
        <w:widowControl/>
        <w:shd w:val="clear" w:color="auto" w:fill="FFFFFF"/>
        <w:spacing w:before="100" w:beforeAutospacing="1" w:after="100" w:afterAutospacing="1"/>
        <w:ind w:left="360"/>
        <w:jc w:val="left"/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</w:pPr>
      <w:r w:rsidRPr="0031734D"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3、 无需背景校正；</w:t>
      </w:r>
    </w:p>
    <w:p w14:paraId="1A54ADF5" w14:textId="77777777" w:rsidR="0031734D" w:rsidRPr="0031734D" w:rsidRDefault="0031734D" w:rsidP="0031734D">
      <w:pPr>
        <w:widowControl/>
        <w:shd w:val="clear" w:color="auto" w:fill="FFFFFF"/>
        <w:spacing w:before="100" w:beforeAutospacing="1" w:after="100" w:afterAutospacing="1"/>
        <w:ind w:left="360"/>
        <w:jc w:val="left"/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</w:pPr>
      <w:r w:rsidRPr="0031734D"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4、 一键操作，分析一个样品的时间少于1分钟；</w:t>
      </w:r>
    </w:p>
    <w:p w14:paraId="17621C12" w14:textId="3A191EAD" w:rsidR="0031734D" w:rsidRPr="0031734D" w:rsidRDefault="0031734D" w:rsidP="0031734D">
      <w:pPr>
        <w:widowControl/>
        <w:shd w:val="clear" w:color="auto" w:fill="FFFFFF"/>
        <w:spacing w:before="100" w:beforeAutospacing="1" w:after="100" w:afterAutospacing="1"/>
        <w:ind w:left="360"/>
        <w:jc w:val="left"/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</w:pPr>
      <w:r w:rsidRPr="0031734D"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5、 符合FDA 21 CFR part 11法规要求，包括：权限控制、审计追踪和电子签名。</w:t>
      </w:r>
    </w:p>
    <w:p w14:paraId="29DB9E61" w14:textId="77777777" w:rsidR="0031734D" w:rsidRPr="0031734D" w:rsidRDefault="0031734D" w:rsidP="0031734D">
      <w:pPr>
        <w:widowControl/>
        <w:shd w:val="clear" w:color="auto" w:fill="FFFFFF"/>
        <w:spacing w:before="100" w:beforeAutospacing="1" w:after="100" w:afterAutospacing="1"/>
        <w:jc w:val="left"/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</w:pPr>
      <w:r w:rsidRPr="0031734D">
        <w:rPr>
          <w:rFonts w:ascii="Microsoft YaHei UI" w:eastAsia="Microsoft YaHei UI" w:hAnsi="Microsoft YaHei UI" w:cs="宋体" w:hint="eastAsia"/>
          <w:b/>
          <w:bCs/>
          <w:color w:val="000000"/>
          <w:kern w:val="0"/>
          <w:sz w:val="29"/>
          <w:szCs w:val="29"/>
          <w:shd w:val="clear" w:color="auto" w:fill="FFFF00"/>
        </w:rPr>
        <w:t>SoloVPE的中国国内客户：</w:t>
      </w:r>
    </w:p>
    <w:p w14:paraId="6957BFC9" w14:textId="77777777" w:rsidR="0031734D" w:rsidRPr="0031734D" w:rsidRDefault="0031734D" w:rsidP="0031734D">
      <w:pPr>
        <w:widowControl/>
        <w:shd w:val="clear" w:color="auto" w:fill="FFFFFF"/>
        <w:spacing w:before="100" w:beforeAutospacing="1" w:after="100" w:afterAutospacing="1"/>
        <w:jc w:val="left"/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</w:pPr>
      <w:r w:rsidRPr="0031734D">
        <w:rPr>
          <w:rFonts w:ascii="Microsoft YaHei UI" w:eastAsia="Microsoft YaHei UI" w:hAnsi="Microsoft YaHei UI" w:cs="宋体" w:hint="eastAsia"/>
          <w:color w:val="000000"/>
          <w:kern w:val="0"/>
          <w:sz w:val="24"/>
          <w:szCs w:val="24"/>
        </w:rPr>
        <w:t>药明生物；北京中检院；君实生物；奕安济世；复宏汉霖；辉瑞生物；GE FASTrak；迈百瑞生物；华奥泰生物；甄格生物；倍绣生物......</w:t>
      </w:r>
    </w:p>
    <w:p w14:paraId="5B05E722" w14:textId="70BA9CA6" w:rsidR="0031734D" w:rsidRPr="0031734D" w:rsidRDefault="0031734D" w:rsidP="0031734D">
      <w:pPr>
        <w:widowControl/>
        <w:shd w:val="clear" w:color="auto" w:fill="FFFFFF"/>
        <w:spacing w:before="100" w:beforeAutospacing="1" w:after="100" w:afterAutospacing="1"/>
        <w:jc w:val="left"/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</w:pPr>
      <w:r w:rsidRPr="0031734D">
        <w:rPr>
          <w:rFonts w:ascii="Microsoft YaHei UI" w:eastAsia="Microsoft YaHei UI" w:hAnsi="Microsoft YaHei UI" w:cs="宋体" w:hint="eastAsia"/>
          <w:color w:val="000000"/>
          <w:kern w:val="0"/>
          <w:sz w:val="24"/>
          <w:szCs w:val="24"/>
        </w:rPr>
        <w:t>SoloVPE自2015年进入中国市场，目前国内装机已超50套。</w:t>
      </w:r>
    </w:p>
    <w:p w14:paraId="0C80EFDA" w14:textId="77777777" w:rsidR="0031734D" w:rsidRPr="0031734D" w:rsidRDefault="0031734D" w:rsidP="0031734D">
      <w:pPr>
        <w:widowControl/>
        <w:shd w:val="clear" w:color="auto" w:fill="FFFFFF"/>
        <w:spacing w:before="100" w:beforeAutospacing="1" w:after="100" w:afterAutospacing="1"/>
        <w:jc w:val="left"/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</w:pPr>
      <w:r w:rsidRPr="0031734D">
        <w:rPr>
          <w:rFonts w:ascii="Microsoft YaHei UI" w:eastAsia="Microsoft YaHei UI" w:hAnsi="Microsoft YaHei UI" w:cs="宋体" w:hint="eastAsia"/>
          <w:b/>
          <w:bCs/>
          <w:color w:val="000000"/>
          <w:kern w:val="0"/>
          <w:sz w:val="29"/>
          <w:szCs w:val="29"/>
          <w:shd w:val="clear" w:color="auto" w:fill="FFFF00"/>
        </w:rPr>
        <w:t>SoloVPE的原理——斜率光谱法（Slope Spectroscopy）</w:t>
      </w:r>
    </w:p>
    <w:p w14:paraId="497E3245" w14:textId="77777777" w:rsidR="0031734D" w:rsidRPr="0031734D" w:rsidRDefault="0031734D" w:rsidP="0031734D">
      <w:pPr>
        <w:widowControl/>
        <w:shd w:val="clear" w:color="auto" w:fill="FFFFFF"/>
        <w:spacing w:before="100" w:beforeAutospacing="1" w:after="100" w:afterAutospacing="1"/>
        <w:jc w:val="left"/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</w:pPr>
      <w:r w:rsidRPr="0031734D"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  斜率光谱法的原理基于经典的朗伯</w:t>
      </w:r>
      <w:r w:rsidRPr="0031734D">
        <w:rPr>
          <w:rFonts w:ascii="Calibri" w:eastAsia="Microsoft YaHei UI" w:hAnsi="Calibri" w:cs="Calibri"/>
          <w:color w:val="000000"/>
          <w:kern w:val="0"/>
          <w:szCs w:val="21"/>
        </w:rPr>
        <w:t>-</w:t>
      </w:r>
      <w:r w:rsidRPr="0031734D"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比尔定律</w:t>
      </w:r>
      <w:r w:rsidRPr="0031734D">
        <w:rPr>
          <w:rFonts w:ascii="Calibri" w:eastAsia="Microsoft YaHei UI" w:hAnsi="Calibri" w:cs="Calibri"/>
          <w:color w:val="000000"/>
          <w:kern w:val="0"/>
          <w:szCs w:val="21"/>
        </w:rPr>
        <w:t>(Beer-Lambert law)</w:t>
      </w:r>
      <w:r w:rsidRPr="0031734D"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，通过建立吸光度</w:t>
      </w:r>
      <w:r w:rsidRPr="0031734D">
        <w:rPr>
          <w:rFonts w:ascii="Calibri" w:eastAsia="Microsoft YaHei UI" w:hAnsi="Calibri" w:cs="Calibri"/>
          <w:color w:val="000000"/>
          <w:kern w:val="0"/>
          <w:szCs w:val="21"/>
        </w:rPr>
        <w:t>-</w:t>
      </w:r>
      <w:r w:rsidRPr="0031734D"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光程的方程式而测定斜率，并由朗伯</w:t>
      </w:r>
      <w:r w:rsidRPr="0031734D">
        <w:rPr>
          <w:rFonts w:ascii="Calibri" w:eastAsia="Microsoft YaHei UI" w:hAnsi="Calibri" w:cs="Calibri"/>
          <w:color w:val="000000"/>
          <w:kern w:val="0"/>
          <w:szCs w:val="21"/>
        </w:rPr>
        <w:t>-</w:t>
      </w:r>
      <w:r w:rsidRPr="0031734D"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比尔定律 A=eLc 公式换算得到待测样品的浓度</w:t>
      </w:r>
      <w:r w:rsidRPr="0031734D">
        <w:rPr>
          <w:rFonts w:ascii="Microsoft YaHei UI" w:eastAsia="Microsoft YaHei UI" w:hAnsi="Microsoft YaHei UI" w:cs="宋体" w:hint="eastAsia"/>
          <w:b/>
          <w:bCs/>
          <w:color w:val="000000"/>
          <w:kern w:val="0"/>
          <w:szCs w:val="21"/>
        </w:rPr>
        <w:t>。</w:t>
      </w:r>
    </w:p>
    <w:p w14:paraId="095B6420" w14:textId="77777777" w:rsidR="0031734D" w:rsidRPr="0031734D" w:rsidRDefault="0031734D" w:rsidP="0031734D">
      <w:pPr>
        <w:widowControl/>
        <w:shd w:val="clear" w:color="auto" w:fill="FFFFFF"/>
        <w:spacing w:before="100" w:beforeAutospacing="1" w:after="100" w:afterAutospacing="1"/>
        <w:jc w:val="left"/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</w:pPr>
      <w:r w:rsidRPr="0031734D"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  朗伯</w:t>
      </w:r>
      <w:r w:rsidRPr="0031734D">
        <w:rPr>
          <w:rFonts w:ascii="Calibri" w:eastAsia="Microsoft YaHei UI" w:hAnsi="Calibri" w:cs="Calibri"/>
          <w:color w:val="000000"/>
          <w:kern w:val="0"/>
          <w:szCs w:val="21"/>
        </w:rPr>
        <w:t>-</w:t>
      </w:r>
      <w:r w:rsidRPr="0031734D"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比尔定律数学表达式：A=eLc</w:t>
      </w:r>
      <w:r w:rsidRPr="0031734D">
        <w:rPr>
          <w:rFonts w:ascii="Microsoft YaHei UI" w:eastAsia="Microsoft YaHei UI" w:hAnsi="Microsoft YaHei UI" w:cs="宋体" w:hint="eastAsia"/>
          <w:b/>
          <w:bCs/>
          <w:color w:val="000000"/>
          <w:kern w:val="0"/>
          <w:szCs w:val="21"/>
        </w:rPr>
        <w:t> </w:t>
      </w:r>
      <w:r w:rsidRPr="0031734D"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 公式转换得出：A/L=ec=m ,  最终结果：c=m/e</w:t>
      </w:r>
    </w:p>
    <w:p w14:paraId="121CD80D" w14:textId="77777777" w:rsidR="0031734D" w:rsidRPr="0031734D" w:rsidRDefault="0031734D" w:rsidP="0031734D">
      <w:pPr>
        <w:widowControl/>
        <w:shd w:val="clear" w:color="auto" w:fill="FFFFFF"/>
        <w:spacing w:before="100" w:beforeAutospacing="1" w:after="100" w:afterAutospacing="1"/>
        <w:jc w:val="left"/>
        <w:outlineLvl w:val="5"/>
        <w:rPr>
          <w:rFonts w:ascii="Microsoft YaHei UI" w:eastAsia="Microsoft YaHei UI" w:hAnsi="Microsoft YaHei UI" w:cs="宋体" w:hint="eastAsia"/>
          <w:b/>
          <w:bCs/>
          <w:color w:val="000000"/>
          <w:kern w:val="0"/>
          <w:sz w:val="15"/>
          <w:szCs w:val="15"/>
        </w:rPr>
      </w:pPr>
      <w:r w:rsidRPr="0031734D">
        <w:rPr>
          <w:rFonts w:ascii="Microsoft YaHei UI" w:eastAsia="Microsoft YaHei UI" w:hAnsi="Microsoft YaHei UI" w:cs="宋体" w:hint="eastAsia"/>
          <w:b/>
          <w:bCs/>
          <w:color w:val="000000"/>
          <w:kern w:val="0"/>
          <w:sz w:val="24"/>
          <w:szCs w:val="24"/>
        </w:rPr>
        <w:lastRenderedPageBreak/>
        <w:t>  其中：A：吸光度数；</w:t>
      </w:r>
    </w:p>
    <w:p w14:paraId="77991594" w14:textId="77777777" w:rsidR="0031734D" w:rsidRPr="0031734D" w:rsidRDefault="0031734D" w:rsidP="0031734D">
      <w:pPr>
        <w:widowControl/>
        <w:shd w:val="clear" w:color="auto" w:fill="FFFFFF"/>
        <w:spacing w:before="100" w:beforeAutospacing="1" w:after="100" w:afterAutospacing="1"/>
        <w:jc w:val="left"/>
        <w:outlineLvl w:val="5"/>
        <w:rPr>
          <w:rFonts w:ascii="Microsoft YaHei UI" w:eastAsia="Microsoft YaHei UI" w:hAnsi="Microsoft YaHei UI" w:cs="宋体" w:hint="eastAsia"/>
          <w:b/>
          <w:bCs/>
          <w:color w:val="000000"/>
          <w:kern w:val="0"/>
          <w:sz w:val="15"/>
          <w:szCs w:val="15"/>
        </w:rPr>
      </w:pPr>
      <w:r w:rsidRPr="0031734D">
        <w:rPr>
          <w:rFonts w:ascii="Microsoft YaHei UI" w:eastAsia="Microsoft YaHei UI" w:hAnsi="Microsoft YaHei UI" w:cs="宋体" w:hint="eastAsia"/>
          <w:b/>
          <w:bCs/>
          <w:color w:val="000000"/>
          <w:kern w:val="0"/>
          <w:sz w:val="24"/>
          <w:szCs w:val="24"/>
        </w:rPr>
        <w:t>            e：摩尔消光系数；</w:t>
      </w:r>
    </w:p>
    <w:p w14:paraId="46DDCB12" w14:textId="77777777" w:rsidR="0031734D" w:rsidRPr="0031734D" w:rsidRDefault="0031734D" w:rsidP="0031734D">
      <w:pPr>
        <w:widowControl/>
        <w:shd w:val="clear" w:color="auto" w:fill="FFFFFF"/>
        <w:spacing w:before="100" w:beforeAutospacing="1" w:after="100" w:afterAutospacing="1"/>
        <w:jc w:val="left"/>
        <w:outlineLvl w:val="5"/>
        <w:rPr>
          <w:rFonts w:ascii="Microsoft YaHei UI" w:eastAsia="Microsoft YaHei UI" w:hAnsi="Microsoft YaHei UI" w:cs="宋体" w:hint="eastAsia"/>
          <w:b/>
          <w:bCs/>
          <w:color w:val="000000"/>
          <w:kern w:val="0"/>
          <w:sz w:val="15"/>
          <w:szCs w:val="15"/>
        </w:rPr>
      </w:pPr>
      <w:r w:rsidRPr="0031734D">
        <w:rPr>
          <w:rFonts w:ascii="Microsoft YaHei UI" w:eastAsia="Microsoft YaHei UI" w:hAnsi="Microsoft YaHei UI" w:cs="宋体" w:hint="eastAsia"/>
          <w:b/>
          <w:bCs/>
          <w:color w:val="000000"/>
          <w:kern w:val="0"/>
          <w:sz w:val="24"/>
          <w:szCs w:val="24"/>
        </w:rPr>
        <w:t>            L：光程；</w:t>
      </w:r>
    </w:p>
    <w:p w14:paraId="45C45891" w14:textId="77777777" w:rsidR="0031734D" w:rsidRPr="0031734D" w:rsidRDefault="0031734D" w:rsidP="0031734D">
      <w:pPr>
        <w:widowControl/>
        <w:shd w:val="clear" w:color="auto" w:fill="FFFFFF"/>
        <w:spacing w:before="100" w:beforeAutospacing="1" w:after="100" w:afterAutospacing="1"/>
        <w:jc w:val="left"/>
        <w:outlineLvl w:val="5"/>
        <w:rPr>
          <w:rFonts w:ascii="Microsoft YaHei UI" w:eastAsia="Microsoft YaHei UI" w:hAnsi="Microsoft YaHei UI" w:cs="宋体" w:hint="eastAsia"/>
          <w:b/>
          <w:bCs/>
          <w:color w:val="000000"/>
          <w:kern w:val="0"/>
          <w:sz w:val="15"/>
          <w:szCs w:val="15"/>
        </w:rPr>
      </w:pPr>
      <w:r w:rsidRPr="0031734D">
        <w:rPr>
          <w:rFonts w:ascii="Microsoft YaHei UI" w:eastAsia="Microsoft YaHei UI" w:hAnsi="Microsoft YaHei UI" w:cs="宋体" w:hint="eastAsia"/>
          <w:b/>
          <w:bCs/>
          <w:color w:val="000000"/>
          <w:kern w:val="0"/>
          <w:sz w:val="24"/>
          <w:szCs w:val="24"/>
        </w:rPr>
        <w:t>            c：样品浓度；</w:t>
      </w:r>
    </w:p>
    <w:p w14:paraId="7B6225CA" w14:textId="42578E76" w:rsidR="0031734D" w:rsidRPr="0031734D" w:rsidRDefault="0031734D" w:rsidP="0031734D">
      <w:pPr>
        <w:widowControl/>
        <w:shd w:val="clear" w:color="auto" w:fill="FFFFFF"/>
        <w:spacing w:before="100" w:beforeAutospacing="1" w:after="100" w:afterAutospacing="1"/>
        <w:jc w:val="left"/>
        <w:outlineLvl w:val="5"/>
        <w:rPr>
          <w:rFonts w:ascii="Microsoft YaHei UI" w:eastAsia="Microsoft YaHei UI" w:hAnsi="Microsoft YaHei UI" w:cs="宋体" w:hint="eastAsia"/>
          <w:b/>
          <w:bCs/>
          <w:color w:val="000000"/>
          <w:kern w:val="0"/>
          <w:sz w:val="15"/>
          <w:szCs w:val="15"/>
        </w:rPr>
      </w:pPr>
      <w:r w:rsidRPr="0031734D">
        <w:rPr>
          <w:rFonts w:ascii="Microsoft YaHei UI" w:eastAsia="Microsoft YaHei UI" w:hAnsi="Microsoft YaHei UI" w:cs="宋体" w:hint="eastAsia"/>
          <w:b/>
          <w:bCs/>
          <w:color w:val="000000"/>
          <w:kern w:val="0"/>
          <w:sz w:val="24"/>
          <w:szCs w:val="24"/>
        </w:rPr>
        <w:t>            m：线性回归斜率。</w:t>
      </w:r>
    </w:p>
    <w:p w14:paraId="7F50A02E" w14:textId="77777777" w:rsidR="0031734D" w:rsidRPr="0031734D" w:rsidRDefault="0031734D" w:rsidP="0031734D">
      <w:pPr>
        <w:widowControl/>
        <w:shd w:val="clear" w:color="auto" w:fill="FFFFFF"/>
        <w:spacing w:before="100" w:beforeAutospacing="1" w:after="100" w:afterAutospacing="1"/>
        <w:jc w:val="left"/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</w:pPr>
      <w:r w:rsidRPr="0031734D">
        <w:rPr>
          <w:rFonts w:ascii="Microsoft YaHei UI" w:eastAsia="Microsoft YaHei UI" w:hAnsi="Microsoft YaHei UI" w:cs="宋体" w:hint="eastAsia"/>
          <w:b/>
          <w:bCs/>
          <w:color w:val="000000"/>
          <w:kern w:val="0"/>
          <w:sz w:val="29"/>
          <w:szCs w:val="29"/>
          <w:shd w:val="clear" w:color="auto" w:fill="FFFF00"/>
        </w:rPr>
        <w:t>SoloVPE与传统的紫外</w:t>
      </w:r>
      <w:r w:rsidRPr="0031734D">
        <w:rPr>
          <w:rFonts w:ascii="Calibri" w:eastAsia="Microsoft YaHei UI" w:hAnsi="Calibri" w:cs="Calibri"/>
          <w:b/>
          <w:bCs/>
          <w:color w:val="000000"/>
          <w:kern w:val="0"/>
          <w:sz w:val="29"/>
          <w:szCs w:val="29"/>
          <w:shd w:val="clear" w:color="auto" w:fill="FFFF00"/>
        </w:rPr>
        <w:t>-</w:t>
      </w:r>
      <w:r w:rsidRPr="0031734D">
        <w:rPr>
          <w:rFonts w:ascii="Microsoft YaHei UI" w:eastAsia="Microsoft YaHei UI" w:hAnsi="Microsoft YaHei UI" w:cs="宋体" w:hint="eastAsia"/>
          <w:b/>
          <w:bCs/>
          <w:color w:val="000000"/>
          <w:kern w:val="0"/>
          <w:sz w:val="29"/>
          <w:szCs w:val="29"/>
          <w:shd w:val="clear" w:color="auto" w:fill="FFFF00"/>
        </w:rPr>
        <w:t>可见分光光度计的对比</w:t>
      </w:r>
    </w:p>
    <w:tbl>
      <w:tblPr>
        <w:tblW w:w="949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3600"/>
        <w:gridCol w:w="3825"/>
      </w:tblGrid>
      <w:tr w:rsidR="0031734D" w:rsidRPr="0031734D" w14:paraId="68DA97B8" w14:textId="77777777" w:rsidTr="0031734D">
        <w:trPr>
          <w:tblCellSpacing w:w="0" w:type="dxa"/>
        </w:trPr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1DF0D5" w14:textId="77777777" w:rsidR="0031734D" w:rsidRPr="0031734D" w:rsidRDefault="0031734D" w:rsidP="0031734D">
            <w:pPr>
              <w:widowControl/>
              <w:spacing w:before="100" w:beforeAutospacing="1" w:after="100" w:afterAutospacing="1"/>
              <w:jc w:val="center"/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</w:pPr>
            <w:r w:rsidRPr="0031734D">
              <w:rPr>
                <w:rFonts w:ascii="Microsoft YaHei UI" w:eastAsia="Microsoft YaHei UI" w:hAnsi="Microsoft YaHei UI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ACF96A" w14:textId="77777777" w:rsidR="0031734D" w:rsidRPr="0031734D" w:rsidRDefault="0031734D" w:rsidP="0031734D">
            <w:pPr>
              <w:widowControl/>
              <w:spacing w:before="100" w:beforeAutospacing="1" w:after="100" w:afterAutospacing="1"/>
              <w:jc w:val="center"/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</w:pPr>
            <w:r w:rsidRPr="0031734D">
              <w:rPr>
                <w:rFonts w:ascii="Microsoft YaHei UI" w:eastAsia="Microsoft YaHei UI" w:hAnsi="Microsoft YaHei UI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传统的紫外-可见分光光度计</w:t>
            </w:r>
          </w:p>
        </w:tc>
        <w:tc>
          <w:tcPr>
            <w:tcW w:w="38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E92FC7" w14:textId="77777777" w:rsidR="0031734D" w:rsidRPr="0031734D" w:rsidRDefault="0031734D" w:rsidP="0031734D">
            <w:pPr>
              <w:widowControl/>
              <w:spacing w:before="100" w:beforeAutospacing="1" w:after="100" w:afterAutospacing="1"/>
              <w:jc w:val="center"/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</w:pPr>
            <w:r w:rsidRPr="0031734D">
              <w:rPr>
                <w:rFonts w:ascii="Microsoft YaHei UI" w:eastAsia="Microsoft YaHei UI" w:hAnsi="Microsoft YaHei UI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SoloVPE</w:t>
            </w:r>
          </w:p>
        </w:tc>
      </w:tr>
      <w:tr w:rsidR="0031734D" w:rsidRPr="0031734D" w14:paraId="4496835D" w14:textId="77777777" w:rsidTr="0031734D">
        <w:trPr>
          <w:tblCellSpacing w:w="0" w:type="dxa"/>
        </w:trPr>
        <w:tc>
          <w:tcPr>
            <w:tcW w:w="20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FB510D" w14:textId="77777777" w:rsidR="0031734D" w:rsidRPr="0031734D" w:rsidRDefault="0031734D" w:rsidP="0031734D">
            <w:pPr>
              <w:widowControl/>
              <w:spacing w:before="100" w:beforeAutospacing="1" w:after="100" w:afterAutospacing="1"/>
              <w:jc w:val="center"/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</w:pPr>
            <w:r w:rsidRPr="0031734D">
              <w:rPr>
                <w:rFonts w:ascii="Microsoft YaHei UI" w:eastAsia="Microsoft YaHei UI" w:hAnsi="Microsoft YaHei UI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是否需要背景校正</w:t>
            </w:r>
          </w:p>
        </w:tc>
        <w:tc>
          <w:tcPr>
            <w:tcW w:w="3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612614" w14:textId="77777777" w:rsidR="0031734D" w:rsidRPr="0031734D" w:rsidRDefault="0031734D" w:rsidP="0031734D">
            <w:pPr>
              <w:widowControl/>
              <w:spacing w:before="100" w:beforeAutospacing="1" w:after="100" w:afterAutospacing="1"/>
              <w:jc w:val="center"/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</w:pPr>
            <w:r w:rsidRPr="0031734D">
              <w:rPr>
                <w:rFonts w:ascii="Microsoft YaHei UI" w:eastAsia="Microsoft YaHei UI" w:hAnsi="Microsoft YaHei UI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需要</w:t>
            </w:r>
          </w:p>
        </w:tc>
        <w:tc>
          <w:tcPr>
            <w:tcW w:w="38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FEBC9C" w14:textId="77777777" w:rsidR="0031734D" w:rsidRPr="0031734D" w:rsidRDefault="0031734D" w:rsidP="0031734D">
            <w:pPr>
              <w:widowControl/>
              <w:spacing w:before="100" w:beforeAutospacing="1" w:after="100" w:afterAutospacing="1"/>
              <w:jc w:val="center"/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</w:pPr>
            <w:r w:rsidRPr="0031734D">
              <w:rPr>
                <w:rFonts w:ascii="Microsoft YaHei UI" w:eastAsia="Microsoft YaHei UI" w:hAnsi="Microsoft YaHei UI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不需要</w:t>
            </w:r>
          </w:p>
        </w:tc>
      </w:tr>
      <w:tr w:rsidR="0031734D" w:rsidRPr="0031734D" w14:paraId="72D37F25" w14:textId="77777777" w:rsidTr="0031734D">
        <w:trPr>
          <w:tblCellSpacing w:w="0" w:type="dxa"/>
        </w:trPr>
        <w:tc>
          <w:tcPr>
            <w:tcW w:w="20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3A66B1" w14:textId="77777777" w:rsidR="0031734D" w:rsidRPr="0031734D" w:rsidRDefault="0031734D" w:rsidP="0031734D">
            <w:pPr>
              <w:widowControl/>
              <w:spacing w:before="100" w:beforeAutospacing="1" w:after="100" w:afterAutospacing="1"/>
              <w:jc w:val="center"/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</w:pPr>
            <w:r w:rsidRPr="0031734D">
              <w:rPr>
                <w:rFonts w:ascii="Microsoft YaHei UI" w:eastAsia="Microsoft YaHei UI" w:hAnsi="Microsoft YaHei UI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是否需要样品稀释</w:t>
            </w:r>
          </w:p>
        </w:tc>
        <w:tc>
          <w:tcPr>
            <w:tcW w:w="3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828153" w14:textId="77777777" w:rsidR="0031734D" w:rsidRPr="0031734D" w:rsidRDefault="0031734D" w:rsidP="0031734D">
            <w:pPr>
              <w:widowControl/>
              <w:spacing w:before="100" w:beforeAutospacing="1" w:after="100" w:afterAutospacing="1"/>
              <w:jc w:val="center"/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</w:pPr>
            <w:r w:rsidRPr="0031734D">
              <w:rPr>
                <w:rFonts w:ascii="Microsoft YaHei UI" w:eastAsia="Microsoft YaHei UI" w:hAnsi="Microsoft YaHei UI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需要</w:t>
            </w:r>
          </w:p>
        </w:tc>
        <w:tc>
          <w:tcPr>
            <w:tcW w:w="38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A80BA5" w14:textId="77777777" w:rsidR="0031734D" w:rsidRPr="0031734D" w:rsidRDefault="0031734D" w:rsidP="0031734D">
            <w:pPr>
              <w:widowControl/>
              <w:spacing w:before="100" w:beforeAutospacing="1" w:after="100" w:afterAutospacing="1"/>
              <w:jc w:val="center"/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</w:pPr>
            <w:r w:rsidRPr="0031734D">
              <w:rPr>
                <w:rFonts w:ascii="Microsoft YaHei UI" w:eastAsia="Microsoft YaHei UI" w:hAnsi="Microsoft YaHei UI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不需要（浓度可高达300 mg/ml</w:t>
            </w:r>
            <w:r w:rsidRPr="0031734D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）</w:t>
            </w:r>
          </w:p>
        </w:tc>
      </w:tr>
      <w:tr w:rsidR="0031734D" w:rsidRPr="0031734D" w14:paraId="3381314E" w14:textId="77777777" w:rsidTr="0031734D">
        <w:trPr>
          <w:tblCellSpacing w:w="0" w:type="dxa"/>
        </w:trPr>
        <w:tc>
          <w:tcPr>
            <w:tcW w:w="20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C1B636" w14:textId="77777777" w:rsidR="0031734D" w:rsidRPr="0031734D" w:rsidRDefault="0031734D" w:rsidP="0031734D">
            <w:pPr>
              <w:widowControl/>
              <w:spacing w:before="100" w:beforeAutospacing="1" w:after="100" w:afterAutospacing="1"/>
              <w:jc w:val="center"/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</w:pPr>
            <w:r w:rsidRPr="0031734D">
              <w:rPr>
                <w:rFonts w:ascii="Microsoft YaHei UI" w:eastAsia="Microsoft YaHei UI" w:hAnsi="Microsoft YaHei UI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样品体积</w:t>
            </w:r>
          </w:p>
        </w:tc>
        <w:tc>
          <w:tcPr>
            <w:tcW w:w="3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78148D" w14:textId="77777777" w:rsidR="0031734D" w:rsidRPr="0031734D" w:rsidRDefault="0031734D" w:rsidP="0031734D">
            <w:pPr>
              <w:widowControl/>
              <w:spacing w:before="100" w:beforeAutospacing="1" w:after="100" w:afterAutospacing="1"/>
              <w:jc w:val="center"/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</w:pPr>
            <w:r w:rsidRPr="0031734D">
              <w:rPr>
                <w:rFonts w:ascii="Microsoft YaHei UI" w:eastAsia="Microsoft YaHei UI" w:hAnsi="Microsoft YaHei UI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&gt;1 mL</w:t>
            </w:r>
          </w:p>
        </w:tc>
        <w:tc>
          <w:tcPr>
            <w:tcW w:w="38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B94461" w14:textId="77777777" w:rsidR="0031734D" w:rsidRPr="0031734D" w:rsidRDefault="0031734D" w:rsidP="0031734D">
            <w:pPr>
              <w:widowControl/>
              <w:spacing w:before="100" w:beforeAutospacing="1" w:after="100" w:afterAutospacing="1"/>
              <w:jc w:val="center"/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</w:pPr>
            <w:r w:rsidRPr="0031734D">
              <w:rPr>
                <w:rFonts w:ascii="Microsoft YaHei UI" w:eastAsia="Microsoft YaHei UI" w:hAnsi="Microsoft YaHei UI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最小测定体积 &lt; 20 ul</w:t>
            </w:r>
          </w:p>
        </w:tc>
      </w:tr>
      <w:tr w:rsidR="0031734D" w:rsidRPr="0031734D" w14:paraId="796A851E" w14:textId="77777777" w:rsidTr="0031734D">
        <w:trPr>
          <w:tblCellSpacing w:w="0" w:type="dxa"/>
        </w:trPr>
        <w:tc>
          <w:tcPr>
            <w:tcW w:w="20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4D3EAC" w14:textId="77777777" w:rsidR="0031734D" w:rsidRPr="0031734D" w:rsidRDefault="0031734D" w:rsidP="0031734D">
            <w:pPr>
              <w:widowControl/>
              <w:spacing w:before="100" w:beforeAutospacing="1" w:after="100" w:afterAutospacing="1"/>
              <w:jc w:val="center"/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</w:pPr>
            <w:r w:rsidRPr="0031734D">
              <w:rPr>
                <w:rFonts w:ascii="Microsoft YaHei UI" w:eastAsia="Microsoft YaHei UI" w:hAnsi="Microsoft YaHei UI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准确度/重复性</w:t>
            </w:r>
          </w:p>
        </w:tc>
        <w:tc>
          <w:tcPr>
            <w:tcW w:w="3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6A354E" w14:textId="77777777" w:rsidR="0031734D" w:rsidRPr="0031734D" w:rsidRDefault="0031734D" w:rsidP="0031734D">
            <w:pPr>
              <w:widowControl/>
              <w:spacing w:before="100" w:beforeAutospacing="1" w:after="100" w:afterAutospacing="1"/>
              <w:jc w:val="center"/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</w:pPr>
            <w:r w:rsidRPr="0031734D">
              <w:rPr>
                <w:rFonts w:ascii="Microsoft YaHei UI" w:eastAsia="Microsoft YaHei UI" w:hAnsi="Microsoft YaHei UI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梯度稀释，单点测定，&gt;2%（RSD）</w:t>
            </w:r>
          </w:p>
        </w:tc>
        <w:tc>
          <w:tcPr>
            <w:tcW w:w="38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8BF609" w14:textId="77777777" w:rsidR="0031734D" w:rsidRPr="0031734D" w:rsidRDefault="0031734D" w:rsidP="0031734D">
            <w:pPr>
              <w:widowControl/>
              <w:spacing w:before="100" w:beforeAutospacing="1" w:after="100" w:afterAutospacing="1"/>
              <w:jc w:val="center"/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</w:pPr>
            <w:r w:rsidRPr="0031734D">
              <w:rPr>
                <w:rFonts w:ascii="Microsoft YaHei UI" w:eastAsia="Microsoft YaHei UI" w:hAnsi="Microsoft YaHei UI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无需稀释，多光程测定，&lt;2%（RSD）</w:t>
            </w:r>
          </w:p>
        </w:tc>
      </w:tr>
      <w:tr w:rsidR="0031734D" w:rsidRPr="0031734D" w14:paraId="2A3D434D" w14:textId="77777777" w:rsidTr="0031734D">
        <w:trPr>
          <w:tblCellSpacing w:w="0" w:type="dxa"/>
        </w:trPr>
        <w:tc>
          <w:tcPr>
            <w:tcW w:w="20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81C58A" w14:textId="77777777" w:rsidR="0031734D" w:rsidRPr="0031734D" w:rsidRDefault="0031734D" w:rsidP="0031734D">
            <w:pPr>
              <w:widowControl/>
              <w:spacing w:before="100" w:beforeAutospacing="1" w:after="100" w:afterAutospacing="1"/>
              <w:jc w:val="center"/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</w:pPr>
            <w:r w:rsidRPr="0031734D">
              <w:rPr>
                <w:rFonts w:ascii="Microsoft YaHei UI" w:eastAsia="Microsoft YaHei UI" w:hAnsi="Microsoft YaHei UI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建立方法耗时</w:t>
            </w:r>
          </w:p>
        </w:tc>
        <w:tc>
          <w:tcPr>
            <w:tcW w:w="3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83F981" w14:textId="77777777" w:rsidR="0031734D" w:rsidRPr="0031734D" w:rsidRDefault="0031734D" w:rsidP="0031734D">
            <w:pPr>
              <w:widowControl/>
              <w:spacing w:before="100" w:beforeAutospacing="1" w:after="100" w:afterAutospacing="1"/>
              <w:jc w:val="center"/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</w:pPr>
            <w:r w:rsidRPr="0031734D">
              <w:rPr>
                <w:rFonts w:ascii="Microsoft YaHei UI" w:eastAsia="Microsoft YaHei UI" w:hAnsi="Microsoft YaHei UI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&gt; 1小时</w:t>
            </w:r>
          </w:p>
        </w:tc>
        <w:tc>
          <w:tcPr>
            <w:tcW w:w="38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079072" w14:textId="77777777" w:rsidR="0031734D" w:rsidRPr="0031734D" w:rsidRDefault="0031734D" w:rsidP="0031734D">
            <w:pPr>
              <w:widowControl/>
              <w:spacing w:before="100" w:beforeAutospacing="1" w:after="100" w:afterAutospacing="1"/>
              <w:jc w:val="center"/>
              <w:rPr>
                <w:rFonts w:ascii="Microsoft YaHei UI" w:eastAsia="Microsoft YaHei UI" w:hAnsi="Microsoft YaHei UI" w:cs="宋体" w:hint="eastAsia"/>
                <w:kern w:val="0"/>
                <w:sz w:val="24"/>
                <w:szCs w:val="24"/>
              </w:rPr>
            </w:pPr>
            <w:r w:rsidRPr="0031734D">
              <w:rPr>
                <w:rFonts w:ascii="Microsoft YaHei UI" w:eastAsia="Microsoft YaHei UI" w:hAnsi="Microsoft YaHei UI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1分钟</w:t>
            </w:r>
          </w:p>
        </w:tc>
      </w:tr>
    </w:tbl>
    <w:p w14:paraId="12E04E43" w14:textId="341B1445" w:rsidR="00335827" w:rsidRDefault="00335827"/>
    <w:sectPr w:rsidR="00335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74"/>
    <w:rsid w:val="00266F74"/>
    <w:rsid w:val="0031734D"/>
    <w:rsid w:val="0033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D776B"/>
  <w15:chartTrackingRefBased/>
  <w15:docId w15:val="{EAD93FF9-1CD1-4C66-B9C4-6316F92D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6">
    <w:name w:val="heading 6"/>
    <w:basedOn w:val="a"/>
    <w:link w:val="60"/>
    <w:uiPriority w:val="9"/>
    <w:qFormat/>
    <w:rsid w:val="0031734D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标题 6 字符"/>
    <w:basedOn w:val="a0"/>
    <w:link w:val="6"/>
    <w:uiPriority w:val="9"/>
    <w:rsid w:val="0031734D"/>
    <w:rPr>
      <w:rFonts w:ascii="宋体" w:eastAsia="宋体" w:hAnsi="宋体" w:cs="宋体"/>
      <w:b/>
      <w:bCs/>
      <w:kern w:val="0"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3173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1734D"/>
    <w:rPr>
      <w:b/>
      <w:bCs/>
    </w:rPr>
  </w:style>
  <w:style w:type="paragraph" w:styleId="a5">
    <w:name w:val="List Paragraph"/>
    <w:basedOn w:val="a"/>
    <w:uiPriority w:val="34"/>
    <w:qFormat/>
    <w:rsid w:val="003173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17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9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2020-10-16T07:21:00Z</dcterms:created>
  <dcterms:modified xsi:type="dcterms:W3CDTF">2020-10-16T07:21:00Z</dcterms:modified>
</cp:coreProperties>
</file>