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both"/>
        <w:rPr>
          <w:rFonts w:hint="eastAsia" w:ascii="微软雅黑" w:hAnsi="微软雅黑" w:eastAsia="微软雅黑" w:cs="微软雅黑"/>
          <w:b/>
          <w:bCs w:val="0"/>
          <w:color w:val="0070C0"/>
          <w:sz w:val="28"/>
          <w:szCs w:val="28"/>
        </w:rPr>
      </w:pPr>
      <w:r>
        <w:rPr>
          <w:b/>
          <w:bCs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168275</wp:posOffset>
            </wp:positionV>
            <wp:extent cx="1151255" cy="1878965"/>
            <wp:effectExtent l="0" t="0" r="10795" b="6985"/>
            <wp:wrapTopAndBottom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 w:val="0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139065</wp:posOffset>
            </wp:positionV>
            <wp:extent cx="3497580" cy="1938020"/>
            <wp:effectExtent l="0" t="0" r="7620" b="5080"/>
            <wp:wrapTopAndBottom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jc w:val="both"/>
        <w:rPr>
          <w:rFonts w:hint="eastAsia" w:ascii="微软雅黑" w:hAnsi="微软雅黑" w:eastAsia="微软雅黑" w:cs="微软雅黑"/>
          <w:b/>
          <w:bCs w:val="0"/>
          <w:color w:val="0070C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color w:val="0070C0"/>
          <w:sz w:val="28"/>
          <w:szCs w:val="28"/>
        </w:rPr>
        <w:t>UDS-1100SA</w:t>
      </w:r>
      <w:r>
        <w:rPr>
          <w:rFonts w:hint="eastAsia" w:cs="微软雅黑"/>
          <w:b/>
          <w:bCs w:val="0"/>
          <w:color w:val="0070C0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 w:val="0"/>
          <w:color w:val="0070C0"/>
          <w:sz w:val="28"/>
          <w:szCs w:val="28"/>
        </w:rPr>
        <w:t>/</w:t>
      </w:r>
      <w:r>
        <w:rPr>
          <w:rFonts w:hint="eastAsia" w:cs="微软雅黑"/>
          <w:b/>
          <w:bCs w:val="0"/>
          <w:color w:val="0070C0"/>
          <w:sz w:val="28"/>
          <w:szCs w:val="28"/>
          <w:lang w:val="en-US" w:eastAsia="zh-CN"/>
        </w:rPr>
        <w:t xml:space="preserve"> UDS-</w:t>
      </w:r>
      <w:r>
        <w:rPr>
          <w:rFonts w:hint="eastAsia" w:ascii="微软雅黑" w:hAnsi="微软雅黑" w:eastAsia="微软雅黑" w:cs="微软雅黑"/>
          <w:b/>
          <w:bCs w:val="0"/>
          <w:color w:val="0070C0"/>
          <w:sz w:val="28"/>
          <w:szCs w:val="28"/>
        </w:rPr>
        <w:t>3500SA野外长期监测双向光谱仪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15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0070C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00" w:firstLineChars="200"/>
        <w:textAlignment w:val="auto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UDS-1100SA是美国Spectral Evolution公司专为连续监测开发的双向测量光谱仪，适用于遥感测量、农作物监测、森林研究到海洋学研究等各方面应用。软件操作简单方便、功能强大。可用做辐射度、光谱反射率等连续测量。精确的光谱辐射测量，可同时测量全天空辐射和地表辐射。可安装于高塔或车载安装，在线式实时测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00" w:firstLineChars="200"/>
        <w:textAlignment w:val="auto"/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>即将推出UDS-3500SA，光谱范围为350-2500nm，性能更强劲。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/>
          <w:color w:val="0070C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  <w:lang w:val="en-US" w:eastAsia="zh-CN"/>
        </w:rPr>
        <w:t>产品应用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00" w:firstLineChars="20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 xml:space="preserve">遥感科学                </w:t>
      </w: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 xml:space="preserve">植被研究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00" w:firstLineChars="20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土壤和农作物              </w:t>
      </w: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海洋/水生植物研究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00" w:firstLineChars="20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 xml:space="preserve">气候变化             </w:t>
      </w: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环境研究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00" w:firstLineChars="20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0"/>
          <w:szCs w:val="20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水文研究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/>
          <w:color w:val="0070C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  <w:lang w:val="en-US" w:eastAsia="zh-CN"/>
        </w:rPr>
        <w:t>产品特点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设计小巧、紧凑，适合野外长期使用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NEMA 4防护设计，安装灵活方便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320-1100nm（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</w:rPr>
        <w:t>UDS-1100SA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）波段上下行辐射同步测量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专业的DARWin SP数据采集软件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</w:rPr>
        <w:t>技术参数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波长范围：320 ~ 1100 nm（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</w:rPr>
        <w:t>UDS-1100SA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）；350 ~ 2500 nm（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</w:rPr>
        <w:t>UDS-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35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</w:rPr>
        <w:t>00SA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 xml:space="preserve">探测器类型：512单元Si探测器      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 xml:space="preserve">光谱分辨率：3.2 nm        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采样带宽：1.5 nm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等效辐射噪声（1s积分时间）：0.8x10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vertAlign w:val="superscript"/>
          <w:lang w:val="en-US" w:eastAsia="zh-CN"/>
        </w:rPr>
        <w:t>-9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 xml:space="preserve"> W/cm2/nm/sr @ 400 nm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 xml:space="preserve">                                     0.7x10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vertAlign w:val="superscript"/>
          <w:lang w:val="en-US" w:eastAsia="zh-CN"/>
        </w:rPr>
        <w:t>-9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 xml:space="preserve"> W/cm2/nm/sr @ 700 nm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 xml:space="preserve">                                     1.5x10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vertAlign w:val="superscript"/>
          <w:lang w:val="en-US" w:eastAsia="zh-CN"/>
        </w:rPr>
        <w:t>-9</w:t>
      </w: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 xml:space="preserve"> W/cm2/nm/sr @ 900 nm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最大辐射：1.5x10-4 W/cm2/nm/sr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A/D转换：16 bit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波长重复性：0.1 nm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波长精度：±0.5 带宽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校准：辐射亮度使用NIST可溯源出厂定标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通讯端口：USB，蓝牙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0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3F3F3F"/>
          <w:sz w:val="20"/>
          <w:szCs w:val="20"/>
          <w:lang w:val="en-US" w:eastAsia="zh-CN"/>
        </w:rPr>
        <w:t>尺寸/重量：10” x 12.5” x 6” / 1.8 kg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70C0"/>
          <w:sz w:val="20"/>
          <w:szCs w:val="20"/>
          <w:lang w:val="en-US" w:eastAsia="zh-CN"/>
        </w:rPr>
        <w:t>安装案例图片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sz w:val="20"/>
          <w:szCs w:val="20"/>
        </w:rPr>
      </w:pPr>
      <w:bookmarkStart w:id="0" w:name="_GoBack"/>
      <w:bookmarkEnd w:id="0"/>
      <w:r>
        <w:rPr>
          <w:b w:val="0"/>
          <w:bCs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87630</wp:posOffset>
            </wp:positionV>
            <wp:extent cx="4181475" cy="2790825"/>
            <wp:effectExtent l="0" t="0" r="9525" b="9525"/>
            <wp:wrapSquare wrapText="bothSides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/>
          <w:sz w:val="20"/>
          <w:szCs w:val="20"/>
        </w:rPr>
        <w:t xml:space="preserve">      </w:t>
      </w:r>
    </w:p>
    <w:sectPr>
      <w:headerReference r:id="rId3" w:type="default"/>
      <w:footerReference r:id="rId4" w:type="default"/>
      <w:pgSz w:w="11906" w:h="16838"/>
      <w:pgMar w:top="1701" w:right="1797" w:bottom="1985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8F24D"/>
    <w:multiLevelType w:val="singleLevel"/>
    <w:tmpl w:val="4858F24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90108"/>
    <w:rsid w:val="00172975"/>
    <w:rsid w:val="00290108"/>
    <w:rsid w:val="002B136F"/>
    <w:rsid w:val="0036539B"/>
    <w:rsid w:val="0042643E"/>
    <w:rsid w:val="00513E4F"/>
    <w:rsid w:val="00531EC9"/>
    <w:rsid w:val="00730259"/>
    <w:rsid w:val="008D2AC9"/>
    <w:rsid w:val="00C63114"/>
    <w:rsid w:val="00E8038B"/>
    <w:rsid w:val="00ED4CD6"/>
    <w:rsid w:val="01A81D68"/>
    <w:rsid w:val="020A5435"/>
    <w:rsid w:val="0267757A"/>
    <w:rsid w:val="02DC6A70"/>
    <w:rsid w:val="036830F1"/>
    <w:rsid w:val="03FD64B1"/>
    <w:rsid w:val="04C9154C"/>
    <w:rsid w:val="04DE278E"/>
    <w:rsid w:val="04E368F0"/>
    <w:rsid w:val="055C0E67"/>
    <w:rsid w:val="058F38FC"/>
    <w:rsid w:val="05C46530"/>
    <w:rsid w:val="05C96CA8"/>
    <w:rsid w:val="06220247"/>
    <w:rsid w:val="064C1ABC"/>
    <w:rsid w:val="06C57DE8"/>
    <w:rsid w:val="075764EB"/>
    <w:rsid w:val="088364C8"/>
    <w:rsid w:val="091D3400"/>
    <w:rsid w:val="0946340D"/>
    <w:rsid w:val="09CA55C3"/>
    <w:rsid w:val="0A3C0B36"/>
    <w:rsid w:val="0A8B5790"/>
    <w:rsid w:val="0AD51955"/>
    <w:rsid w:val="0BFD609C"/>
    <w:rsid w:val="0CF55FAE"/>
    <w:rsid w:val="0D0B352B"/>
    <w:rsid w:val="0D277BCB"/>
    <w:rsid w:val="0D604EB6"/>
    <w:rsid w:val="0DA74A6A"/>
    <w:rsid w:val="0DCB17A6"/>
    <w:rsid w:val="0E132EC5"/>
    <w:rsid w:val="0E1647C4"/>
    <w:rsid w:val="0E670A0C"/>
    <w:rsid w:val="0F606193"/>
    <w:rsid w:val="0F9459E4"/>
    <w:rsid w:val="0FA36518"/>
    <w:rsid w:val="10182268"/>
    <w:rsid w:val="10232A98"/>
    <w:rsid w:val="10C940D6"/>
    <w:rsid w:val="11F24A68"/>
    <w:rsid w:val="12900283"/>
    <w:rsid w:val="129A1AD6"/>
    <w:rsid w:val="12D702B7"/>
    <w:rsid w:val="148E45FE"/>
    <w:rsid w:val="14AC32E1"/>
    <w:rsid w:val="15186ED0"/>
    <w:rsid w:val="156E4BC6"/>
    <w:rsid w:val="15850804"/>
    <w:rsid w:val="15C2456D"/>
    <w:rsid w:val="15C27612"/>
    <w:rsid w:val="15E97882"/>
    <w:rsid w:val="16D94A65"/>
    <w:rsid w:val="17805157"/>
    <w:rsid w:val="187E3DCC"/>
    <w:rsid w:val="19EC0135"/>
    <w:rsid w:val="19FA0B33"/>
    <w:rsid w:val="1A236E41"/>
    <w:rsid w:val="1A544EF1"/>
    <w:rsid w:val="1B3B3B04"/>
    <w:rsid w:val="1B4B150A"/>
    <w:rsid w:val="1DE44D79"/>
    <w:rsid w:val="1E660423"/>
    <w:rsid w:val="1EF2734B"/>
    <w:rsid w:val="1F315807"/>
    <w:rsid w:val="202D73B8"/>
    <w:rsid w:val="204E29C6"/>
    <w:rsid w:val="2064282C"/>
    <w:rsid w:val="20F506A1"/>
    <w:rsid w:val="21061652"/>
    <w:rsid w:val="21546AD1"/>
    <w:rsid w:val="21F415BB"/>
    <w:rsid w:val="249F3BE9"/>
    <w:rsid w:val="24B75903"/>
    <w:rsid w:val="24BE4CE9"/>
    <w:rsid w:val="24C33941"/>
    <w:rsid w:val="24D6043D"/>
    <w:rsid w:val="2627418B"/>
    <w:rsid w:val="26444BCD"/>
    <w:rsid w:val="265A0BFE"/>
    <w:rsid w:val="26644040"/>
    <w:rsid w:val="26D00EF5"/>
    <w:rsid w:val="271E5EF1"/>
    <w:rsid w:val="27671DA4"/>
    <w:rsid w:val="2800788E"/>
    <w:rsid w:val="28777FFC"/>
    <w:rsid w:val="299F5CD9"/>
    <w:rsid w:val="29C23657"/>
    <w:rsid w:val="2A3049B2"/>
    <w:rsid w:val="2B9410EF"/>
    <w:rsid w:val="2BE101E6"/>
    <w:rsid w:val="2C26706B"/>
    <w:rsid w:val="2D136D2B"/>
    <w:rsid w:val="2D3F6383"/>
    <w:rsid w:val="2D5E0439"/>
    <w:rsid w:val="2E92422D"/>
    <w:rsid w:val="2ECB23E7"/>
    <w:rsid w:val="2F7843A7"/>
    <w:rsid w:val="2F983743"/>
    <w:rsid w:val="30744067"/>
    <w:rsid w:val="31EA3980"/>
    <w:rsid w:val="325246BB"/>
    <w:rsid w:val="32841E88"/>
    <w:rsid w:val="34077A6C"/>
    <w:rsid w:val="34225E05"/>
    <w:rsid w:val="34644090"/>
    <w:rsid w:val="34EC53C0"/>
    <w:rsid w:val="36364250"/>
    <w:rsid w:val="364718FC"/>
    <w:rsid w:val="3647666C"/>
    <w:rsid w:val="374B502D"/>
    <w:rsid w:val="378D066C"/>
    <w:rsid w:val="383C5A02"/>
    <w:rsid w:val="388948FD"/>
    <w:rsid w:val="38EF17F8"/>
    <w:rsid w:val="39025CAC"/>
    <w:rsid w:val="39136172"/>
    <w:rsid w:val="392E2379"/>
    <w:rsid w:val="39D44469"/>
    <w:rsid w:val="39F84235"/>
    <w:rsid w:val="3AB0701C"/>
    <w:rsid w:val="3AB57821"/>
    <w:rsid w:val="3BE15B68"/>
    <w:rsid w:val="3C5A2B6B"/>
    <w:rsid w:val="3F0F7301"/>
    <w:rsid w:val="3F58383E"/>
    <w:rsid w:val="3F7E7605"/>
    <w:rsid w:val="40040F8E"/>
    <w:rsid w:val="402325FF"/>
    <w:rsid w:val="40A85BD2"/>
    <w:rsid w:val="41A27493"/>
    <w:rsid w:val="41CB1A69"/>
    <w:rsid w:val="42EE49ED"/>
    <w:rsid w:val="432D0406"/>
    <w:rsid w:val="44A75B19"/>
    <w:rsid w:val="45720C84"/>
    <w:rsid w:val="45781606"/>
    <w:rsid w:val="45AB140E"/>
    <w:rsid w:val="46594623"/>
    <w:rsid w:val="46A108C7"/>
    <w:rsid w:val="46CC7A3E"/>
    <w:rsid w:val="46D05B03"/>
    <w:rsid w:val="47B55DC2"/>
    <w:rsid w:val="48983ABE"/>
    <w:rsid w:val="497A4AAC"/>
    <w:rsid w:val="49B37DCA"/>
    <w:rsid w:val="49FA68DA"/>
    <w:rsid w:val="4A2D7F12"/>
    <w:rsid w:val="4A6C32C7"/>
    <w:rsid w:val="4A842469"/>
    <w:rsid w:val="4AEF6AD3"/>
    <w:rsid w:val="4C4C1871"/>
    <w:rsid w:val="4C834FFB"/>
    <w:rsid w:val="4CD02DE5"/>
    <w:rsid w:val="4D126F89"/>
    <w:rsid w:val="4FC924D0"/>
    <w:rsid w:val="4FFD06E4"/>
    <w:rsid w:val="4FFD4631"/>
    <w:rsid w:val="506E178A"/>
    <w:rsid w:val="50EB2940"/>
    <w:rsid w:val="53867141"/>
    <w:rsid w:val="53C52DBE"/>
    <w:rsid w:val="541C27F8"/>
    <w:rsid w:val="551B32D8"/>
    <w:rsid w:val="55392A2E"/>
    <w:rsid w:val="56D52986"/>
    <w:rsid w:val="572E5C28"/>
    <w:rsid w:val="5765793D"/>
    <w:rsid w:val="57B0783D"/>
    <w:rsid w:val="57E153A0"/>
    <w:rsid w:val="57E60047"/>
    <w:rsid w:val="592A28DA"/>
    <w:rsid w:val="599C5054"/>
    <w:rsid w:val="5B151F57"/>
    <w:rsid w:val="5BD94C1B"/>
    <w:rsid w:val="5BE5502C"/>
    <w:rsid w:val="5C184938"/>
    <w:rsid w:val="5CCB0590"/>
    <w:rsid w:val="5D8B04FD"/>
    <w:rsid w:val="5DDC7D91"/>
    <w:rsid w:val="5E730534"/>
    <w:rsid w:val="5F082C1D"/>
    <w:rsid w:val="5F940945"/>
    <w:rsid w:val="60346689"/>
    <w:rsid w:val="606527DB"/>
    <w:rsid w:val="61462BC5"/>
    <w:rsid w:val="6146498E"/>
    <w:rsid w:val="619E20CF"/>
    <w:rsid w:val="62903058"/>
    <w:rsid w:val="63AB1FF9"/>
    <w:rsid w:val="64192F7B"/>
    <w:rsid w:val="64917A33"/>
    <w:rsid w:val="66085008"/>
    <w:rsid w:val="66330B70"/>
    <w:rsid w:val="667558D3"/>
    <w:rsid w:val="679D5876"/>
    <w:rsid w:val="67E93377"/>
    <w:rsid w:val="68736ED4"/>
    <w:rsid w:val="68BB1949"/>
    <w:rsid w:val="69132EFA"/>
    <w:rsid w:val="698B3D17"/>
    <w:rsid w:val="6991465D"/>
    <w:rsid w:val="6A225A5E"/>
    <w:rsid w:val="6A830F36"/>
    <w:rsid w:val="6A886C83"/>
    <w:rsid w:val="6ACD5B9A"/>
    <w:rsid w:val="6B486D38"/>
    <w:rsid w:val="6B6A458D"/>
    <w:rsid w:val="6B801E9B"/>
    <w:rsid w:val="6CC44F4A"/>
    <w:rsid w:val="6D005DF3"/>
    <w:rsid w:val="6D01442F"/>
    <w:rsid w:val="6EAC1D6C"/>
    <w:rsid w:val="6EFA083C"/>
    <w:rsid w:val="6FB2005C"/>
    <w:rsid w:val="6FD13BA6"/>
    <w:rsid w:val="7092127E"/>
    <w:rsid w:val="70B061B0"/>
    <w:rsid w:val="710D751D"/>
    <w:rsid w:val="7119710C"/>
    <w:rsid w:val="716E23FF"/>
    <w:rsid w:val="718C6D0E"/>
    <w:rsid w:val="71A47A92"/>
    <w:rsid w:val="72950A18"/>
    <w:rsid w:val="72AA1733"/>
    <w:rsid w:val="73351F14"/>
    <w:rsid w:val="73382EA6"/>
    <w:rsid w:val="738D5EBE"/>
    <w:rsid w:val="73956E4F"/>
    <w:rsid w:val="73BC6F40"/>
    <w:rsid w:val="745815B2"/>
    <w:rsid w:val="74700496"/>
    <w:rsid w:val="74F57E74"/>
    <w:rsid w:val="755E7850"/>
    <w:rsid w:val="76170C44"/>
    <w:rsid w:val="76264C32"/>
    <w:rsid w:val="76A359B4"/>
    <w:rsid w:val="77A5749F"/>
    <w:rsid w:val="781670B8"/>
    <w:rsid w:val="785E6017"/>
    <w:rsid w:val="787D747A"/>
    <w:rsid w:val="78A01355"/>
    <w:rsid w:val="78D55542"/>
    <w:rsid w:val="790233AA"/>
    <w:rsid w:val="79AD3802"/>
    <w:rsid w:val="79B7788F"/>
    <w:rsid w:val="79C96C23"/>
    <w:rsid w:val="7A1269B3"/>
    <w:rsid w:val="7A215CDD"/>
    <w:rsid w:val="7A8935EB"/>
    <w:rsid w:val="7AE06395"/>
    <w:rsid w:val="7AEF7563"/>
    <w:rsid w:val="7C0717D8"/>
    <w:rsid w:val="7CBB2365"/>
    <w:rsid w:val="7D1A07CF"/>
    <w:rsid w:val="7D820CC0"/>
    <w:rsid w:val="7EC93AA5"/>
    <w:rsid w:val="7F410A01"/>
    <w:rsid w:val="7F576C48"/>
    <w:rsid w:val="7F795C29"/>
    <w:rsid w:val="7FD477C6"/>
    <w:rsid w:val="7FF4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jc w:val="left"/>
      <w:outlineLvl w:val="0"/>
    </w:pPr>
    <w:rPr>
      <w:rFonts w:ascii="微软雅黑" w:hAnsi="微软雅黑" w:eastAsia="微软雅黑" w:cs="Times New Roman"/>
      <w:color w:val="0188DE"/>
      <w:kern w:val="44"/>
      <w:sz w:val="66"/>
      <w:szCs w:val="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FollowedHyperlink"/>
    <w:basedOn w:val="8"/>
    <w:semiHidden/>
    <w:unhideWhenUsed/>
    <w:qFormat/>
    <w:uiPriority w:val="99"/>
    <w:rPr>
      <w:color w:val="1064A0"/>
      <w:u w:val="none"/>
    </w:rPr>
  </w:style>
  <w:style w:type="character" w:styleId="11">
    <w:name w:val="Emphasis"/>
    <w:basedOn w:val="8"/>
    <w:qFormat/>
    <w:uiPriority w:val="20"/>
  </w:style>
  <w:style w:type="character" w:styleId="12">
    <w:name w:val="Hyperlink"/>
    <w:basedOn w:val="8"/>
    <w:semiHidden/>
    <w:unhideWhenUsed/>
    <w:qFormat/>
    <w:uiPriority w:val="99"/>
    <w:rPr>
      <w:color w:val="1064A0"/>
      <w:u w:val="none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5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1274</Words>
  <Characters>7264</Characters>
  <Lines>60</Lines>
  <Paragraphs>17</Paragraphs>
  <TotalTime>2</TotalTime>
  <ScaleCrop>false</ScaleCrop>
  <LinksUpToDate>false</LinksUpToDate>
  <CharactersWithSpaces>8521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2019-01-15T03:14:00Z</dcterms:created>
  <dc:creator>lidan</dc:creator>
  <cp:lastModifiedBy>Administrator</cp:lastModifiedBy>
  <dcterms:modified xsi:type="dcterms:W3CDTF">2020-02-13T07:58:16Z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