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7CF" w:rsidRDefault="006B0016">
      <w:pPr>
        <w:pStyle w:val="1"/>
        <w:widowControl/>
        <w:rPr>
          <w:rFonts w:cs="微软雅黑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297180</wp:posOffset>
            </wp:positionV>
            <wp:extent cx="2710815" cy="1938020"/>
            <wp:effectExtent l="0" t="0" r="13335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黑体" w:hAnsi="Arial" w:cs="Arial"/>
          <w:bCs/>
          <w:noProof/>
          <w:color w:val="3F3F3F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302895</wp:posOffset>
            </wp:positionV>
            <wp:extent cx="2447290" cy="1974215"/>
            <wp:effectExtent l="0" t="0" r="10160" b="698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7CF" w:rsidRDefault="006B0016">
      <w:pPr>
        <w:pStyle w:val="1"/>
        <w:widowControl/>
        <w:rPr>
          <w:rFonts w:cs="微软雅黑"/>
          <w:b/>
          <w:color w:val="0070C0"/>
          <w:sz w:val="28"/>
          <w:szCs w:val="28"/>
        </w:rPr>
      </w:pPr>
      <w:r>
        <w:rPr>
          <w:rFonts w:cs="微软雅黑" w:hint="eastAsia"/>
          <w:b/>
          <w:color w:val="0070C0"/>
          <w:sz w:val="28"/>
          <w:szCs w:val="28"/>
        </w:rPr>
        <w:t>SOC710</w:t>
      </w:r>
      <w:r>
        <w:rPr>
          <w:rFonts w:cs="微软雅黑" w:hint="eastAsia"/>
          <w:b/>
          <w:color w:val="0070C0"/>
          <w:sz w:val="28"/>
          <w:szCs w:val="28"/>
        </w:rPr>
        <w:t>-VP</w:t>
      </w:r>
      <w:r>
        <w:rPr>
          <w:rFonts w:cs="微软雅黑" w:hint="eastAsia"/>
          <w:b/>
          <w:color w:val="0070C0"/>
          <w:sz w:val="28"/>
          <w:szCs w:val="28"/>
        </w:rPr>
        <w:t>便携式高光谱成像光谱仪</w:t>
      </w:r>
      <w:r>
        <w:rPr>
          <w:rFonts w:cs="微软雅黑" w:hint="eastAsia"/>
          <w:b/>
          <w:color w:val="0070C0"/>
          <w:sz w:val="28"/>
          <w:szCs w:val="28"/>
        </w:rPr>
        <w:t xml:space="preserve"> </w:t>
      </w:r>
    </w:p>
    <w:p w:rsidR="004347CF" w:rsidRDefault="00CE5173">
      <w:pPr>
        <w:spacing w:line="360" w:lineRule="exact"/>
        <w:ind w:firstLineChars="150" w:firstLine="315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proofErr w:type="spellStart"/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surfaceoptics</w:t>
      </w:r>
      <w:proofErr w:type="spellEnd"/>
    </w:p>
    <w:p w:rsidR="004347CF" w:rsidRDefault="006B0016">
      <w:pPr>
        <w:widowControl/>
        <w:spacing w:line="360" w:lineRule="exact"/>
        <w:ind w:firstLineChars="200" w:firstLine="400"/>
        <w:rPr>
          <w:rFonts w:ascii="Arial" w:eastAsia="黑体" w:hAnsi="Arial" w:cs="Arial"/>
          <w:bCs/>
          <w:color w:val="3F3F3F"/>
          <w:szCs w:val="21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</w:t>
      </w:r>
      <w:r>
        <w:rPr>
          <w:rFonts w:ascii="微软雅黑" w:eastAsia="微软雅黑" w:hAnsi="微软雅黑" w:cs="微软雅黑" w:hint="eastAsia"/>
          <w:sz w:val="20"/>
          <w:szCs w:val="20"/>
        </w:rPr>
        <w:t>-VP</w:t>
      </w:r>
      <w:r>
        <w:rPr>
          <w:rFonts w:ascii="微软雅黑" w:eastAsia="微软雅黑" w:hAnsi="微软雅黑" w:cs="微软雅黑" w:hint="eastAsia"/>
          <w:sz w:val="20"/>
          <w:szCs w:val="20"/>
        </w:rPr>
        <w:t>便携式高光谱成像光谱仪内置扫描及双</w:t>
      </w:r>
      <w:r>
        <w:rPr>
          <w:rFonts w:ascii="微软雅黑" w:eastAsia="微软雅黑" w:hAnsi="微软雅黑" w:cs="微软雅黑" w:hint="eastAsia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sz w:val="20"/>
          <w:szCs w:val="20"/>
        </w:rPr>
        <w:t>的独特设计，可以很容易地实现多种测量方式，灵活高效地获取多种测量尺度的高光谱图像数据，兼顾了野外支架—移动式测量—实验室—显微成像等多种使用需求，</w:t>
      </w:r>
      <w:r>
        <w:rPr>
          <w:rFonts w:ascii="微软雅黑" w:eastAsia="微软雅黑" w:hAnsi="微软雅黑" w:cs="微软雅黑" w:hint="eastAsia"/>
          <w:sz w:val="20"/>
          <w:szCs w:val="20"/>
        </w:rPr>
        <w:t>SOC710</w:t>
      </w:r>
      <w:r>
        <w:rPr>
          <w:rFonts w:ascii="微软雅黑" w:eastAsia="微软雅黑" w:hAnsi="微软雅黑" w:cs="微软雅黑" w:hint="eastAsia"/>
          <w:sz w:val="20"/>
          <w:szCs w:val="20"/>
        </w:rPr>
        <w:t>-VP</w:t>
      </w:r>
      <w:r>
        <w:rPr>
          <w:rFonts w:ascii="微软雅黑" w:eastAsia="微软雅黑" w:hAnsi="微软雅黑" w:cs="微软雅黑" w:hint="eastAsia"/>
          <w:sz w:val="20"/>
          <w:szCs w:val="20"/>
        </w:rPr>
        <w:t>便携式高光谱成像光谱仪的多功能支架可以测量棉花、玉米、果树等大型植物。</w:t>
      </w:r>
      <w:r>
        <w:rPr>
          <w:rFonts w:ascii="微软雅黑" w:eastAsia="微软雅黑" w:hAnsi="微软雅黑" w:cs="微软雅黑" w:hint="eastAsia"/>
          <w:sz w:val="20"/>
          <w:szCs w:val="20"/>
        </w:rPr>
        <w:t>由于其集成度高，操作便捷，快速获得观测目标在</w:t>
      </w:r>
      <w:r>
        <w:rPr>
          <w:rFonts w:ascii="微软雅黑" w:eastAsia="微软雅黑" w:hAnsi="微软雅黑" w:cs="微软雅黑" w:hint="eastAsia"/>
          <w:sz w:val="20"/>
          <w:szCs w:val="20"/>
        </w:rPr>
        <w:t>400-1000nm</w:t>
      </w:r>
      <w:r>
        <w:rPr>
          <w:rFonts w:ascii="微软雅黑" w:eastAsia="微软雅黑" w:hAnsi="微软雅黑" w:cs="微软雅黑" w:hint="eastAsia"/>
          <w:sz w:val="20"/>
          <w:szCs w:val="20"/>
        </w:rPr>
        <w:t>内的高光谱图像数据，可广泛用于环境遥感、精准农业、物种分类、农林遥感、植物科学、果实</w:t>
      </w:r>
      <w:r>
        <w:rPr>
          <w:rFonts w:ascii="微软雅黑" w:eastAsia="微软雅黑" w:hAnsi="微软雅黑" w:cs="微软雅黑" w:hint="eastAsia"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sz w:val="20"/>
          <w:szCs w:val="20"/>
        </w:rPr>
        <w:t>种子品质、成分分析等研究。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SOC710-VP</w:t>
      </w:r>
      <w:r>
        <w:rPr>
          <w:rFonts w:ascii="微软雅黑" w:eastAsia="微软雅黑" w:hAnsi="微软雅黑" w:cs="微软雅黑" w:hint="eastAsia"/>
          <w:sz w:val="20"/>
          <w:szCs w:val="20"/>
        </w:rPr>
        <w:t>光谱仪采用全息衍射技术，光通过率高、偏振效应小；内置式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平移推扫设计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，小巧便携，利于野外移动使用，也可以无人值守长期自动监测。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SOC710-VP</w:t>
      </w:r>
      <w:r>
        <w:rPr>
          <w:rFonts w:ascii="微软雅黑" w:eastAsia="微软雅黑" w:hAnsi="微软雅黑" w:cs="微软雅黑" w:hint="eastAsia"/>
          <w:sz w:val="20"/>
          <w:szCs w:val="20"/>
        </w:rPr>
        <w:t>便携式高光谱成像光谱仪双</w:t>
      </w:r>
      <w:r>
        <w:rPr>
          <w:rFonts w:ascii="微软雅黑" w:eastAsia="微软雅黑" w:hAnsi="微软雅黑" w:cs="微软雅黑" w:hint="eastAsia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sz w:val="20"/>
          <w:szCs w:val="20"/>
        </w:rPr>
        <w:t>可视化对焦，能够直接预览测量区域图像；采集软件具有光谱单波段灰度图像、彩色合成图像以及光谱曲线的实时显示功能；可显示任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一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单波长影像，并可用软</w:t>
      </w:r>
      <w:r>
        <w:rPr>
          <w:rFonts w:ascii="微软雅黑" w:eastAsia="微软雅黑" w:hAnsi="微软雅黑" w:cs="微软雅黑" w:hint="eastAsia"/>
          <w:sz w:val="20"/>
          <w:szCs w:val="20"/>
        </w:rPr>
        <w:t>件制作</w:t>
      </w:r>
      <w:r>
        <w:rPr>
          <w:rFonts w:ascii="微软雅黑" w:eastAsia="微软雅黑" w:hAnsi="微软雅黑" w:cs="微软雅黑" w:hint="eastAsia"/>
          <w:sz w:val="20"/>
          <w:szCs w:val="20"/>
        </w:rPr>
        <w:t>3D</w:t>
      </w:r>
      <w:r>
        <w:rPr>
          <w:rFonts w:ascii="微软雅黑" w:eastAsia="微软雅黑" w:hAnsi="微软雅黑" w:cs="微软雅黑" w:hint="eastAsia"/>
          <w:sz w:val="20"/>
          <w:szCs w:val="20"/>
        </w:rPr>
        <w:t>高光谱立体图像显示；可以视频模式存储并连续播放不同波长的影像。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  <w:r>
        <w:rPr>
          <w:rFonts w:ascii="微软雅黑" w:eastAsia="微软雅黑" w:hAnsi="微软雅黑" w:cs="微软雅黑" w:hint="eastAsia"/>
          <w:sz w:val="20"/>
          <w:szCs w:val="20"/>
        </w:rPr>
        <w:t>仪器经过严格</w:t>
      </w:r>
      <w:r>
        <w:rPr>
          <w:rFonts w:ascii="微软雅黑" w:eastAsia="微软雅黑" w:hAnsi="微软雅黑" w:cs="微软雅黑" w:hint="eastAsia"/>
          <w:sz w:val="20"/>
          <w:szCs w:val="20"/>
        </w:rPr>
        <w:t>NIST</w:t>
      </w:r>
      <w:r>
        <w:rPr>
          <w:rFonts w:ascii="微软雅黑" w:eastAsia="微软雅黑" w:hAnsi="微软雅黑" w:cs="微软雅黑" w:hint="eastAsia"/>
          <w:sz w:val="20"/>
          <w:szCs w:val="20"/>
        </w:rPr>
        <w:t>可溯源校准，可进行优良辐射测量，数据准确可靠。可配备多种规格红外镜头。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220980</wp:posOffset>
            </wp:positionV>
            <wp:extent cx="2507615" cy="2169795"/>
            <wp:effectExtent l="0" t="0" r="6985" b="1905"/>
            <wp:wrapSquare wrapText="bothSides"/>
            <wp:docPr id="6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产品优势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扫描方式——内置平移扫描，图像无畸变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独特的内置扫描和双</w:t>
      </w:r>
      <w:r>
        <w:rPr>
          <w:rFonts w:ascii="微软雅黑" w:eastAsia="微软雅黑" w:hAnsi="微软雅黑" w:cs="微软雅黑" w:hint="eastAsia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sz w:val="20"/>
          <w:szCs w:val="20"/>
        </w:rPr>
        <w:t>设计，可直接预览待测区域图像，内置平移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推扫设计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成功地解决了外置扫描方式无法避免的图像畸变问题。真正的所见即所得！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灵活性——可快速转换为显微测量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SOC710</w:t>
      </w:r>
      <w:r>
        <w:rPr>
          <w:rFonts w:ascii="微软雅黑" w:eastAsia="微软雅黑" w:hAnsi="微软雅黑" w:cs="微软雅黑" w:hint="eastAsia"/>
          <w:sz w:val="20"/>
          <w:szCs w:val="20"/>
        </w:rPr>
        <w:t>系列独特的内置扫描和双</w:t>
      </w:r>
      <w:r>
        <w:rPr>
          <w:rFonts w:ascii="微软雅黑" w:eastAsia="微软雅黑" w:hAnsi="微软雅黑" w:cs="微软雅黑" w:hint="eastAsia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sz w:val="20"/>
          <w:szCs w:val="20"/>
        </w:rPr>
        <w:t>设计，使它可直接与显微镜联接使用，观测微观样品的光谱图像，而不需另配扫描台或增设附件。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全自动测量—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--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高度智能化运行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自动暗电流，自动匹配扫描速度，预览图像自动提示曝光饱和，自动存储；可按预设的测量间隔长期无人值守全自动监测。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便携性——野外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室内多种模式，多种用途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SOC710-VP</w:t>
      </w:r>
      <w:r>
        <w:rPr>
          <w:rFonts w:ascii="微软雅黑" w:eastAsia="微软雅黑" w:hAnsi="微软雅黑" w:cs="微软雅黑" w:hint="eastAsia"/>
          <w:sz w:val="20"/>
          <w:szCs w:val="20"/>
        </w:rPr>
        <w:t>总重量仅</w:t>
      </w:r>
      <w:r>
        <w:rPr>
          <w:rFonts w:ascii="微软雅黑" w:eastAsia="微软雅黑" w:hAnsi="微软雅黑" w:cs="微软雅黑" w:hint="eastAsia"/>
          <w:sz w:val="20"/>
          <w:szCs w:val="20"/>
        </w:rPr>
        <w:t>2.95kg</w:t>
      </w:r>
      <w:r>
        <w:rPr>
          <w:rFonts w:ascii="微软雅黑" w:eastAsia="微软雅黑" w:hAnsi="微软雅黑" w:cs="微软雅黑" w:hint="eastAsia"/>
          <w:sz w:val="20"/>
          <w:szCs w:val="20"/>
        </w:rPr>
        <w:t>，可以直接安装在多种支架上进行测量。</w:t>
      </w:r>
      <w:r>
        <w:rPr>
          <w:rFonts w:ascii="微软雅黑" w:eastAsia="微软雅黑" w:hAnsi="微软雅黑" w:cs="微软雅黑" w:hint="eastAsia"/>
          <w:sz w:val="20"/>
          <w:szCs w:val="20"/>
        </w:rPr>
        <w:t>USB</w:t>
      </w:r>
      <w:r>
        <w:rPr>
          <w:rFonts w:ascii="微软雅黑" w:eastAsia="微软雅黑" w:hAnsi="微软雅黑" w:cs="微软雅黑" w:hint="eastAsia"/>
          <w:sz w:val="20"/>
          <w:szCs w:val="20"/>
        </w:rPr>
        <w:t>接口使用方便，可扩展多种接口，多种用途。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软件功能强大——具有多种分析功能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软件支持接口等参数的设置；可显示光</w:t>
      </w:r>
      <w:r>
        <w:rPr>
          <w:rFonts w:ascii="微软雅黑" w:eastAsia="微软雅黑" w:hAnsi="微软雅黑" w:cs="微软雅黑" w:hint="eastAsia"/>
          <w:sz w:val="20"/>
          <w:szCs w:val="20"/>
        </w:rPr>
        <w:t>谱曲线及光谱图像；硬盘记录数据，方便配合</w:t>
      </w:r>
      <w:r>
        <w:rPr>
          <w:rFonts w:ascii="微软雅黑" w:eastAsia="微软雅黑" w:hAnsi="微软雅黑" w:cs="微软雅黑" w:hint="eastAsia"/>
          <w:sz w:val="20"/>
          <w:szCs w:val="20"/>
        </w:rPr>
        <w:t>ENVI</w:t>
      </w:r>
      <w:r>
        <w:rPr>
          <w:rFonts w:ascii="微软雅黑" w:eastAsia="微软雅黑" w:hAnsi="微软雅黑" w:cs="微软雅黑" w:hint="eastAsia"/>
          <w:sz w:val="20"/>
          <w:szCs w:val="20"/>
        </w:rPr>
        <w:t>软件；黑白校正功能；机械平台控制功能；光谱图像计算；光谱反射率计算；光谱匹配角填图功</w:t>
      </w:r>
      <w:r>
        <w:rPr>
          <w:rFonts w:ascii="微软雅黑" w:eastAsia="微软雅黑" w:hAnsi="微软雅黑" w:cs="微软雅黑" w:hint="eastAsia"/>
          <w:sz w:val="20"/>
          <w:szCs w:val="20"/>
        </w:rPr>
        <w:t>能；单波长影像及</w:t>
      </w:r>
      <w:r>
        <w:rPr>
          <w:rFonts w:ascii="微软雅黑" w:eastAsia="微软雅黑" w:hAnsi="微软雅黑" w:cs="微软雅黑" w:hint="eastAsia"/>
          <w:sz w:val="20"/>
          <w:szCs w:val="20"/>
        </w:rPr>
        <w:t>3D</w:t>
      </w:r>
      <w:r>
        <w:rPr>
          <w:rFonts w:ascii="微软雅黑" w:eastAsia="微软雅黑" w:hAnsi="微软雅黑" w:cs="微软雅黑" w:hint="eastAsia"/>
          <w:sz w:val="20"/>
          <w:szCs w:val="20"/>
        </w:rPr>
        <w:t>立体图像显示；可输出至</w:t>
      </w:r>
      <w:r>
        <w:rPr>
          <w:rFonts w:ascii="微软雅黑" w:eastAsia="微软雅黑" w:hAnsi="微软雅黑" w:cs="微软雅黑" w:hint="eastAsia"/>
          <w:sz w:val="20"/>
          <w:szCs w:val="20"/>
        </w:rPr>
        <w:t>EXCEL</w:t>
      </w:r>
      <w:r>
        <w:rPr>
          <w:rFonts w:ascii="微软雅黑" w:eastAsia="微软雅黑" w:hAnsi="微软雅黑" w:cs="微软雅黑" w:hint="eastAsia"/>
          <w:sz w:val="20"/>
          <w:szCs w:val="20"/>
        </w:rPr>
        <w:t>报表便于数据处理。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多种测量模式、多种观测尺度、</w:t>
      </w:r>
      <w:proofErr w:type="gramStart"/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机多用、应用领域广泛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</w:t>
      </w:r>
      <w:r>
        <w:rPr>
          <w:rFonts w:ascii="微软雅黑" w:eastAsia="微软雅黑" w:hAnsi="微软雅黑" w:cs="微软雅黑" w:hint="eastAsia"/>
          <w:sz w:val="20"/>
          <w:szCs w:val="20"/>
        </w:rPr>
        <w:t>系列具有内置扫描及双</w:t>
      </w:r>
      <w:r>
        <w:rPr>
          <w:rFonts w:ascii="微软雅黑" w:eastAsia="微软雅黑" w:hAnsi="微软雅黑" w:cs="微软雅黑" w:hint="eastAsia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sz w:val="20"/>
          <w:szCs w:val="20"/>
        </w:rPr>
        <w:t>的独特设计，可以很容易地实现多种测量方式，灵活高效地获取多种测量尺度及多种测量角度的高光谱图像数据，兼顾了野外支架—移动式测量—实验室—显微成像等多种使用需求，多功能支架可测量棉花、玉米、果树等大型植物</w:t>
      </w:r>
    </w:p>
    <w:p w:rsidR="004347CF" w:rsidRDefault="006B0016">
      <w:pPr>
        <w:widowControl/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产品特点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</w:t>
      </w:r>
      <w:r>
        <w:rPr>
          <w:rFonts w:ascii="微软雅黑" w:eastAsia="微软雅黑" w:hAnsi="微软雅黑" w:cs="微软雅黑" w:hint="eastAsia"/>
          <w:sz w:val="20"/>
          <w:szCs w:val="20"/>
        </w:rPr>
        <w:t>公司拥有</w:t>
      </w:r>
      <w:r>
        <w:rPr>
          <w:rFonts w:ascii="微软雅黑" w:eastAsia="微软雅黑" w:hAnsi="微软雅黑" w:cs="微软雅黑" w:hint="eastAsia"/>
          <w:sz w:val="20"/>
          <w:szCs w:val="20"/>
        </w:rPr>
        <w:t>40</w:t>
      </w:r>
      <w:r>
        <w:rPr>
          <w:rFonts w:ascii="微软雅黑" w:eastAsia="微软雅黑" w:hAnsi="微软雅黑" w:cs="微软雅黑" w:hint="eastAsia"/>
          <w:sz w:val="20"/>
          <w:szCs w:val="20"/>
        </w:rPr>
        <w:t>余年光谱成像经验及多项高光谱成像技术砖利，与美国</w:t>
      </w:r>
      <w:r>
        <w:rPr>
          <w:rFonts w:ascii="微软雅黑" w:eastAsia="微软雅黑" w:hAnsi="微软雅黑" w:cs="微软雅黑" w:hint="eastAsia"/>
          <w:sz w:val="20"/>
          <w:szCs w:val="20"/>
        </w:rPr>
        <w:t>NASA</w:t>
      </w:r>
      <w:r>
        <w:rPr>
          <w:rFonts w:ascii="微软雅黑" w:eastAsia="微软雅黑" w:hAnsi="微软雅黑" w:cs="微软雅黑" w:hint="eastAsia"/>
          <w:sz w:val="20"/>
          <w:szCs w:val="20"/>
        </w:rPr>
        <w:t>及军方长期合作。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SOC710-VP</w:t>
      </w:r>
      <w:r>
        <w:rPr>
          <w:rFonts w:ascii="微软雅黑" w:eastAsia="微软雅黑" w:hAnsi="微软雅黑" w:cs="微软雅黑" w:hint="eastAsia"/>
          <w:sz w:val="20"/>
          <w:szCs w:val="20"/>
        </w:rPr>
        <w:t>便携式高光谱成像光谱仪内置扫描及双</w:t>
      </w:r>
      <w:r>
        <w:rPr>
          <w:rFonts w:ascii="微软雅黑" w:eastAsia="微软雅黑" w:hAnsi="微软雅黑" w:cs="微软雅黑" w:hint="eastAsia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sz w:val="20"/>
          <w:szCs w:val="20"/>
        </w:rPr>
        <w:t>的独特设计，可以很容易地实现多种测量方式，灵活高效地获取多种测量尺度的高光谱图像数据，兼顾了野外支架—移动式测量—实验室—显微成像等多种使用需求，多功能支架可以测量棉花、玉米、果树等大型植物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SOC710</w:t>
      </w:r>
      <w:r>
        <w:rPr>
          <w:rFonts w:ascii="微软雅黑" w:eastAsia="微软雅黑" w:hAnsi="微软雅黑" w:cs="微软雅黑" w:hint="eastAsia"/>
          <w:sz w:val="20"/>
          <w:szCs w:val="20"/>
        </w:rPr>
        <w:t>系列产品测量与分析软件用来数据转换和数据分析。数据存储格式为</w:t>
      </w:r>
      <w:r>
        <w:rPr>
          <w:rFonts w:ascii="微软雅黑" w:eastAsia="微软雅黑" w:hAnsi="微软雅黑" w:cs="微软雅黑" w:hint="eastAsia"/>
          <w:sz w:val="20"/>
          <w:szCs w:val="20"/>
        </w:rPr>
        <w:t>BIL</w:t>
      </w:r>
      <w:r>
        <w:rPr>
          <w:rFonts w:ascii="微软雅黑" w:eastAsia="微软雅黑" w:hAnsi="微软雅黑" w:cs="微软雅黑" w:hint="eastAsia"/>
          <w:sz w:val="20"/>
          <w:szCs w:val="20"/>
        </w:rPr>
        <w:t>，可以用</w:t>
      </w:r>
      <w:r>
        <w:rPr>
          <w:rFonts w:ascii="微软雅黑" w:eastAsia="微软雅黑" w:hAnsi="微软雅黑" w:cs="微软雅黑" w:hint="eastAsia"/>
          <w:sz w:val="20"/>
          <w:szCs w:val="20"/>
        </w:rPr>
        <w:t>ENVI</w:t>
      </w:r>
      <w:r>
        <w:rPr>
          <w:rFonts w:ascii="微软雅黑" w:eastAsia="微软雅黑" w:hAnsi="微软雅黑" w:cs="微软雅黑" w:hint="eastAsia"/>
          <w:sz w:val="20"/>
          <w:szCs w:val="20"/>
        </w:rPr>
        <w:t>软件等第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三方高光谱分析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软件读取；可选取任意光谱图像区域输出</w:t>
      </w:r>
      <w:r>
        <w:rPr>
          <w:rFonts w:ascii="微软雅黑" w:eastAsia="微软雅黑" w:hAnsi="微软雅黑" w:cs="微软雅黑" w:hint="eastAsia"/>
          <w:sz w:val="20"/>
          <w:szCs w:val="20"/>
        </w:rPr>
        <w:t>NDVI</w:t>
      </w:r>
      <w:r>
        <w:rPr>
          <w:rFonts w:ascii="微软雅黑" w:eastAsia="微软雅黑" w:hAnsi="微软雅黑" w:cs="微软雅黑" w:hint="eastAsia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</w:rPr>
        <w:t>G</w:t>
      </w:r>
      <w:r>
        <w:rPr>
          <w:rFonts w:ascii="微软雅黑" w:eastAsia="微软雅黑" w:hAnsi="微软雅黑" w:cs="微软雅黑" w:hint="eastAsia"/>
          <w:sz w:val="20"/>
          <w:szCs w:val="20"/>
        </w:rPr>
        <w:t>RVI</w:t>
      </w:r>
      <w:r>
        <w:rPr>
          <w:rFonts w:ascii="微软雅黑" w:eastAsia="微软雅黑" w:hAnsi="微软雅黑" w:cs="微软雅黑" w:hint="eastAsia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</w:rPr>
        <w:t>SR</w:t>
      </w:r>
      <w:r>
        <w:rPr>
          <w:rFonts w:ascii="微软雅黑" w:eastAsia="微软雅黑" w:hAnsi="微软雅黑" w:cs="微软雅黑" w:hint="eastAsia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</w:rPr>
        <w:t>SAVI</w:t>
      </w:r>
      <w:r>
        <w:rPr>
          <w:rFonts w:ascii="微软雅黑" w:eastAsia="微软雅黑" w:hAnsi="微软雅黑" w:cs="微软雅黑" w:hint="eastAsia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</w:rPr>
        <w:t>EVI</w:t>
      </w:r>
      <w:r>
        <w:rPr>
          <w:rFonts w:ascii="微软雅黑" w:eastAsia="微软雅黑" w:hAnsi="微软雅黑" w:cs="微软雅黑" w:hint="eastAsia"/>
          <w:sz w:val="20"/>
          <w:szCs w:val="20"/>
        </w:rPr>
        <w:t>等十余种植被指数，可直接与</w:t>
      </w:r>
      <w:r>
        <w:rPr>
          <w:rFonts w:ascii="微软雅黑" w:eastAsia="微软雅黑" w:hAnsi="微软雅黑" w:cs="微软雅黑" w:hint="eastAsia"/>
          <w:sz w:val="20"/>
          <w:szCs w:val="20"/>
        </w:rPr>
        <w:t>SPOT</w:t>
      </w:r>
      <w:r>
        <w:rPr>
          <w:rFonts w:ascii="微软雅黑" w:eastAsia="微软雅黑" w:hAnsi="微软雅黑" w:cs="微软雅黑" w:hint="eastAsia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</w:rPr>
        <w:t>MODIS</w:t>
      </w:r>
      <w:r>
        <w:rPr>
          <w:rFonts w:ascii="微软雅黑" w:eastAsia="微软雅黑" w:hAnsi="微软雅黑" w:cs="微软雅黑" w:hint="eastAsia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</w:rPr>
        <w:t>AVHRR</w:t>
      </w:r>
      <w:r>
        <w:rPr>
          <w:rFonts w:ascii="微软雅黑" w:eastAsia="微软雅黑" w:hAnsi="微软雅黑" w:cs="微软雅黑" w:hint="eastAsia"/>
          <w:sz w:val="20"/>
          <w:szCs w:val="20"/>
        </w:rPr>
        <w:t>等多种卫星数据比对，进行地面遥感数据验证。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bookmarkStart w:id="0" w:name="_GoBack"/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应用领域</w:t>
      </w:r>
    </w:p>
    <w:p w:rsidR="004347CF" w:rsidRDefault="006B0016">
      <w:pPr>
        <w:widowControl/>
        <w:spacing w:line="360" w:lineRule="exact"/>
        <w:ind w:firstLineChars="200" w:firstLine="402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20"/>
          <w:szCs w:val="20"/>
        </w:rPr>
        <w:t>◎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环境遥感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   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             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 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◎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水色水环境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遥感定标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       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水质光谱测量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地面验证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       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藻类叶绿素测量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分类制图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       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水色遥感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2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20"/>
          <w:szCs w:val="20"/>
        </w:rPr>
        <w:t>◎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农林植物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            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◎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生物医药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食品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  </w:t>
      </w:r>
      <w:r>
        <w:rPr>
          <w:rFonts w:ascii="微软雅黑" w:eastAsia="微软雅黑" w:hAnsi="微软雅黑" w:cs="微软雅黑" w:hint="eastAsia"/>
          <w:sz w:val="20"/>
          <w:szCs w:val="20"/>
        </w:rPr>
        <w:t>准确农业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       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显微分析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物种鉴别</w:t>
      </w:r>
      <w:r>
        <w:rPr>
          <w:rFonts w:ascii="微软雅黑" w:eastAsia="微软雅黑" w:hAnsi="微软雅黑" w:cs="微软雅黑" w:hint="eastAsia"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sz w:val="20"/>
          <w:szCs w:val="20"/>
        </w:rPr>
        <w:t>土地分类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生化分析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植物胁迫生理</w:t>
      </w:r>
      <w:r>
        <w:rPr>
          <w:rFonts w:ascii="微软雅黑" w:eastAsia="微软雅黑" w:hAnsi="微软雅黑" w:cs="微软雅黑" w:hint="eastAsia"/>
          <w:sz w:val="20"/>
          <w:szCs w:val="20"/>
        </w:rPr>
        <w:t>             </w:t>
      </w:r>
      <w:r>
        <w:rPr>
          <w:rFonts w:ascii="宋体" w:eastAsia="宋体" w:hAnsi="宋体" w:cs="宋体" w:hint="eastAsia"/>
          <w:b/>
          <w:bCs/>
          <w:sz w:val="20"/>
          <w:szCs w:val="20"/>
        </w:rPr>
        <w:t>◎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机械观察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作物健康（病虫害）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表面检查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firstLineChars="200" w:firstLine="400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  </w:t>
      </w:r>
      <w:r>
        <w:rPr>
          <w:rFonts w:ascii="微软雅黑" w:eastAsia="微软雅黑" w:hAnsi="微软雅黑" w:cs="微软雅黑" w:hint="eastAsia"/>
          <w:sz w:val="20"/>
          <w:szCs w:val="20"/>
        </w:rPr>
        <w:t>果实品质检测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                  </w:t>
      </w:r>
      <w:r>
        <w:rPr>
          <w:rFonts w:ascii="微软雅黑" w:eastAsia="微软雅黑" w:hAnsi="微软雅黑" w:cs="微软雅黑" w:hint="eastAsia"/>
          <w:sz w:val="20"/>
          <w:szCs w:val="20"/>
        </w:rPr>
        <w:t>机器视觉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bookmarkEnd w:id="0"/>
    <w:p w:rsidR="004347CF" w:rsidRDefault="006B0016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技术参数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光谱范围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400</w:t>
      </w:r>
      <w:r>
        <w:rPr>
          <w:rFonts w:ascii="微软雅黑" w:eastAsia="微软雅黑" w:hAnsi="微软雅黑" w:cs="微软雅黑" w:hint="eastAsia"/>
          <w:sz w:val="20"/>
          <w:szCs w:val="20"/>
        </w:rPr>
        <w:t>～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1000 nm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000000" w:themeColor="text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光谱分辨率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4.69nm        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达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1.3 nm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（可设置）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光谱通道数量：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128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个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 xml:space="preserve">         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波段数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512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 xml:space="preserve"> / 256 / 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128</w:t>
      </w:r>
      <w:r>
        <w:rPr>
          <w:rFonts w:ascii="微软雅黑" w:eastAsia="微软雅黑" w:hAnsi="微软雅黑" w:cs="微软雅黑" w:hint="eastAsia"/>
          <w:color w:val="FF0000"/>
          <w:sz w:val="20"/>
          <w:szCs w:val="20"/>
        </w:rPr>
        <w:t>任选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检测器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：</w:t>
      </w:r>
      <w:proofErr w:type="gramStart"/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内置双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阵列探测器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，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自动切换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工作方式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全自动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 xml:space="preserve"> / 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手动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扫描方式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内置平移推扫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，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图像无畸变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 xml:space="preserve">A/D: 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12 bit / 16 bit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透光效率：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&gt; 85% @ 400 ~ 1000 nm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像素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1392 * 1040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（可自动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Bin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为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696/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行）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速度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 xml:space="preserve">150 ~ 200 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行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秒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 xml:space="preserve">, 10 ~ 15 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秒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/cube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测量模式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5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种（三脚架、摇臂、通量塔、实验台、显微镜）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自动统计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最大值、最小值、方差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C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型镜头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多种焦距可选，含多组软件可调用辐射标定文件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F3F3F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尺寸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 xml:space="preserve"> 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9.5 x 16.8 x 22 cm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F3F3F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整机重量：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2.95 kg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（含双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CCD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及</w:t>
      </w:r>
      <w:proofErr w:type="gramStart"/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内置推扫结构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）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 xml:space="preserve"> </w:t>
      </w:r>
    </w:p>
    <w:p w:rsidR="004347CF" w:rsidRDefault="006B0016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供电：</w:t>
      </w:r>
      <w:r>
        <w:rPr>
          <w:rFonts w:ascii="微软雅黑" w:eastAsia="微软雅黑" w:hAnsi="微软雅黑" w:cs="微软雅黑" w:hint="eastAsia"/>
          <w:sz w:val="20"/>
          <w:szCs w:val="20"/>
        </w:rPr>
        <w:t>DC12V/AC100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~</w:t>
      </w:r>
      <w:r>
        <w:rPr>
          <w:rFonts w:ascii="微软雅黑" w:eastAsia="微软雅黑" w:hAnsi="微软雅黑" w:cs="微软雅黑" w:hint="eastAsia"/>
          <w:color w:val="3F3F3F"/>
          <w:sz w:val="20"/>
          <w:szCs w:val="20"/>
        </w:rPr>
        <w:t>240V(</w:t>
      </w:r>
      <w:r>
        <w:rPr>
          <w:rFonts w:ascii="微软雅黑" w:eastAsia="微软雅黑" w:hAnsi="微软雅黑" w:cs="微软雅黑"/>
          <w:color w:val="3F3F3F"/>
          <w:sz w:val="22"/>
        </w:rPr>
        <w:t>50 ~ 60 Hz</w:t>
      </w:r>
      <w:r>
        <w:rPr>
          <w:rFonts w:ascii="微软雅黑" w:eastAsia="微软雅黑" w:hAnsi="微软雅黑" w:cs="微软雅黑"/>
          <w:color w:val="3F3F3F"/>
          <w:sz w:val="22"/>
        </w:rPr>
        <w:t>）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:rsidR="004347CF" w:rsidRDefault="006B0016">
      <w:pPr>
        <w:widowControl/>
        <w:spacing w:line="360" w:lineRule="exact"/>
        <w:ind w:leftChars="200" w:left="42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 xml:space="preserve">       </w:t>
      </w:r>
    </w:p>
    <w:sectPr w:rsidR="004347CF">
      <w:headerReference w:type="default" r:id="rId11"/>
      <w:footerReference w:type="default" r:id="rId12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016" w:rsidRDefault="006B0016">
      <w:r>
        <w:separator/>
      </w:r>
    </w:p>
  </w:endnote>
  <w:endnote w:type="continuationSeparator" w:id="0">
    <w:p w:rsidR="006B0016" w:rsidRDefault="006B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7CF" w:rsidRDefault="006B0016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016" w:rsidRDefault="006B0016">
      <w:r>
        <w:separator/>
      </w:r>
    </w:p>
  </w:footnote>
  <w:footnote w:type="continuationSeparator" w:id="0">
    <w:p w:rsidR="006B0016" w:rsidRDefault="006B0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7CF" w:rsidRDefault="006B0016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90108"/>
    <w:rsid w:val="00172975"/>
    <w:rsid w:val="00290108"/>
    <w:rsid w:val="002B136F"/>
    <w:rsid w:val="0036539B"/>
    <w:rsid w:val="0042643E"/>
    <w:rsid w:val="004347CF"/>
    <w:rsid w:val="00513E4F"/>
    <w:rsid w:val="00531EC9"/>
    <w:rsid w:val="006B0016"/>
    <w:rsid w:val="00730259"/>
    <w:rsid w:val="008D2AC9"/>
    <w:rsid w:val="00BE1406"/>
    <w:rsid w:val="00C63114"/>
    <w:rsid w:val="00CE5173"/>
    <w:rsid w:val="00E8038B"/>
    <w:rsid w:val="00ED4CD6"/>
    <w:rsid w:val="01A81D68"/>
    <w:rsid w:val="020A5435"/>
    <w:rsid w:val="0267757A"/>
    <w:rsid w:val="02DC6A70"/>
    <w:rsid w:val="036830F1"/>
    <w:rsid w:val="03FD64B1"/>
    <w:rsid w:val="04C9154C"/>
    <w:rsid w:val="04DE278E"/>
    <w:rsid w:val="04E368F0"/>
    <w:rsid w:val="055C0E67"/>
    <w:rsid w:val="058F38FC"/>
    <w:rsid w:val="05C46530"/>
    <w:rsid w:val="05C96CA8"/>
    <w:rsid w:val="064C1ABC"/>
    <w:rsid w:val="06C57DE8"/>
    <w:rsid w:val="075764EB"/>
    <w:rsid w:val="088364C8"/>
    <w:rsid w:val="091D3400"/>
    <w:rsid w:val="0946340D"/>
    <w:rsid w:val="09CA55C3"/>
    <w:rsid w:val="0A8B5790"/>
    <w:rsid w:val="0AD51955"/>
    <w:rsid w:val="0BFD609C"/>
    <w:rsid w:val="0CF55FAE"/>
    <w:rsid w:val="0D277BCB"/>
    <w:rsid w:val="0D604EB6"/>
    <w:rsid w:val="0DA74A6A"/>
    <w:rsid w:val="0DCB17A6"/>
    <w:rsid w:val="0E132EC5"/>
    <w:rsid w:val="0E1647C4"/>
    <w:rsid w:val="0E670A0C"/>
    <w:rsid w:val="0EDF6AE2"/>
    <w:rsid w:val="0F606193"/>
    <w:rsid w:val="0F9459E4"/>
    <w:rsid w:val="0FA36518"/>
    <w:rsid w:val="10182268"/>
    <w:rsid w:val="10232A98"/>
    <w:rsid w:val="10C940D6"/>
    <w:rsid w:val="12900283"/>
    <w:rsid w:val="129A1AD6"/>
    <w:rsid w:val="12D702B7"/>
    <w:rsid w:val="148E45FE"/>
    <w:rsid w:val="14AC32E1"/>
    <w:rsid w:val="15186ED0"/>
    <w:rsid w:val="156E4BC6"/>
    <w:rsid w:val="15C2456D"/>
    <w:rsid w:val="15C27612"/>
    <w:rsid w:val="15E97882"/>
    <w:rsid w:val="16D94A65"/>
    <w:rsid w:val="17805157"/>
    <w:rsid w:val="187E3DCC"/>
    <w:rsid w:val="19EC0135"/>
    <w:rsid w:val="19FA0B33"/>
    <w:rsid w:val="1A236E41"/>
    <w:rsid w:val="1A544EF1"/>
    <w:rsid w:val="1B3B3B04"/>
    <w:rsid w:val="1B4B150A"/>
    <w:rsid w:val="1DE44D79"/>
    <w:rsid w:val="1E660423"/>
    <w:rsid w:val="1EF2734B"/>
    <w:rsid w:val="1F315807"/>
    <w:rsid w:val="202D73B8"/>
    <w:rsid w:val="204E29C6"/>
    <w:rsid w:val="2064282C"/>
    <w:rsid w:val="20F506A1"/>
    <w:rsid w:val="21061652"/>
    <w:rsid w:val="21546AD1"/>
    <w:rsid w:val="21F415BB"/>
    <w:rsid w:val="249F3BE9"/>
    <w:rsid w:val="24B75903"/>
    <w:rsid w:val="24BE4CE9"/>
    <w:rsid w:val="24C33941"/>
    <w:rsid w:val="24D6043D"/>
    <w:rsid w:val="2627418B"/>
    <w:rsid w:val="26444BCD"/>
    <w:rsid w:val="265A0BFE"/>
    <w:rsid w:val="26644040"/>
    <w:rsid w:val="26D00EF5"/>
    <w:rsid w:val="271E5EF1"/>
    <w:rsid w:val="27671DA4"/>
    <w:rsid w:val="2800788E"/>
    <w:rsid w:val="299F5CD9"/>
    <w:rsid w:val="29C23657"/>
    <w:rsid w:val="2A3049B2"/>
    <w:rsid w:val="2B9410EF"/>
    <w:rsid w:val="2BE101E6"/>
    <w:rsid w:val="2C26706B"/>
    <w:rsid w:val="2D136D2B"/>
    <w:rsid w:val="2D3F6383"/>
    <w:rsid w:val="2D5E0439"/>
    <w:rsid w:val="2E92422D"/>
    <w:rsid w:val="2F7843A7"/>
    <w:rsid w:val="2F983743"/>
    <w:rsid w:val="30744067"/>
    <w:rsid w:val="31EA3980"/>
    <w:rsid w:val="32841E88"/>
    <w:rsid w:val="34077A6C"/>
    <w:rsid w:val="34225E05"/>
    <w:rsid w:val="34644090"/>
    <w:rsid w:val="34EC53C0"/>
    <w:rsid w:val="36364250"/>
    <w:rsid w:val="364718FC"/>
    <w:rsid w:val="3647666C"/>
    <w:rsid w:val="374B502D"/>
    <w:rsid w:val="378D066C"/>
    <w:rsid w:val="383C5A02"/>
    <w:rsid w:val="388948FD"/>
    <w:rsid w:val="38EF17F8"/>
    <w:rsid w:val="39025CAC"/>
    <w:rsid w:val="39136172"/>
    <w:rsid w:val="392E2379"/>
    <w:rsid w:val="39D44469"/>
    <w:rsid w:val="39F84235"/>
    <w:rsid w:val="3AB57821"/>
    <w:rsid w:val="3BE15B68"/>
    <w:rsid w:val="3C5A2B6B"/>
    <w:rsid w:val="3F0F7301"/>
    <w:rsid w:val="3F58383E"/>
    <w:rsid w:val="3F7E7605"/>
    <w:rsid w:val="40040F8E"/>
    <w:rsid w:val="402325FF"/>
    <w:rsid w:val="40A85BD2"/>
    <w:rsid w:val="41A27493"/>
    <w:rsid w:val="41CB1A69"/>
    <w:rsid w:val="42EE49ED"/>
    <w:rsid w:val="432D0406"/>
    <w:rsid w:val="44A75B19"/>
    <w:rsid w:val="45720C84"/>
    <w:rsid w:val="45781606"/>
    <w:rsid w:val="45AB140E"/>
    <w:rsid w:val="46594623"/>
    <w:rsid w:val="46CC7A3E"/>
    <w:rsid w:val="46D05B03"/>
    <w:rsid w:val="47B55DC2"/>
    <w:rsid w:val="48983ABE"/>
    <w:rsid w:val="49B37DCA"/>
    <w:rsid w:val="49FA68DA"/>
    <w:rsid w:val="4A2D7F12"/>
    <w:rsid w:val="4A6C32C7"/>
    <w:rsid w:val="4AEC35A8"/>
    <w:rsid w:val="4AEF6AD3"/>
    <w:rsid w:val="4C4C1871"/>
    <w:rsid w:val="4C834FFB"/>
    <w:rsid w:val="4CD02DE5"/>
    <w:rsid w:val="4D126F89"/>
    <w:rsid w:val="4FC924D0"/>
    <w:rsid w:val="4FFD06E4"/>
    <w:rsid w:val="4FFD4631"/>
    <w:rsid w:val="506E178A"/>
    <w:rsid w:val="50EB2940"/>
    <w:rsid w:val="53867141"/>
    <w:rsid w:val="53C52DBE"/>
    <w:rsid w:val="541C27F8"/>
    <w:rsid w:val="551B32D8"/>
    <w:rsid w:val="55392A2E"/>
    <w:rsid w:val="56D52986"/>
    <w:rsid w:val="572E5C28"/>
    <w:rsid w:val="5765793D"/>
    <w:rsid w:val="57B0783D"/>
    <w:rsid w:val="57E153A0"/>
    <w:rsid w:val="57E60047"/>
    <w:rsid w:val="592A28DA"/>
    <w:rsid w:val="599C5054"/>
    <w:rsid w:val="5B151F57"/>
    <w:rsid w:val="5BD94C1B"/>
    <w:rsid w:val="5BE5502C"/>
    <w:rsid w:val="5C184938"/>
    <w:rsid w:val="5CCB0590"/>
    <w:rsid w:val="5D8B04FD"/>
    <w:rsid w:val="5DDC7D91"/>
    <w:rsid w:val="5E730534"/>
    <w:rsid w:val="5F940945"/>
    <w:rsid w:val="60346689"/>
    <w:rsid w:val="606527DB"/>
    <w:rsid w:val="61462BC5"/>
    <w:rsid w:val="6146498E"/>
    <w:rsid w:val="619E20CF"/>
    <w:rsid w:val="63AB1FF9"/>
    <w:rsid w:val="64192F7B"/>
    <w:rsid w:val="64917A33"/>
    <w:rsid w:val="66085008"/>
    <w:rsid w:val="66330B70"/>
    <w:rsid w:val="667558D3"/>
    <w:rsid w:val="679D5876"/>
    <w:rsid w:val="67E93377"/>
    <w:rsid w:val="68736ED4"/>
    <w:rsid w:val="68BB1949"/>
    <w:rsid w:val="69132EFA"/>
    <w:rsid w:val="698B3D17"/>
    <w:rsid w:val="6991465D"/>
    <w:rsid w:val="6A225A5E"/>
    <w:rsid w:val="6A830F36"/>
    <w:rsid w:val="6A886C83"/>
    <w:rsid w:val="6ACD5B9A"/>
    <w:rsid w:val="6B486D38"/>
    <w:rsid w:val="6B6A458D"/>
    <w:rsid w:val="6B801E9B"/>
    <w:rsid w:val="6CC44F4A"/>
    <w:rsid w:val="6D005DF3"/>
    <w:rsid w:val="6D01442F"/>
    <w:rsid w:val="6EAC1D6C"/>
    <w:rsid w:val="6FD13BA6"/>
    <w:rsid w:val="7092127E"/>
    <w:rsid w:val="70B061B0"/>
    <w:rsid w:val="710D751D"/>
    <w:rsid w:val="7119710C"/>
    <w:rsid w:val="716E23FF"/>
    <w:rsid w:val="718C6D0E"/>
    <w:rsid w:val="71A47A92"/>
    <w:rsid w:val="72950A18"/>
    <w:rsid w:val="72AA1733"/>
    <w:rsid w:val="73351F14"/>
    <w:rsid w:val="73382EA6"/>
    <w:rsid w:val="738D5EBE"/>
    <w:rsid w:val="73956E4F"/>
    <w:rsid w:val="73BC6F40"/>
    <w:rsid w:val="745815B2"/>
    <w:rsid w:val="74700496"/>
    <w:rsid w:val="74F57E74"/>
    <w:rsid w:val="755E7850"/>
    <w:rsid w:val="76170C44"/>
    <w:rsid w:val="76264C32"/>
    <w:rsid w:val="76A359B4"/>
    <w:rsid w:val="77A5749F"/>
    <w:rsid w:val="781670B8"/>
    <w:rsid w:val="785E6017"/>
    <w:rsid w:val="787D747A"/>
    <w:rsid w:val="78A01355"/>
    <w:rsid w:val="78D55542"/>
    <w:rsid w:val="790233AA"/>
    <w:rsid w:val="79AD3802"/>
    <w:rsid w:val="79B7788F"/>
    <w:rsid w:val="79C96C23"/>
    <w:rsid w:val="7A215CDD"/>
    <w:rsid w:val="7A8935EB"/>
    <w:rsid w:val="7AE06395"/>
    <w:rsid w:val="7AEF7563"/>
    <w:rsid w:val="7C0717D8"/>
    <w:rsid w:val="7CBB2365"/>
    <w:rsid w:val="7D1A07CF"/>
    <w:rsid w:val="7D820CC0"/>
    <w:rsid w:val="7EC93AA5"/>
    <w:rsid w:val="7F410A01"/>
    <w:rsid w:val="7F576C48"/>
    <w:rsid w:val="7F795C29"/>
    <w:rsid w:val="7FD477C6"/>
    <w:rsid w:val="7FF4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CDC6AE5-891E-4DF1-8744-4F1D21C1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Administrator</cp:lastModifiedBy>
  <cp:revision>5</cp:revision>
  <dcterms:created xsi:type="dcterms:W3CDTF">2019-01-15T03:14:00Z</dcterms:created>
  <dcterms:modified xsi:type="dcterms:W3CDTF">2020-08-05T10:36:00Z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