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13335</wp:posOffset>
            </wp:positionV>
            <wp:extent cx="3314700" cy="2028825"/>
            <wp:effectExtent l="0" t="0" r="0" b="9525"/>
            <wp:wrapTopAndBottom/>
            <wp:docPr id="1" name="图片 1" descr="QQ截图2020021411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2141159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81280</wp:posOffset>
            </wp:positionV>
            <wp:extent cx="2409825" cy="1572895"/>
            <wp:effectExtent l="0" t="0" r="9525" b="8255"/>
            <wp:wrapTopAndBottom/>
            <wp:docPr id="2" name="图片 2" descr="QQ截图2020021411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2141159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德图（testo）890-1红外热成像仪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testo 890-1配置了640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X80像素的红外探测器，结合高品质红外锗镜头，呈现超高清晰的红外图像。可选配testo 独有的super红外超像素功能，图像像素可提升至1280X60像素，属于工业热像仪领域的上等参数，每个细节可可清晰呈现，每个温度点可被更准确测量。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testo 890红外热像仪是红外测量专家的优选设备，其优异的性能可使您的测量与分析更为专业，上乘。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适用于：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建筑应用检测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 – 细微的温差也可一目了然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建筑外墙空鼓缺陷检测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建筑节能检测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建筑结构缺陷检测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工业应用检测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 – 大面积，远距离不是问题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电气系统的维护检测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高能耗工业设备的热力能耗测量及管理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生产过程中温度的多面监控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研发应用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 – 小目标，小温差，过程处理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微米级小目标也可测量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细微温度变化也可捕捉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可长时间记录温度变化趋势，专业分析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tbl>
      <w:tblPr>
        <w:tblW w:w="83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5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70C0"/>
                <w:spacing w:val="0"/>
                <w:kern w:val="0"/>
                <w:sz w:val="20"/>
                <w:szCs w:val="20"/>
                <w:lang w:val="en-US" w:eastAsia="zh-CN" w:bidi="ar"/>
              </w:rPr>
              <w:t>testo 890-1 红外热成像仪-技术参数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对焦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自动/手动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红外分辨率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640 x 480像素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图像刷新频率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33Hz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红外超像素（像素）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1280x960像素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几何分辨率 (IFOV)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1.13mrad(标准镜头)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最小聚焦距离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0.1m(标准镜头)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视场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42°x 32°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热灵敏度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 40mK 在30℃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光谱范围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7.5 ~ 14.0µm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可见光图像输出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最小聚焦距离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0.5 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图像像素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310 万像素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图像显示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显示屏选项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红外图像/可见光图像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颜色数量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颜色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显示屏类型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10.9 cm (4.3") LCD 触摸屏480 x 272 像素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视频输出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USB 2.0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反射温度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手动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传输矫正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测量范围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-30 ~ +100℃; 0 ~ +350℃ (可选); 0 ~ +650℃ (可选)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±2℃或±2%测量值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测量功能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表面湿度成像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湿度测量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太阳能模式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分析功能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10个测量分析点，冷热点自动追踪，5个温度框选区域（最高，最低及平均温）等温功能，报警功能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图像设备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数码相机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视频测量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三个测量点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声音记录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激光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激光标识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全景图像辅助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标准镜头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42°x 32°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界面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Labview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图像存储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图像格式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.bmt; 可保存为.bmp; .jpg; .png; .csv; .xls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视频文件格式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.wmv; .mpeg-1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存储设备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SD 卡2GB (1500 - 2000张图像)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电池类型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快速充电器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工作时长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4.5 小时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充电选择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充电器（选配）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交流电供电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环境情况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储存温度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-30℃~60℃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操作温度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-15℃~50℃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外壳防护等级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IP54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振动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环境湿度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20 - 80%RH ，不结露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物理规格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1,630g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三脚架界面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1/4" - 20UNC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外壳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ABS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大小</w:t>
            </w:r>
          </w:p>
        </w:tc>
        <w:tc>
          <w:tcPr>
            <w:tcW w:w="5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253 x 132 x 111 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38C49"/>
    <w:multiLevelType w:val="singleLevel"/>
    <w:tmpl w:val="C6C38C4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DC6A70"/>
    <w:rsid w:val="036830F1"/>
    <w:rsid w:val="03FD64B1"/>
    <w:rsid w:val="04C9154C"/>
    <w:rsid w:val="04DE278E"/>
    <w:rsid w:val="04E368F0"/>
    <w:rsid w:val="055C0E67"/>
    <w:rsid w:val="058F38FC"/>
    <w:rsid w:val="05C46530"/>
    <w:rsid w:val="05C96CA8"/>
    <w:rsid w:val="06220247"/>
    <w:rsid w:val="064C1ABC"/>
    <w:rsid w:val="06C57DE8"/>
    <w:rsid w:val="075764EB"/>
    <w:rsid w:val="088364C8"/>
    <w:rsid w:val="091D3400"/>
    <w:rsid w:val="0946340D"/>
    <w:rsid w:val="09CA55C3"/>
    <w:rsid w:val="0A3C0B36"/>
    <w:rsid w:val="0A8B5790"/>
    <w:rsid w:val="0AD51955"/>
    <w:rsid w:val="0BFD609C"/>
    <w:rsid w:val="0CF55FAE"/>
    <w:rsid w:val="0D0B352B"/>
    <w:rsid w:val="0D277BCB"/>
    <w:rsid w:val="0D604EB6"/>
    <w:rsid w:val="0DA74A6A"/>
    <w:rsid w:val="0DCB17A6"/>
    <w:rsid w:val="0E132EC5"/>
    <w:rsid w:val="0E1647C4"/>
    <w:rsid w:val="0E670A0C"/>
    <w:rsid w:val="0F606193"/>
    <w:rsid w:val="0F9459E4"/>
    <w:rsid w:val="0FA36518"/>
    <w:rsid w:val="10182268"/>
    <w:rsid w:val="10232A98"/>
    <w:rsid w:val="10C940D6"/>
    <w:rsid w:val="11F24A68"/>
    <w:rsid w:val="12900283"/>
    <w:rsid w:val="129A1AD6"/>
    <w:rsid w:val="12D702B7"/>
    <w:rsid w:val="148E45FE"/>
    <w:rsid w:val="14AC32E1"/>
    <w:rsid w:val="15186ED0"/>
    <w:rsid w:val="156E4BC6"/>
    <w:rsid w:val="15850804"/>
    <w:rsid w:val="15C2456D"/>
    <w:rsid w:val="15C27612"/>
    <w:rsid w:val="15E97882"/>
    <w:rsid w:val="16D94A65"/>
    <w:rsid w:val="17805157"/>
    <w:rsid w:val="187E3DCC"/>
    <w:rsid w:val="19EC0135"/>
    <w:rsid w:val="19FA0B33"/>
    <w:rsid w:val="1A236E41"/>
    <w:rsid w:val="1A544EF1"/>
    <w:rsid w:val="1B3B3B04"/>
    <w:rsid w:val="1B4B150A"/>
    <w:rsid w:val="1DE44D79"/>
    <w:rsid w:val="1E660423"/>
    <w:rsid w:val="1EF2734B"/>
    <w:rsid w:val="1F315807"/>
    <w:rsid w:val="202D73B8"/>
    <w:rsid w:val="204E29C6"/>
    <w:rsid w:val="2064282C"/>
    <w:rsid w:val="20F506A1"/>
    <w:rsid w:val="21061652"/>
    <w:rsid w:val="21546AD1"/>
    <w:rsid w:val="21F415BB"/>
    <w:rsid w:val="23657325"/>
    <w:rsid w:val="249F3BE9"/>
    <w:rsid w:val="24B75903"/>
    <w:rsid w:val="24BE4CE9"/>
    <w:rsid w:val="24C33941"/>
    <w:rsid w:val="24D6043D"/>
    <w:rsid w:val="2627418B"/>
    <w:rsid w:val="26444BCD"/>
    <w:rsid w:val="265A0BFE"/>
    <w:rsid w:val="26644040"/>
    <w:rsid w:val="26D00EF5"/>
    <w:rsid w:val="271E5EF1"/>
    <w:rsid w:val="27671DA4"/>
    <w:rsid w:val="2800788E"/>
    <w:rsid w:val="28777FFC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92422D"/>
    <w:rsid w:val="2ECB23E7"/>
    <w:rsid w:val="2F7843A7"/>
    <w:rsid w:val="2F983743"/>
    <w:rsid w:val="30744067"/>
    <w:rsid w:val="31EA3980"/>
    <w:rsid w:val="325246BB"/>
    <w:rsid w:val="32841E88"/>
    <w:rsid w:val="34077A6C"/>
    <w:rsid w:val="34225E05"/>
    <w:rsid w:val="34644090"/>
    <w:rsid w:val="34EC53C0"/>
    <w:rsid w:val="35905A5E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B0701C"/>
    <w:rsid w:val="3AB57821"/>
    <w:rsid w:val="3BE15B68"/>
    <w:rsid w:val="3C5A2B6B"/>
    <w:rsid w:val="3F0F7301"/>
    <w:rsid w:val="3F58383E"/>
    <w:rsid w:val="3F7E7605"/>
    <w:rsid w:val="40040F8E"/>
    <w:rsid w:val="402325FF"/>
    <w:rsid w:val="40A85BD2"/>
    <w:rsid w:val="41A27493"/>
    <w:rsid w:val="41CB1A69"/>
    <w:rsid w:val="42EE49ED"/>
    <w:rsid w:val="432D0406"/>
    <w:rsid w:val="44A75B19"/>
    <w:rsid w:val="45720C84"/>
    <w:rsid w:val="45781606"/>
    <w:rsid w:val="45AB140E"/>
    <w:rsid w:val="46594623"/>
    <w:rsid w:val="46A108C7"/>
    <w:rsid w:val="46CC7A3E"/>
    <w:rsid w:val="46D05B03"/>
    <w:rsid w:val="47B55DC2"/>
    <w:rsid w:val="48983ABE"/>
    <w:rsid w:val="497A4AAC"/>
    <w:rsid w:val="49B37DCA"/>
    <w:rsid w:val="49FA68DA"/>
    <w:rsid w:val="4A2D7F12"/>
    <w:rsid w:val="4A6C32C7"/>
    <w:rsid w:val="4A842469"/>
    <w:rsid w:val="4AEF6AD3"/>
    <w:rsid w:val="4C4C1871"/>
    <w:rsid w:val="4C834FFB"/>
    <w:rsid w:val="4CD02DE5"/>
    <w:rsid w:val="4D126F89"/>
    <w:rsid w:val="4FC924D0"/>
    <w:rsid w:val="4FFD06E4"/>
    <w:rsid w:val="4FFD4631"/>
    <w:rsid w:val="506E178A"/>
    <w:rsid w:val="50EB2940"/>
    <w:rsid w:val="53867141"/>
    <w:rsid w:val="53C52DBE"/>
    <w:rsid w:val="541C27F8"/>
    <w:rsid w:val="551B32D8"/>
    <w:rsid w:val="55392A2E"/>
    <w:rsid w:val="56D52986"/>
    <w:rsid w:val="572E5C28"/>
    <w:rsid w:val="5765793D"/>
    <w:rsid w:val="57B0783D"/>
    <w:rsid w:val="57E153A0"/>
    <w:rsid w:val="57E60047"/>
    <w:rsid w:val="592A28DA"/>
    <w:rsid w:val="599C5054"/>
    <w:rsid w:val="5B151F57"/>
    <w:rsid w:val="5BD94C1B"/>
    <w:rsid w:val="5BE5502C"/>
    <w:rsid w:val="5C184938"/>
    <w:rsid w:val="5CCB0590"/>
    <w:rsid w:val="5D8B04FD"/>
    <w:rsid w:val="5DDC7D91"/>
    <w:rsid w:val="5E730534"/>
    <w:rsid w:val="5F082C1D"/>
    <w:rsid w:val="5F940945"/>
    <w:rsid w:val="60346689"/>
    <w:rsid w:val="606527DB"/>
    <w:rsid w:val="61462BC5"/>
    <w:rsid w:val="6146498E"/>
    <w:rsid w:val="619E20CF"/>
    <w:rsid w:val="62903058"/>
    <w:rsid w:val="63AB1FF9"/>
    <w:rsid w:val="64192F7B"/>
    <w:rsid w:val="64917A33"/>
    <w:rsid w:val="66085008"/>
    <w:rsid w:val="66330B70"/>
    <w:rsid w:val="667558D3"/>
    <w:rsid w:val="679D5876"/>
    <w:rsid w:val="67E93377"/>
    <w:rsid w:val="68736ED4"/>
    <w:rsid w:val="68BB1949"/>
    <w:rsid w:val="69132EFA"/>
    <w:rsid w:val="698B3D17"/>
    <w:rsid w:val="6991465D"/>
    <w:rsid w:val="6A225A5E"/>
    <w:rsid w:val="6A830F36"/>
    <w:rsid w:val="6A886C83"/>
    <w:rsid w:val="6ACD5B9A"/>
    <w:rsid w:val="6B486D38"/>
    <w:rsid w:val="6B6A458D"/>
    <w:rsid w:val="6B801E9B"/>
    <w:rsid w:val="6CC44F4A"/>
    <w:rsid w:val="6D005DF3"/>
    <w:rsid w:val="6D01442F"/>
    <w:rsid w:val="6EAC1D6C"/>
    <w:rsid w:val="6EFA083C"/>
    <w:rsid w:val="6FB2005C"/>
    <w:rsid w:val="6FD13BA6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6170C44"/>
    <w:rsid w:val="76264C32"/>
    <w:rsid w:val="76A359B4"/>
    <w:rsid w:val="77A5749F"/>
    <w:rsid w:val="781670B8"/>
    <w:rsid w:val="785E6017"/>
    <w:rsid w:val="787D747A"/>
    <w:rsid w:val="78A01355"/>
    <w:rsid w:val="78D55542"/>
    <w:rsid w:val="790233AA"/>
    <w:rsid w:val="79AD3802"/>
    <w:rsid w:val="79B7788F"/>
    <w:rsid w:val="79C96C23"/>
    <w:rsid w:val="7A1269B3"/>
    <w:rsid w:val="7A215CDD"/>
    <w:rsid w:val="7A8935EB"/>
    <w:rsid w:val="7AE06395"/>
    <w:rsid w:val="7AEF7563"/>
    <w:rsid w:val="7C0717D8"/>
    <w:rsid w:val="7C140982"/>
    <w:rsid w:val="7CBB2365"/>
    <w:rsid w:val="7D1A07CF"/>
    <w:rsid w:val="7D820CC0"/>
    <w:rsid w:val="7EC93AA5"/>
    <w:rsid w:val="7F410A01"/>
    <w:rsid w:val="7F576C48"/>
    <w:rsid w:val="7F795C29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6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2020-02-14T04:02:09Z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