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5B" w:rsidRDefault="00356A5B" w:rsidP="00083754">
      <w:pPr>
        <w:spacing w:line="400" w:lineRule="exact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</w:p>
    <w:p w:rsidR="00D47C37" w:rsidRDefault="00D47C37" w:rsidP="00D47C37">
      <w:pPr>
        <w:spacing w:line="400" w:lineRule="exact"/>
        <w:ind w:firstLineChars="200" w:firstLine="560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  <w:proofErr w:type="gramStart"/>
      <w:r w:rsidRPr="00D47C37">
        <w:rPr>
          <w:rFonts w:ascii="微软雅黑" w:eastAsia="微软雅黑" w:hAnsi="微软雅黑" w:hint="eastAsia"/>
          <w:b/>
          <w:color w:val="000000"/>
          <w:sz w:val="28"/>
          <w:szCs w:val="28"/>
        </w:rPr>
        <w:t>崂</w:t>
      </w:r>
      <w:proofErr w:type="gramEnd"/>
      <w:r w:rsidRPr="00D47C37">
        <w:rPr>
          <w:rFonts w:ascii="微软雅黑" w:eastAsia="微软雅黑" w:hAnsi="微软雅黑" w:hint="eastAsia"/>
          <w:b/>
          <w:color w:val="000000"/>
          <w:sz w:val="28"/>
          <w:szCs w:val="28"/>
        </w:rPr>
        <w:t>应202</w:t>
      </w:r>
      <w:r>
        <w:rPr>
          <w:rFonts w:ascii="微软雅黑" w:eastAsia="微软雅黑" w:hAnsi="微软雅黑" w:hint="eastAsia"/>
          <w:b/>
          <w:color w:val="000000"/>
          <w:sz w:val="28"/>
          <w:szCs w:val="28"/>
        </w:rPr>
        <w:t>1</w:t>
      </w:r>
      <w:r w:rsidRPr="00D47C37">
        <w:rPr>
          <w:rFonts w:ascii="微软雅黑" w:eastAsia="微软雅黑" w:hAnsi="微软雅黑" w:hint="eastAsia"/>
          <w:b/>
          <w:color w:val="000000"/>
          <w:sz w:val="28"/>
          <w:szCs w:val="28"/>
        </w:rPr>
        <w:t>A型 环境空气采样器</w:t>
      </w:r>
    </w:p>
    <w:p w:rsidR="00D47C37" w:rsidRPr="00D47C37" w:rsidRDefault="00D47C37" w:rsidP="00E76797">
      <w:pPr>
        <w:spacing w:line="400" w:lineRule="exact"/>
        <w:ind w:firstLineChars="200" w:firstLine="560"/>
        <w:rPr>
          <w:rFonts w:ascii="微软雅黑" w:eastAsia="微软雅黑" w:hAnsi="微软雅黑"/>
          <w:b/>
          <w:color w:val="000000"/>
          <w:sz w:val="28"/>
          <w:szCs w:val="28"/>
        </w:rPr>
      </w:pPr>
    </w:p>
    <w:p w:rsidR="00083754" w:rsidRDefault="00E76797" w:rsidP="00E76797">
      <w:pPr>
        <w:spacing w:line="400" w:lineRule="exact"/>
        <w:ind w:firstLineChars="200" w:firstLine="440"/>
        <w:rPr>
          <w:rFonts w:ascii="微软雅黑" w:eastAsia="微软雅黑" w:hAnsi="微软雅黑"/>
          <w:noProof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60288" behindDoc="0" locked="0" layoutInCell="1" allowOverlap="1" wp14:anchorId="1B902BD1" wp14:editId="04ED9FD6">
            <wp:simplePos x="0" y="0"/>
            <wp:positionH relativeFrom="margin">
              <wp:posOffset>4288790</wp:posOffset>
            </wp:positionH>
            <wp:positionV relativeFrom="margin">
              <wp:posOffset>619760</wp:posOffset>
            </wp:positionV>
            <wp:extent cx="2332990" cy="2332990"/>
            <wp:effectExtent l="0" t="0" r="0" b="0"/>
            <wp:wrapSquare wrapText="bothSides"/>
            <wp:docPr id="1" name="图片 1" descr="2021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1 副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6797">
        <w:rPr>
          <w:rFonts w:ascii="微软雅黑" w:eastAsia="微软雅黑" w:hAnsi="微软雅黑" w:hint="eastAsia"/>
          <w:noProof/>
          <w:sz w:val="22"/>
        </w:rPr>
        <w:t xml:space="preserve"> 本仪器应用溶液吸收法连</w:t>
      </w:r>
      <w:r w:rsidRPr="000403D9">
        <w:rPr>
          <w:rFonts w:ascii="微软雅黑" w:eastAsia="微软雅黑" w:hAnsi="微软雅黑" w:hint="eastAsia"/>
          <w:noProof/>
          <w:sz w:val="22"/>
        </w:rPr>
        <w:t>续24小时恒温、恒流采集环境空气中的SO2、NOx等各种污染性气体。</w:t>
      </w:r>
      <w:r w:rsidR="00F51766" w:rsidRPr="000403D9">
        <w:rPr>
          <w:rFonts w:ascii="微软雅黑" w:eastAsia="微软雅黑" w:hAnsi="微软雅黑" w:hint="eastAsia"/>
          <w:noProof/>
          <w:color w:val="000000"/>
          <w:sz w:val="22"/>
        </w:rPr>
        <w:t>可供环保、卫生、劳动、安监、军事、科研、教育等部门用于</w:t>
      </w:r>
      <w:r w:rsidRPr="000403D9">
        <w:rPr>
          <w:rFonts w:ascii="微软雅黑" w:eastAsia="微软雅黑" w:hAnsi="微软雅黑" w:hint="eastAsia"/>
          <w:noProof/>
          <w:sz w:val="22"/>
        </w:rPr>
        <w:t>气态物质常规</w:t>
      </w:r>
      <w:r w:rsidRPr="00E76797">
        <w:rPr>
          <w:rFonts w:ascii="微软雅黑" w:eastAsia="微软雅黑" w:hAnsi="微软雅黑" w:hint="eastAsia"/>
          <w:noProof/>
          <w:sz w:val="22"/>
        </w:rPr>
        <w:t>监测。</w:t>
      </w:r>
    </w:p>
    <w:p w:rsidR="00D40E9C" w:rsidRPr="00F551B9" w:rsidRDefault="00D40E9C" w:rsidP="006602C9">
      <w:pPr>
        <w:spacing w:line="400" w:lineRule="exact"/>
        <w:ind w:firstLine="420"/>
        <w:rPr>
          <w:rFonts w:ascii="微软雅黑" w:eastAsia="微软雅黑" w:hAnsi="微软雅黑"/>
          <w:b/>
          <w:color w:val="0099FF"/>
          <w:sz w:val="24"/>
          <w:szCs w:val="24"/>
        </w:rPr>
      </w:pPr>
    </w:p>
    <w:p w:rsidR="00083754" w:rsidRPr="00F551B9" w:rsidRDefault="00083754" w:rsidP="00083754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 执行标准 </w:t>
      </w:r>
    </w:p>
    <w:p w:rsidR="00E76797" w:rsidRPr="00247528" w:rsidRDefault="00E76797" w:rsidP="00247528">
      <w:pPr>
        <w:pStyle w:val="a6"/>
        <w:numPr>
          <w:ilvl w:val="0"/>
          <w:numId w:val="2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247528">
        <w:rPr>
          <w:rFonts w:ascii="微软雅黑" w:eastAsia="微软雅黑" w:hAnsi="微软雅黑" w:hint="eastAsia"/>
          <w:color w:val="000000"/>
          <w:sz w:val="22"/>
        </w:rPr>
        <w:t>HJ/T 376-2007</w:t>
      </w:r>
      <w:r w:rsidR="00327564" w:rsidRPr="00247528">
        <w:rPr>
          <w:rFonts w:ascii="微软雅黑" w:eastAsia="微软雅黑" w:hAnsi="微软雅黑" w:hint="eastAsia"/>
          <w:color w:val="000000"/>
          <w:sz w:val="22"/>
        </w:rPr>
        <w:t xml:space="preserve">  </w:t>
      </w:r>
      <w:r w:rsidRPr="00247528">
        <w:rPr>
          <w:rFonts w:ascii="微软雅黑" w:eastAsia="微软雅黑" w:hAnsi="微软雅黑" w:hint="eastAsia"/>
          <w:color w:val="000000"/>
          <w:sz w:val="22"/>
        </w:rPr>
        <w:t>24小时恒温自动连续环境空气</w:t>
      </w:r>
    </w:p>
    <w:p w:rsidR="006602C9" w:rsidRDefault="00327564" w:rsidP="00247528">
      <w:pPr>
        <w:spacing w:line="400" w:lineRule="exact"/>
        <w:ind w:firstLineChars="1000" w:firstLine="2200"/>
        <w:rPr>
          <w:rFonts w:ascii="微软雅黑" w:eastAsia="微软雅黑" w:hAnsi="微软雅黑"/>
          <w:color w:val="000000"/>
          <w:sz w:val="22"/>
        </w:rPr>
      </w:pPr>
      <w:r w:rsidRPr="00247528">
        <w:rPr>
          <w:rFonts w:ascii="微软雅黑" w:eastAsia="微软雅黑" w:hAnsi="微软雅黑" w:hint="eastAsia"/>
          <w:color w:val="000000"/>
          <w:sz w:val="22"/>
        </w:rPr>
        <w:t>采样器技术要求及检测方法</w:t>
      </w:r>
    </w:p>
    <w:p w:rsidR="00C334CC" w:rsidRPr="00247528" w:rsidRDefault="00C334CC" w:rsidP="00C334CC">
      <w:pPr>
        <w:pStyle w:val="a6"/>
        <w:numPr>
          <w:ilvl w:val="0"/>
          <w:numId w:val="2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247528">
        <w:rPr>
          <w:rFonts w:ascii="微软雅黑" w:eastAsia="微软雅黑" w:hAnsi="微软雅黑" w:hint="eastAsia"/>
          <w:color w:val="000000"/>
          <w:sz w:val="22"/>
        </w:rPr>
        <w:t xml:space="preserve">JJG 956-2013  </w:t>
      </w:r>
      <w:r>
        <w:rPr>
          <w:rFonts w:ascii="微软雅黑" w:eastAsia="微软雅黑" w:hAnsi="微软雅黑" w:hint="eastAsia"/>
          <w:color w:val="000000"/>
          <w:sz w:val="22"/>
        </w:rPr>
        <w:t xml:space="preserve"> </w:t>
      </w:r>
      <w:r w:rsidRPr="00247528">
        <w:rPr>
          <w:rFonts w:ascii="微软雅黑" w:eastAsia="微软雅黑" w:hAnsi="微软雅黑" w:hint="eastAsia"/>
          <w:color w:val="000000"/>
          <w:sz w:val="22"/>
        </w:rPr>
        <w:t>大气采样器</w:t>
      </w:r>
    </w:p>
    <w:p w:rsidR="00C334CC" w:rsidRPr="00247528" w:rsidRDefault="00C334CC" w:rsidP="00247528">
      <w:pPr>
        <w:spacing w:line="400" w:lineRule="exact"/>
        <w:ind w:firstLineChars="1000" w:firstLine="2200"/>
        <w:rPr>
          <w:rFonts w:ascii="微软雅黑" w:eastAsia="微软雅黑" w:hAnsi="微软雅黑"/>
          <w:color w:val="000000"/>
          <w:sz w:val="22"/>
        </w:rPr>
      </w:pPr>
    </w:p>
    <w:p w:rsidR="00E76797" w:rsidRPr="00E76797" w:rsidRDefault="00E76797" w:rsidP="00E76797">
      <w:pPr>
        <w:spacing w:line="400" w:lineRule="exact"/>
        <w:ind w:firstLineChars="900" w:firstLine="1980"/>
        <w:rPr>
          <w:rFonts w:ascii="微软雅黑" w:eastAsia="微软雅黑" w:hAnsi="微软雅黑"/>
          <w:color w:val="000000"/>
          <w:sz w:val="22"/>
        </w:rPr>
      </w:pPr>
    </w:p>
    <w:p w:rsidR="00083754" w:rsidRDefault="00083754" w:rsidP="00083754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 主要特点 </w:t>
      </w:r>
    </w:p>
    <w:p w:rsidR="00126FC1" w:rsidRDefault="00126FC1" w:rsidP="00126FC1">
      <w:pPr>
        <w:spacing w:line="400" w:lineRule="exact"/>
        <w:rPr>
          <w:rFonts w:ascii="微软雅黑" w:eastAsia="微软雅黑" w:hAnsi="微软雅黑"/>
          <w:b/>
          <w:color w:val="B40018"/>
          <w:sz w:val="24"/>
          <w:szCs w:val="24"/>
        </w:rPr>
      </w:pPr>
      <w:r w:rsidRPr="00ED6EE3">
        <w:rPr>
          <w:rFonts w:ascii="微软雅黑" w:eastAsia="微软雅黑" w:hAnsi="微软雅黑" w:hint="eastAsia"/>
          <w:b/>
          <w:color w:val="B40018"/>
          <w:sz w:val="24"/>
          <w:szCs w:val="24"/>
        </w:rPr>
        <w:t>控制系统</w:t>
      </w:r>
    </w:p>
    <w:p w:rsidR="00126FC1" w:rsidRPr="000403D9" w:rsidRDefault="00126FC1" w:rsidP="00126FC1">
      <w:pPr>
        <w:pStyle w:val="1"/>
        <w:numPr>
          <w:ilvl w:val="0"/>
          <w:numId w:val="10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0403D9">
        <w:rPr>
          <w:rFonts w:ascii="微软雅黑" w:eastAsia="微软雅黑" w:hAnsi="微软雅黑" w:hint="eastAsia"/>
          <w:color w:val="000000"/>
          <w:sz w:val="22"/>
        </w:rPr>
        <w:t>独特的</w:t>
      </w:r>
      <w:proofErr w:type="gramStart"/>
      <w:r w:rsidR="00F82EE5">
        <w:rPr>
          <w:rFonts w:ascii="微软雅黑" w:eastAsia="微软雅黑" w:hAnsi="微软雅黑" w:hint="eastAsia"/>
          <w:color w:val="000000"/>
          <w:sz w:val="22"/>
        </w:rPr>
        <w:t>崂</w:t>
      </w:r>
      <w:proofErr w:type="gramEnd"/>
      <w:r w:rsidR="00F82EE5">
        <w:rPr>
          <w:rFonts w:ascii="微软雅黑" w:eastAsia="微软雅黑" w:hAnsi="微软雅黑" w:hint="eastAsia"/>
          <w:color w:val="000000"/>
          <w:sz w:val="22"/>
        </w:rPr>
        <w:t>应</w:t>
      </w:r>
      <w:r w:rsidRPr="000403D9">
        <w:rPr>
          <w:rFonts w:ascii="微软雅黑" w:eastAsia="微软雅黑" w:hAnsi="微软雅黑" w:hint="eastAsia"/>
          <w:color w:val="000000"/>
          <w:sz w:val="22"/>
        </w:rPr>
        <w:t>系统设计，</w:t>
      </w:r>
      <w:r w:rsidR="00C334CC" w:rsidRPr="000403D9">
        <w:rPr>
          <w:rFonts w:ascii="微软雅黑" w:eastAsia="微软雅黑" w:hAnsi="微软雅黑" w:hint="eastAsia"/>
          <w:noProof/>
          <w:color w:val="000000"/>
          <w:sz w:val="22"/>
        </w:rPr>
        <w:t>采集环境空气、室内空气中</w:t>
      </w:r>
      <w:r w:rsidRPr="000403D9">
        <w:rPr>
          <w:rFonts w:ascii="微软雅黑" w:eastAsia="微软雅黑" w:hAnsi="微软雅黑" w:hint="eastAsia"/>
          <w:noProof/>
          <w:color w:val="000000"/>
          <w:sz w:val="22"/>
        </w:rPr>
        <w:t>的SO2、NOx等各种环境污染气体成分</w:t>
      </w:r>
    </w:p>
    <w:p w:rsidR="00126FC1" w:rsidRPr="000403D9" w:rsidRDefault="00126FC1" w:rsidP="00126FC1">
      <w:pPr>
        <w:pStyle w:val="1"/>
        <w:numPr>
          <w:ilvl w:val="0"/>
          <w:numId w:val="10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0403D9">
        <w:rPr>
          <w:rFonts w:ascii="微软雅黑" w:eastAsia="微软雅黑" w:hAnsi="微软雅黑" w:hint="eastAsia"/>
          <w:color w:val="000000"/>
          <w:sz w:val="22"/>
        </w:rPr>
        <w:t>采样流量自动控制：采用电子流量计，微电脑系统检测采样流量，自动补偿因为电压波动和阻力、温度变化引起的流量变化</w:t>
      </w:r>
    </w:p>
    <w:p w:rsidR="00126FC1" w:rsidRPr="000403D9" w:rsidRDefault="00126FC1" w:rsidP="00126FC1">
      <w:pPr>
        <w:pStyle w:val="1"/>
        <w:numPr>
          <w:ilvl w:val="0"/>
          <w:numId w:val="10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0403D9">
        <w:rPr>
          <w:rFonts w:ascii="微软雅黑" w:eastAsia="微软雅黑" w:hAnsi="微软雅黑" w:hint="eastAsia"/>
          <w:color w:val="000000"/>
          <w:sz w:val="22"/>
        </w:rPr>
        <w:t>大气压可输入和测量，适用于低压环境使用</w:t>
      </w:r>
    </w:p>
    <w:p w:rsidR="00126FC1" w:rsidRPr="007D29F3" w:rsidRDefault="00126FC1" w:rsidP="00126FC1">
      <w:pPr>
        <w:pStyle w:val="1"/>
        <w:numPr>
          <w:ilvl w:val="0"/>
          <w:numId w:val="10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D29F3">
        <w:rPr>
          <w:rFonts w:ascii="微软雅黑" w:eastAsia="微软雅黑" w:hAnsi="微软雅黑" w:hint="eastAsia"/>
          <w:color w:val="000000"/>
          <w:sz w:val="22"/>
        </w:rPr>
        <w:t>自动计算累计采样体积，并同时根据气压、温度换算</w:t>
      </w:r>
      <w:r w:rsidR="00172B6B">
        <w:rPr>
          <w:rFonts w:ascii="微软雅黑" w:eastAsia="微软雅黑" w:hAnsi="微软雅黑" w:hint="eastAsia"/>
          <w:color w:val="000000"/>
          <w:sz w:val="22"/>
        </w:rPr>
        <w:t>参比</w:t>
      </w:r>
      <w:r w:rsidRPr="007D29F3">
        <w:rPr>
          <w:rFonts w:ascii="微软雅黑" w:eastAsia="微软雅黑" w:hAnsi="微软雅黑" w:hint="eastAsia"/>
          <w:color w:val="000000"/>
          <w:sz w:val="22"/>
        </w:rPr>
        <w:t>采样体积</w:t>
      </w:r>
    </w:p>
    <w:p w:rsidR="00126FC1" w:rsidRPr="00837D6B" w:rsidRDefault="00126FC1" w:rsidP="00126FC1">
      <w:pPr>
        <w:pStyle w:val="1"/>
        <w:numPr>
          <w:ilvl w:val="0"/>
          <w:numId w:val="10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D29F3">
        <w:rPr>
          <w:rFonts w:ascii="微软雅黑" w:eastAsia="微软雅黑" w:hAnsi="微软雅黑" w:hint="eastAsia"/>
          <w:color w:val="000000"/>
          <w:sz w:val="22"/>
        </w:rPr>
        <w:t>采样</w:t>
      </w:r>
      <w:r w:rsidRPr="000403D9">
        <w:rPr>
          <w:rFonts w:ascii="微软雅黑" w:eastAsia="微软雅黑" w:hAnsi="微软雅黑" w:hint="eastAsia"/>
          <w:color w:val="000000"/>
          <w:sz w:val="22"/>
        </w:rPr>
        <w:t>过程停电自动保存工作数据，</w:t>
      </w:r>
      <w:r w:rsidRPr="007E0157">
        <w:rPr>
          <w:rFonts w:ascii="微软雅黑" w:eastAsia="微软雅黑" w:hAnsi="微软雅黑" w:hint="eastAsia"/>
          <w:color w:val="000000"/>
          <w:sz w:val="22"/>
        </w:rPr>
        <w:t>来电后可恢复采样</w:t>
      </w:r>
    </w:p>
    <w:p w:rsidR="00126FC1" w:rsidRPr="00DC1ABB" w:rsidRDefault="00126FC1" w:rsidP="00126FC1">
      <w:pPr>
        <w:pStyle w:val="1"/>
        <w:spacing w:line="400" w:lineRule="exact"/>
        <w:ind w:firstLineChars="0" w:firstLine="0"/>
        <w:rPr>
          <w:rFonts w:ascii="微软雅黑" w:eastAsia="微软雅黑" w:hAnsi="微软雅黑"/>
          <w:color w:val="000000"/>
          <w:sz w:val="22"/>
          <w:highlight w:val="yellow"/>
        </w:rPr>
      </w:pPr>
    </w:p>
    <w:p w:rsidR="00126FC1" w:rsidRDefault="00126FC1" w:rsidP="00126FC1">
      <w:pPr>
        <w:spacing w:line="400" w:lineRule="exact"/>
        <w:rPr>
          <w:rFonts w:ascii="微软雅黑" w:eastAsia="微软雅黑" w:hAnsi="微软雅黑"/>
          <w:b/>
          <w:color w:val="B40018"/>
          <w:sz w:val="24"/>
          <w:szCs w:val="24"/>
        </w:rPr>
      </w:pPr>
      <w:r>
        <w:rPr>
          <w:rFonts w:ascii="微软雅黑" w:eastAsia="微软雅黑" w:hAnsi="微软雅黑" w:hint="eastAsia"/>
          <w:b/>
          <w:color w:val="B40018"/>
          <w:sz w:val="24"/>
          <w:szCs w:val="24"/>
        </w:rPr>
        <w:t>动力系统</w:t>
      </w:r>
    </w:p>
    <w:p w:rsidR="00126FC1" w:rsidRPr="000403D9" w:rsidRDefault="00126FC1" w:rsidP="00126FC1">
      <w:pPr>
        <w:pStyle w:val="1"/>
        <w:numPr>
          <w:ilvl w:val="0"/>
          <w:numId w:val="12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0403D9">
        <w:rPr>
          <w:rFonts w:ascii="微软雅黑" w:eastAsia="微软雅黑" w:hAnsi="微软雅黑" w:hint="eastAsia"/>
          <w:color w:val="000000"/>
          <w:sz w:val="22"/>
        </w:rPr>
        <w:t>精密</w:t>
      </w:r>
      <w:r w:rsidR="00F82EE5">
        <w:rPr>
          <w:rFonts w:ascii="微软雅黑" w:eastAsia="微软雅黑" w:hAnsi="微软雅黑" w:hint="eastAsia"/>
          <w:color w:val="000000"/>
          <w:sz w:val="22"/>
        </w:rPr>
        <w:t>芯泵</w:t>
      </w:r>
      <w:r w:rsidRPr="000403D9">
        <w:rPr>
          <w:rFonts w:ascii="微软雅黑" w:eastAsia="微软雅黑" w:hAnsi="微软雅黑" w:hint="eastAsia"/>
          <w:color w:val="000000"/>
          <w:sz w:val="22"/>
        </w:rPr>
        <w:t>，耐腐蚀，超低噪音，连续运转免</w:t>
      </w:r>
      <w:r w:rsidR="00172B6B">
        <w:rPr>
          <w:rFonts w:ascii="微软雅黑" w:eastAsia="微软雅黑" w:hAnsi="微软雅黑" w:hint="eastAsia"/>
          <w:color w:val="000000"/>
          <w:sz w:val="22"/>
        </w:rPr>
        <w:t>维护</w:t>
      </w:r>
      <w:r w:rsidRPr="000403D9">
        <w:rPr>
          <w:rFonts w:ascii="微软雅黑" w:eastAsia="微软雅黑" w:hAnsi="微软雅黑" w:hint="eastAsia"/>
          <w:color w:val="000000"/>
          <w:sz w:val="22"/>
        </w:rPr>
        <w:t>，适应各种工况，具有过载保护功能</w:t>
      </w:r>
    </w:p>
    <w:p w:rsidR="00126FC1" w:rsidRPr="000403D9" w:rsidRDefault="00126FC1" w:rsidP="00126FC1">
      <w:pPr>
        <w:pStyle w:val="1"/>
        <w:numPr>
          <w:ilvl w:val="0"/>
          <w:numId w:val="12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0403D9">
        <w:rPr>
          <w:rFonts w:ascii="微软雅黑" w:eastAsia="微软雅黑" w:hAnsi="微软雅黑" w:hint="eastAsia"/>
          <w:color w:val="000000"/>
          <w:sz w:val="22"/>
        </w:rPr>
        <w:t>高效防倒吸干燥器设计，有效防止误操作导致</w:t>
      </w:r>
      <w:r w:rsidR="00C334CC" w:rsidRPr="000403D9">
        <w:rPr>
          <w:rFonts w:ascii="微软雅黑" w:eastAsia="微软雅黑" w:hAnsi="微软雅黑" w:hint="eastAsia"/>
          <w:color w:val="000000"/>
          <w:sz w:val="22"/>
        </w:rPr>
        <w:t>的</w:t>
      </w:r>
      <w:r w:rsidRPr="000403D9">
        <w:rPr>
          <w:rFonts w:ascii="微软雅黑" w:eastAsia="微软雅黑" w:hAnsi="微软雅黑" w:hint="eastAsia"/>
          <w:color w:val="000000"/>
          <w:sz w:val="22"/>
        </w:rPr>
        <w:t>吸收液倒吸，增强仪器安全性</w:t>
      </w:r>
    </w:p>
    <w:p w:rsidR="00126FC1" w:rsidRPr="000403D9" w:rsidRDefault="00126FC1" w:rsidP="00126FC1">
      <w:pPr>
        <w:pStyle w:val="1"/>
        <w:numPr>
          <w:ilvl w:val="0"/>
          <w:numId w:val="12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0403D9">
        <w:rPr>
          <w:rFonts w:ascii="微软雅黑" w:eastAsia="微软雅黑" w:hAnsi="微软雅黑" w:hint="eastAsia"/>
          <w:color w:val="000000"/>
          <w:sz w:val="22"/>
        </w:rPr>
        <w:t>优质滤尘滤芯，</w:t>
      </w:r>
      <w:r w:rsidR="009943F3">
        <w:rPr>
          <w:rFonts w:ascii="微软雅黑" w:eastAsia="微软雅黑" w:hAnsi="微软雅黑" w:hint="eastAsia"/>
          <w:color w:val="000000"/>
          <w:sz w:val="22"/>
        </w:rPr>
        <w:t>可</w:t>
      </w:r>
      <w:r w:rsidRPr="000403D9">
        <w:rPr>
          <w:rFonts w:ascii="微软雅黑" w:eastAsia="微软雅黑" w:hAnsi="微软雅黑" w:hint="eastAsia"/>
          <w:color w:val="000000"/>
          <w:sz w:val="22"/>
        </w:rPr>
        <w:t>实现</w:t>
      </w:r>
      <w:r w:rsidR="002F28AB">
        <w:rPr>
          <w:rFonts w:ascii="微软雅黑" w:eastAsia="微软雅黑" w:hAnsi="微软雅黑" w:hint="eastAsia"/>
          <w:color w:val="000000"/>
          <w:sz w:val="22"/>
        </w:rPr>
        <w:t>高效</w:t>
      </w:r>
      <w:r w:rsidR="009943F3">
        <w:rPr>
          <w:rFonts w:ascii="微软雅黑" w:eastAsia="微软雅黑" w:hAnsi="微软雅黑" w:hint="eastAsia"/>
          <w:color w:val="000000"/>
          <w:sz w:val="22"/>
        </w:rPr>
        <w:t>过滤功能，</w:t>
      </w:r>
      <w:r w:rsidRPr="000403D9">
        <w:rPr>
          <w:rFonts w:ascii="微软雅黑" w:eastAsia="微软雅黑" w:hAnsi="微软雅黑" w:hint="eastAsia"/>
          <w:color w:val="000000"/>
          <w:sz w:val="22"/>
        </w:rPr>
        <w:t>保护采样泵和气路</w:t>
      </w:r>
    </w:p>
    <w:p w:rsidR="00126FC1" w:rsidRPr="000403D9" w:rsidRDefault="00126FC1" w:rsidP="00126FC1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</w:p>
    <w:p w:rsidR="00126FC1" w:rsidRPr="000403D9" w:rsidRDefault="00126FC1" w:rsidP="00126FC1">
      <w:pPr>
        <w:spacing w:line="400" w:lineRule="exact"/>
        <w:rPr>
          <w:rFonts w:ascii="微软雅黑" w:eastAsia="微软雅黑" w:hAnsi="微软雅黑"/>
          <w:b/>
          <w:color w:val="B40018"/>
          <w:sz w:val="24"/>
          <w:szCs w:val="24"/>
        </w:rPr>
      </w:pPr>
      <w:r w:rsidRPr="000403D9">
        <w:rPr>
          <w:rFonts w:ascii="微软雅黑" w:eastAsia="微软雅黑" w:hAnsi="微软雅黑" w:hint="eastAsia"/>
          <w:b/>
          <w:color w:val="B40018"/>
          <w:sz w:val="24"/>
          <w:szCs w:val="24"/>
        </w:rPr>
        <w:t>操</w:t>
      </w:r>
      <w:r w:rsidR="00F82EE5">
        <w:rPr>
          <w:rFonts w:ascii="微软雅黑" w:eastAsia="微软雅黑" w:hAnsi="微软雅黑" w:hint="eastAsia"/>
          <w:b/>
          <w:color w:val="B40018"/>
          <w:sz w:val="24"/>
          <w:szCs w:val="24"/>
        </w:rPr>
        <w:t>作</w:t>
      </w:r>
      <w:r w:rsidRPr="000403D9">
        <w:rPr>
          <w:rFonts w:ascii="微软雅黑" w:eastAsia="微软雅黑" w:hAnsi="微软雅黑" w:hint="eastAsia"/>
          <w:b/>
          <w:color w:val="B40018"/>
          <w:sz w:val="24"/>
          <w:szCs w:val="24"/>
        </w:rPr>
        <w:t>系统</w:t>
      </w:r>
    </w:p>
    <w:p w:rsidR="00126FC1" w:rsidRPr="000403D9" w:rsidRDefault="00126FC1" w:rsidP="00126FC1">
      <w:pPr>
        <w:pStyle w:val="a6"/>
        <w:numPr>
          <w:ilvl w:val="0"/>
          <w:numId w:val="11"/>
        </w:numPr>
        <w:spacing w:line="46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0403D9">
        <w:rPr>
          <w:rFonts w:ascii="微软雅黑" w:eastAsia="微软雅黑" w:hAnsi="微软雅黑" w:hint="eastAsia"/>
          <w:color w:val="000000"/>
          <w:sz w:val="22"/>
        </w:rPr>
        <w:t>两路24小时恒温、恒流设计，采样方式灵活，可单独控制</w:t>
      </w:r>
    </w:p>
    <w:p w:rsidR="00126FC1" w:rsidRPr="000403D9" w:rsidRDefault="00126FC1" w:rsidP="00126FC1">
      <w:pPr>
        <w:pStyle w:val="a6"/>
        <w:numPr>
          <w:ilvl w:val="1"/>
          <w:numId w:val="11"/>
        </w:numPr>
        <w:spacing w:line="500" w:lineRule="exact"/>
        <w:ind w:firstLineChars="0"/>
        <w:rPr>
          <w:rFonts w:ascii="微软雅黑" w:eastAsia="微软雅黑" w:hAnsi="微软雅黑"/>
          <w:color w:val="000000"/>
          <w:sz w:val="22"/>
        </w:rPr>
      </w:pPr>
      <w:proofErr w:type="gramStart"/>
      <w:r w:rsidRPr="000403D9">
        <w:rPr>
          <w:rFonts w:ascii="微软雅黑" w:eastAsia="微软雅黑" w:hAnsi="微软雅黑" w:hint="eastAsia"/>
          <w:color w:val="000000"/>
          <w:sz w:val="22"/>
        </w:rPr>
        <w:t>宽温</w:t>
      </w:r>
      <w:proofErr w:type="gramEnd"/>
      <w:r w:rsidRPr="000403D9">
        <w:rPr>
          <w:rFonts w:ascii="微软雅黑" w:eastAsia="微软雅黑" w:hAnsi="微软雅黑"/>
          <w:color w:val="000000"/>
          <w:sz w:val="22"/>
        </w:rPr>
        <w:t>TC-</w:t>
      </w:r>
      <w:r w:rsidRPr="000403D9">
        <w:rPr>
          <w:rFonts w:ascii="微软雅黑" w:eastAsia="微软雅黑" w:hAnsi="微软雅黑" w:hint="eastAsia"/>
          <w:color w:val="000000"/>
          <w:sz w:val="22"/>
        </w:rPr>
        <w:t>LCD显示屏，通俗软件显示界面，实现良好人机交互</w:t>
      </w:r>
    </w:p>
    <w:p w:rsidR="00126FC1" w:rsidRPr="000403D9" w:rsidRDefault="00126FC1" w:rsidP="00126FC1">
      <w:pPr>
        <w:pStyle w:val="a6"/>
        <w:numPr>
          <w:ilvl w:val="1"/>
          <w:numId w:val="11"/>
        </w:numPr>
        <w:spacing w:line="5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0403D9">
        <w:rPr>
          <w:rFonts w:ascii="微软雅黑" w:eastAsia="微软雅黑" w:hAnsi="微软雅黑" w:hint="eastAsia"/>
          <w:color w:val="000000"/>
          <w:sz w:val="22"/>
        </w:rPr>
        <w:t>采样数据可存储、打印，轻松掌握实时数据</w:t>
      </w:r>
    </w:p>
    <w:p w:rsidR="00126FC1" w:rsidRPr="000403D9" w:rsidRDefault="00126FC1" w:rsidP="00126FC1">
      <w:pPr>
        <w:pStyle w:val="1"/>
        <w:numPr>
          <w:ilvl w:val="0"/>
          <w:numId w:val="11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0403D9">
        <w:rPr>
          <w:rFonts w:ascii="微软雅黑" w:eastAsia="微软雅黑" w:hAnsi="微软雅黑" w:hint="eastAsia"/>
          <w:color w:val="000000"/>
          <w:sz w:val="22"/>
        </w:rPr>
        <w:t>智能化的软件标定功能</w:t>
      </w:r>
    </w:p>
    <w:p w:rsidR="00126FC1" w:rsidRPr="000403D9" w:rsidRDefault="00126FC1" w:rsidP="00126FC1">
      <w:pPr>
        <w:pStyle w:val="1"/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</w:p>
    <w:p w:rsidR="00126FC1" w:rsidRPr="002F28AB" w:rsidRDefault="00FD6450" w:rsidP="00083754">
      <w:pPr>
        <w:spacing w:line="400" w:lineRule="exact"/>
        <w:rPr>
          <w:rFonts w:ascii="微软雅黑" w:eastAsia="微软雅黑" w:hAnsi="微软雅黑"/>
          <w:b/>
          <w:color w:val="B40018"/>
          <w:sz w:val="24"/>
          <w:szCs w:val="24"/>
        </w:rPr>
      </w:pPr>
      <w:r>
        <w:rPr>
          <w:rFonts w:ascii="微软雅黑" w:eastAsia="微软雅黑" w:hAnsi="微软雅黑" w:hint="eastAsia"/>
          <w:b/>
          <w:color w:val="B40018"/>
          <w:sz w:val="24"/>
          <w:szCs w:val="24"/>
        </w:rPr>
        <w:t>其他</w:t>
      </w:r>
    </w:p>
    <w:p w:rsidR="00E76797" w:rsidRPr="00247528" w:rsidRDefault="00E76797" w:rsidP="00247528">
      <w:pPr>
        <w:pStyle w:val="a6"/>
        <w:numPr>
          <w:ilvl w:val="0"/>
          <w:numId w:val="4"/>
        </w:numPr>
        <w:spacing w:line="46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247528">
        <w:rPr>
          <w:rFonts w:ascii="微软雅黑" w:eastAsia="微软雅黑" w:hAnsi="微软雅黑" w:hint="eastAsia"/>
          <w:color w:val="000000"/>
          <w:sz w:val="22"/>
        </w:rPr>
        <w:lastRenderedPageBreak/>
        <w:t>双管路颜色区分设计，实现轻松准确连接气路，方便使用</w:t>
      </w:r>
    </w:p>
    <w:p w:rsidR="008B78B3" w:rsidRDefault="008B78B3" w:rsidP="00247528">
      <w:pPr>
        <w:pStyle w:val="a6"/>
        <w:numPr>
          <w:ilvl w:val="0"/>
          <w:numId w:val="4"/>
        </w:numPr>
        <w:spacing w:line="46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8B78B3">
        <w:rPr>
          <w:rFonts w:ascii="微软雅黑" w:eastAsia="微软雅黑" w:hAnsi="微软雅黑" w:hint="eastAsia"/>
          <w:color w:val="000000"/>
          <w:sz w:val="22"/>
        </w:rPr>
        <w:t>试液恒温控制：恒温箱温度在(15～30)℃内任意设置，调温速度快，防止试液结冰且适用放入不同规格吸收瓶，可在高寒地区使用</w:t>
      </w:r>
    </w:p>
    <w:p w:rsidR="00E76797" w:rsidRPr="00247528" w:rsidRDefault="00E76797" w:rsidP="00247528">
      <w:pPr>
        <w:pStyle w:val="a6"/>
        <w:numPr>
          <w:ilvl w:val="0"/>
          <w:numId w:val="4"/>
        </w:numPr>
        <w:spacing w:line="46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247528">
        <w:rPr>
          <w:rFonts w:ascii="微软雅黑" w:eastAsia="微软雅黑" w:hAnsi="微软雅黑" w:hint="eastAsia"/>
          <w:color w:val="000000"/>
          <w:sz w:val="22"/>
        </w:rPr>
        <w:t>茶色保护盖设计，对采样进行二级避光</w:t>
      </w:r>
    </w:p>
    <w:p w:rsidR="00B5539B" w:rsidRPr="00B5539B" w:rsidRDefault="00E76797" w:rsidP="00B5539B">
      <w:pPr>
        <w:pStyle w:val="a6"/>
        <w:numPr>
          <w:ilvl w:val="0"/>
          <w:numId w:val="16"/>
        </w:numPr>
        <w:spacing w:line="440" w:lineRule="exact"/>
        <w:ind w:firstLineChars="0"/>
        <w:rPr>
          <w:rFonts w:ascii="微软雅黑" w:eastAsia="微软雅黑" w:hAnsi="微软雅黑"/>
          <w:noProof/>
          <w:sz w:val="22"/>
        </w:rPr>
      </w:pPr>
      <w:r w:rsidRPr="00247528">
        <w:rPr>
          <w:rFonts w:ascii="微软雅黑" w:eastAsia="微软雅黑" w:hAnsi="微软雅黑" w:hint="eastAsia"/>
          <w:color w:val="000000"/>
          <w:sz w:val="22"/>
        </w:rPr>
        <w:t>优质稳固地质三脚支架供客户选择，适用于在大风等恶劣气候进行采样</w:t>
      </w:r>
    </w:p>
    <w:p w:rsidR="00E76797" w:rsidRPr="00B5539B" w:rsidRDefault="00B5539B" w:rsidP="00B5539B">
      <w:pPr>
        <w:pStyle w:val="a6"/>
        <w:numPr>
          <w:ilvl w:val="0"/>
          <w:numId w:val="16"/>
        </w:numPr>
        <w:spacing w:line="440" w:lineRule="exact"/>
        <w:ind w:firstLineChars="0"/>
        <w:rPr>
          <w:rFonts w:ascii="微软雅黑" w:eastAsia="微软雅黑" w:hAnsi="微软雅黑"/>
          <w:noProof/>
          <w:sz w:val="22"/>
        </w:rPr>
      </w:pPr>
      <w:r w:rsidRPr="00CB6418">
        <w:rPr>
          <w:rFonts w:ascii="微软雅黑" w:eastAsia="微软雅黑" w:hAnsi="微软雅黑" w:hint="eastAsia"/>
          <w:color w:val="000000"/>
          <w:sz w:val="22"/>
        </w:rPr>
        <w:t>内置电子标签，可与仪器出入库管理平台软件配合实现仪器智能化管理</w:t>
      </w:r>
    </w:p>
    <w:p w:rsidR="00E76797" w:rsidRPr="00F551B9" w:rsidRDefault="00E76797" w:rsidP="00083754">
      <w:pPr>
        <w:spacing w:line="400" w:lineRule="exact"/>
        <w:rPr>
          <w:rFonts w:ascii="微软雅黑" w:eastAsia="微软雅黑" w:hAnsi="微软雅黑"/>
          <w:color w:val="0099FF"/>
          <w:sz w:val="24"/>
          <w:szCs w:val="24"/>
        </w:rPr>
      </w:pPr>
    </w:p>
    <w:p w:rsidR="00B200EA" w:rsidRPr="00F551B9" w:rsidRDefault="00B200EA" w:rsidP="00083754">
      <w:pPr>
        <w:rPr>
          <w:rFonts w:ascii="微软雅黑" w:eastAsia="微软雅黑" w:hAnsi="微软雅黑" w:cs="宋体"/>
          <w:color w:val="00B0F0"/>
          <w:kern w:val="0"/>
          <w:sz w:val="24"/>
          <w:szCs w:val="24"/>
        </w:rPr>
      </w:pPr>
      <w:bookmarkStart w:id="0" w:name="_GoBack"/>
      <w:bookmarkEnd w:id="0"/>
    </w:p>
    <w:p w:rsidR="00083754" w:rsidRPr="00F551B9" w:rsidRDefault="00083754" w:rsidP="00D40E9C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 标准配置 </w:t>
      </w:r>
    </w:p>
    <w:p w:rsidR="00247528" w:rsidRPr="00247528" w:rsidRDefault="00083754" w:rsidP="00247528">
      <w:pPr>
        <w:pStyle w:val="a6"/>
        <w:numPr>
          <w:ilvl w:val="0"/>
          <w:numId w:val="6"/>
        </w:numPr>
        <w:spacing w:line="440" w:lineRule="exact"/>
        <w:ind w:firstLineChars="0"/>
        <w:rPr>
          <w:rFonts w:ascii="微软雅黑" w:eastAsia="微软雅黑" w:hAnsi="微软雅黑"/>
          <w:noProof/>
          <w:sz w:val="22"/>
        </w:rPr>
      </w:pPr>
      <w:r w:rsidRPr="00247528">
        <w:rPr>
          <w:rFonts w:ascii="微软雅黑" w:eastAsia="微软雅黑" w:hAnsi="微软雅黑" w:hint="eastAsia"/>
          <w:noProof/>
          <w:sz w:val="22"/>
        </w:rPr>
        <w:t>主机</w:t>
      </w:r>
      <w:r w:rsidR="00D40E9C" w:rsidRPr="00247528">
        <w:rPr>
          <w:rFonts w:ascii="微软雅黑" w:eastAsia="微软雅黑" w:hAnsi="微软雅黑" w:hint="eastAsia"/>
          <w:noProof/>
          <w:sz w:val="22"/>
        </w:rPr>
        <w:t xml:space="preserve">  </w:t>
      </w:r>
    </w:p>
    <w:p w:rsidR="00247528" w:rsidRPr="00247528" w:rsidRDefault="002E5BC6" w:rsidP="00247528">
      <w:pPr>
        <w:pStyle w:val="a6"/>
        <w:numPr>
          <w:ilvl w:val="0"/>
          <w:numId w:val="6"/>
        </w:numPr>
        <w:spacing w:line="440" w:lineRule="exact"/>
        <w:ind w:firstLineChars="0"/>
        <w:rPr>
          <w:rFonts w:ascii="微软雅黑" w:eastAsia="微软雅黑" w:hAnsi="微软雅黑"/>
          <w:noProof/>
          <w:sz w:val="22"/>
        </w:rPr>
      </w:pPr>
      <w:r w:rsidRPr="00247528">
        <w:rPr>
          <w:rFonts w:ascii="微软雅黑" w:eastAsia="微软雅黑" w:hAnsi="微软雅黑" w:hint="eastAsia"/>
          <w:noProof/>
          <w:sz w:val="22"/>
        </w:rPr>
        <w:t>三脚支架</w:t>
      </w:r>
      <w:r w:rsidR="00D40E9C" w:rsidRPr="00247528">
        <w:rPr>
          <w:rFonts w:ascii="微软雅黑" w:eastAsia="微软雅黑" w:hAnsi="微软雅黑" w:hint="eastAsia"/>
          <w:noProof/>
          <w:sz w:val="22"/>
        </w:rPr>
        <w:t xml:space="preserve">  </w:t>
      </w:r>
    </w:p>
    <w:p w:rsidR="00083754" w:rsidRPr="00247528" w:rsidRDefault="002E5BC6" w:rsidP="00247528">
      <w:pPr>
        <w:pStyle w:val="a6"/>
        <w:numPr>
          <w:ilvl w:val="0"/>
          <w:numId w:val="6"/>
        </w:numPr>
        <w:spacing w:line="440" w:lineRule="exact"/>
        <w:ind w:firstLineChars="0"/>
        <w:rPr>
          <w:rFonts w:ascii="微软雅黑" w:eastAsia="微软雅黑" w:hAnsi="微软雅黑"/>
          <w:noProof/>
          <w:sz w:val="22"/>
        </w:rPr>
      </w:pPr>
      <w:r w:rsidRPr="00247528">
        <w:rPr>
          <w:rFonts w:ascii="微软雅黑" w:eastAsia="微软雅黑" w:hAnsi="微软雅黑" w:hint="eastAsia"/>
          <w:noProof/>
          <w:sz w:val="22"/>
        </w:rPr>
        <w:t xml:space="preserve">防倒吸干燥器 </w:t>
      </w:r>
    </w:p>
    <w:p w:rsidR="00083754" w:rsidRPr="00F551B9" w:rsidRDefault="00083754" w:rsidP="00083754">
      <w:pPr>
        <w:rPr>
          <w:rFonts w:ascii="微软雅黑" w:eastAsia="微软雅黑" w:hAnsi="微软雅黑" w:cs="宋体"/>
          <w:color w:val="00B0F0"/>
          <w:kern w:val="0"/>
          <w:sz w:val="24"/>
          <w:szCs w:val="24"/>
        </w:rPr>
      </w:pPr>
    </w:p>
    <w:p w:rsidR="00083754" w:rsidRPr="00F551B9" w:rsidRDefault="00083754" w:rsidP="00D40E9C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 可选配置 </w:t>
      </w:r>
    </w:p>
    <w:p w:rsidR="00247528" w:rsidRPr="00247528" w:rsidRDefault="002E5BC6" w:rsidP="00247528">
      <w:pPr>
        <w:pStyle w:val="a6"/>
        <w:numPr>
          <w:ilvl w:val="0"/>
          <w:numId w:val="9"/>
        </w:numPr>
        <w:spacing w:line="440" w:lineRule="exact"/>
        <w:ind w:firstLineChars="0"/>
        <w:rPr>
          <w:rFonts w:ascii="微软雅黑" w:eastAsia="微软雅黑" w:hAnsi="微软雅黑"/>
          <w:noProof/>
          <w:sz w:val="22"/>
        </w:rPr>
      </w:pPr>
      <w:r w:rsidRPr="00247528">
        <w:rPr>
          <w:rFonts w:ascii="微软雅黑" w:eastAsia="微软雅黑" w:hAnsi="微软雅黑" w:hint="eastAsia"/>
          <w:noProof/>
          <w:sz w:val="22"/>
        </w:rPr>
        <w:t>地质三脚支架</w:t>
      </w:r>
    </w:p>
    <w:p w:rsidR="00247528" w:rsidRDefault="002E5BC6" w:rsidP="00247528">
      <w:pPr>
        <w:pStyle w:val="a6"/>
        <w:numPr>
          <w:ilvl w:val="0"/>
          <w:numId w:val="9"/>
        </w:numPr>
        <w:spacing w:line="440" w:lineRule="exact"/>
        <w:ind w:firstLineChars="0"/>
        <w:rPr>
          <w:rFonts w:ascii="微软雅黑" w:eastAsia="微软雅黑" w:hAnsi="微软雅黑"/>
          <w:noProof/>
          <w:sz w:val="22"/>
        </w:rPr>
      </w:pPr>
      <w:r w:rsidRPr="00247528">
        <w:rPr>
          <w:rFonts w:ascii="微软雅黑" w:eastAsia="微软雅黑" w:hAnsi="微软雅黑" w:hint="eastAsia"/>
          <w:noProof/>
          <w:sz w:val="22"/>
        </w:rPr>
        <w:t>针式打印机</w:t>
      </w:r>
    </w:p>
    <w:p w:rsidR="00C334CC" w:rsidRPr="007D29F3" w:rsidRDefault="00C334CC" w:rsidP="00C334CC">
      <w:pPr>
        <w:pStyle w:val="1"/>
        <w:numPr>
          <w:ilvl w:val="0"/>
          <w:numId w:val="9"/>
        </w:numPr>
        <w:spacing w:line="440" w:lineRule="exact"/>
        <w:ind w:firstLineChars="0"/>
        <w:rPr>
          <w:rFonts w:ascii="微软雅黑" w:eastAsia="微软雅黑" w:hAnsi="微软雅黑"/>
          <w:sz w:val="22"/>
        </w:rPr>
      </w:pPr>
      <w:proofErr w:type="gramStart"/>
      <w:r w:rsidRPr="007D29F3">
        <w:rPr>
          <w:rFonts w:ascii="微软雅黑" w:eastAsia="微软雅黑" w:hAnsi="微软雅黑" w:hint="eastAsia"/>
          <w:sz w:val="22"/>
        </w:rPr>
        <w:t>崂</w:t>
      </w:r>
      <w:proofErr w:type="gramEnd"/>
      <w:r w:rsidRPr="007D29F3">
        <w:rPr>
          <w:rFonts w:ascii="微软雅黑" w:eastAsia="微软雅黑" w:hAnsi="微软雅黑" w:hint="eastAsia"/>
          <w:sz w:val="22"/>
        </w:rPr>
        <w:t>应9011Q型 智能交直流移动电源</w:t>
      </w:r>
    </w:p>
    <w:p w:rsidR="00C334CC" w:rsidRPr="00F82EE5" w:rsidRDefault="00C334CC" w:rsidP="00C334CC">
      <w:pPr>
        <w:widowControl/>
        <w:jc w:val="left"/>
        <w:rPr>
          <w:rFonts w:ascii="幼圆" w:eastAsia="幼圆" w:hAnsi="幼圆"/>
          <w:color w:val="000000"/>
          <w:kern w:val="0"/>
          <w:szCs w:val="21"/>
        </w:rPr>
      </w:pPr>
      <w:r w:rsidRPr="00F82EE5">
        <w:rPr>
          <w:rFonts w:ascii="幼圆" w:eastAsia="幼圆" w:hAnsi="幼圆" w:hint="eastAsia"/>
          <w:color w:val="000000"/>
          <w:kern w:val="0"/>
          <w:szCs w:val="21"/>
        </w:rPr>
        <w:t>交直流供电，在额定功率下可同时AC220V、DC24V、DC12V输出</w:t>
      </w:r>
    </w:p>
    <w:p w:rsidR="003C7A2D" w:rsidRPr="007D29F3" w:rsidRDefault="003C7A2D" w:rsidP="003C7A2D">
      <w:pPr>
        <w:pStyle w:val="1"/>
        <w:numPr>
          <w:ilvl w:val="0"/>
          <w:numId w:val="9"/>
        </w:numPr>
        <w:spacing w:line="440" w:lineRule="exact"/>
        <w:ind w:firstLineChars="0"/>
        <w:rPr>
          <w:rFonts w:ascii="微软雅黑" w:eastAsia="微软雅黑" w:hAnsi="微软雅黑"/>
          <w:sz w:val="22"/>
        </w:rPr>
      </w:pPr>
      <w:proofErr w:type="gramStart"/>
      <w:r w:rsidRPr="007D29F3">
        <w:rPr>
          <w:rFonts w:ascii="微软雅黑" w:eastAsia="微软雅黑" w:hAnsi="微软雅黑" w:hint="eastAsia"/>
          <w:sz w:val="22"/>
        </w:rPr>
        <w:t>崂</w:t>
      </w:r>
      <w:proofErr w:type="gramEnd"/>
      <w:r w:rsidRPr="007D29F3">
        <w:rPr>
          <w:rFonts w:ascii="微软雅黑" w:eastAsia="微软雅黑" w:hAnsi="微软雅黑" w:hint="eastAsia"/>
          <w:sz w:val="22"/>
        </w:rPr>
        <w:t>应9011J型 智能交直流移动电源</w:t>
      </w:r>
    </w:p>
    <w:p w:rsidR="003C7A2D" w:rsidRPr="00F82EE5" w:rsidRDefault="003C7A2D" w:rsidP="003C7A2D">
      <w:pPr>
        <w:widowControl/>
        <w:jc w:val="left"/>
        <w:rPr>
          <w:rFonts w:ascii="幼圆" w:eastAsia="幼圆" w:hAnsi="幼圆"/>
          <w:color w:val="000000"/>
          <w:kern w:val="0"/>
          <w:szCs w:val="21"/>
        </w:rPr>
      </w:pPr>
      <w:r w:rsidRPr="00F82EE5">
        <w:rPr>
          <w:rFonts w:ascii="幼圆" w:eastAsia="幼圆" w:hAnsi="幼圆" w:hint="eastAsia"/>
          <w:color w:val="000000"/>
          <w:kern w:val="0"/>
          <w:szCs w:val="21"/>
        </w:rPr>
        <w:t>交直流供电，在额定功率下可同时使用两路AC220V和一路DC24V输出</w:t>
      </w:r>
    </w:p>
    <w:p w:rsidR="00F82EE5" w:rsidRPr="00455CDB" w:rsidRDefault="00F82EE5" w:rsidP="00F82EE5">
      <w:pPr>
        <w:pStyle w:val="1"/>
        <w:numPr>
          <w:ilvl w:val="0"/>
          <w:numId w:val="15"/>
        </w:numPr>
        <w:spacing w:line="440" w:lineRule="exact"/>
        <w:ind w:firstLineChars="0"/>
        <w:rPr>
          <w:rFonts w:ascii="微软雅黑" w:eastAsia="微软雅黑" w:hAnsi="微软雅黑"/>
          <w:sz w:val="22"/>
        </w:rPr>
      </w:pPr>
      <w:proofErr w:type="gramStart"/>
      <w:r w:rsidRPr="00455CDB">
        <w:rPr>
          <w:rFonts w:ascii="微软雅黑" w:eastAsia="微软雅黑" w:hAnsi="微软雅黑" w:hint="eastAsia"/>
          <w:sz w:val="22"/>
        </w:rPr>
        <w:t>崂</w:t>
      </w:r>
      <w:proofErr w:type="gramEnd"/>
      <w:r w:rsidRPr="00455CDB">
        <w:rPr>
          <w:rFonts w:ascii="微软雅黑" w:eastAsia="微软雅黑" w:hAnsi="微软雅黑" w:hint="eastAsia"/>
          <w:sz w:val="22"/>
        </w:rPr>
        <w:t>应9011</w:t>
      </w:r>
      <w:r>
        <w:rPr>
          <w:rFonts w:ascii="微软雅黑" w:eastAsia="微软雅黑" w:hAnsi="微软雅黑" w:hint="eastAsia"/>
          <w:sz w:val="22"/>
        </w:rPr>
        <w:t>K</w:t>
      </w:r>
      <w:r w:rsidRPr="00455CDB">
        <w:rPr>
          <w:rFonts w:ascii="微软雅黑" w:eastAsia="微软雅黑" w:hAnsi="微软雅黑" w:hint="eastAsia"/>
          <w:sz w:val="22"/>
        </w:rPr>
        <w:t>型 智能交直流移动电源</w:t>
      </w:r>
    </w:p>
    <w:p w:rsidR="00F82EE5" w:rsidRPr="00455CDB" w:rsidRDefault="00F82EE5" w:rsidP="00F82EE5">
      <w:pPr>
        <w:widowControl/>
        <w:jc w:val="left"/>
        <w:rPr>
          <w:rFonts w:ascii="幼圆" w:eastAsia="幼圆" w:hAnsi="幼圆"/>
          <w:color w:val="000000"/>
          <w:kern w:val="0"/>
          <w:szCs w:val="21"/>
        </w:rPr>
      </w:pPr>
      <w:r w:rsidRPr="00455CDB">
        <w:rPr>
          <w:rFonts w:ascii="幼圆" w:eastAsia="幼圆" w:hAnsi="幼圆" w:hint="eastAsia"/>
          <w:color w:val="000000"/>
          <w:kern w:val="0"/>
          <w:szCs w:val="21"/>
        </w:rPr>
        <w:t>交直流供电，在额定功率下可同时AC220V、DC24V输出</w:t>
      </w:r>
    </w:p>
    <w:p w:rsidR="00247528" w:rsidRPr="00F82EE5" w:rsidRDefault="00247528" w:rsidP="00247528">
      <w:pPr>
        <w:pStyle w:val="a6"/>
        <w:spacing w:line="440" w:lineRule="exact"/>
        <w:ind w:left="360" w:firstLineChars="0" w:firstLine="0"/>
        <w:rPr>
          <w:rFonts w:ascii="微软雅黑" w:eastAsia="微软雅黑" w:hAnsi="微软雅黑"/>
          <w:noProof/>
          <w:sz w:val="22"/>
        </w:rPr>
      </w:pPr>
    </w:p>
    <w:p w:rsidR="00247528" w:rsidRDefault="00247528" w:rsidP="00247528">
      <w:pPr>
        <w:pStyle w:val="a6"/>
        <w:spacing w:line="440" w:lineRule="exact"/>
        <w:ind w:left="360" w:firstLineChars="0" w:firstLine="0"/>
        <w:rPr>
          <w:rFonts w:ascii="微软雅黑" w:eastAsia="微软雅黑" w:hAnsi="微软雅黑"/>
          <w:noProof/>
          <w:sz w:val="22"/>
        </w:rPr>
      </w:pPr>
    </w:p>
    <w:p w:rsidR="00247528" w:rsidRDefault="00247528" w:rsidP="00247528">
      <w:pPr>
        <w:pStyle w:val="a6"/>
        <w:spacing w:line="440" w:lineRule="exact"/>
        <w:ind w:left="360" w:firstLineChars="0" w:firstLine="0"/>
        <w:rPr>
          <w:rFonts w:ascii="微软雅黑" w:eastAsia="微软雅黑" w:hAnsi="微软雅黑"/>
          <w:noProof/>
          <w:sz w:val="22"/>
        </w:rPr>
      </w:pPr>
    </w:p>
    <w:p w:rsidR="00247528" w:rsidRPr="00247528" w:rsidRDefault="00247528" w:rsidP="00247528">
      <w:pPr>
        <w:pStyle w:val="a6"/>
        <w:spacing w:line="440" w:lineRule="exact"/>
        <w:ind w:left="360" w:firstLineChars="0" w:firstLine="0"/>
        <w:rPr>
          <w:rFonts w:ascii="微软雅黑" w:eastAsia="微软雅黑" w:hAnsi="微软雅黑"/>
          <w:noProof/>
          <w:sz w:val="22"/>
        </w:rPr>
      </w:pPr>
    </w:p>
    <w:p w:rsidR="002E5BC6" w:rsidRPr="00585BEB" w:rsidRDefault="002E5BC6"/>
    <w:p w:rsidR="00083754" w:rsidRPr="00083754" w:rsidRDefault="00083754" w:rsidP="00083754">
      <w:pPr>
        <w:spacing w:line="440" w:lineRule="exact"/>
        <w:ind w:right="958"/>
        <w:jc w:val="left"/>
        <w:rPr>
          <w:rFonts w:ascii="微软雅黑" w:eastAsia="微软雅黑" w:hAnsi="微软雅黑"/>
          <w:noProof/>
          <w:color w:val="FF0000"/>
          <w:sz w:val="22"/>
        </w:rPr>
      </w:pPr>
      <w:r w:rsidRPr="00083754">
        <w:rPr>
          <w:rFonts w:ascii="微软雅黑" w:eastAsia="微软雅黑" w:hAnsi="微软雅黑"/>
          <w:color w:val="FF0000"/>
          <w:sz w:val="22"/>
          <w:shd w:val="clear" w:color="auto" w:fill="FFFFFF"/>
        </w:rPr>
        <w:t>＊</w:t>
      </w:r>
      <w:r w:rsidRPr="00083754">
        <w:rPr>
          <w:rFonts w:ascii="微软雅黑" w:eastAsia="微软雅黑" w:hAnsi="微软雅黑" w:hint="eastAsia"/>
          <w:b/>
          <w:noProof/>
          <w:color w:val="FF0000"/>
          <w:sz w:val="22"/>
        </w:rPr>
        <w:t>说明：</w:t>
      </w:r>
    </w:p>
    <w:p w:rsidR="00083754" w:rsidRPr="00083754" w:rsidRDefault="00083754" w:rsidP="00083754">
      <w:pPr>
        <w:numPr>
          <w:ilvl w:val="0"/>
          <w:numId w:val="1"/>
        </w:numPr>
        <w:spacing w:line="440" w:lineRule="exact"/>
        <w:ind w:right="958"/>
        <w:jc w:val="left"/>
        <w:rPr>
          <w:rFonts w:ascii="微软雅黑" w:eastAsia="微软雅黑" w:hAnsi="微软雅黑"/>
          <w:noProof/>
          <w:color w:val="000000"/>
          <w:sz w:val="22"/>
        </w:rPr>
      </w:pP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以上内容完全符合国家相关标准的要求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，</w:t>
      </w: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因产品升级或有图片与实机不符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，</w:t>
      </w:r>
    </w:p>
    <w:p w:rsidR="00083754" w:rsidRPr="00083754" w:rsidRDefault="00083754" w:rsidP="00083754">
      <w:pPr>
        <w:spacing w:line="440" w:lineRule="exact"/>
        <w:ind w:left="360" w:right="958"/>
        <w:jc w:val="left"/>
        <w:rPr>
          <w:rFonts w:ascii="微软雅黑" w:eastAsia="微软雅黑" w:hAnsi="微软雅黑"/>
          <w:noProof/>
          <w:color w:val="000000"/>
          <w:sz w:val="22"/>
        </w:rPr>
      </w:pP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请以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实机</w:t>
      </w: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为准, 本内容仅供参考。</w:t>
      </w:r>
    </w:p>
    <w:p w:rsidR="00083754" w:rsidRPr="00083754" w:rsidRDefault="00083754" w:rsidP="00083754">
      <w:pPr>
        <w:numPr>
          <w:ilvl w:val="0"/>
          <w:numId w:val="1"/>
        </w:numPr>
        <w:spacing w:line="440" w:lineRule="exact"/>
        <w:ind w:right="958"/>
        <w:jc w:val="left"/>
        <w:rPr>
          <w:rFonts w:ascii="微软雅黑" w:eastAsia="微软雅黑" w:hAnsi="微软雅黑"/>
          <w:noProof/>
          <w:color w:val="000000"/>
          <w:sz w:val="22"/>
        </w:rPr>
      </w:pP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如果您的需求与其有所偏离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，</w:t>
      </w: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请致电</w:t>
      </w:r>
    </w:p>
    <w:p w:rsidR="00083754" w:rsidRPr="00083754" w:rsidRDefault="00E46BFB" w:rsidP="00083754">
      <w:pPr>
        <w:spacing w:line="440" w:lineRule="exact"/>
        <w:ind w:left="360" w:right="958"/>
        <w:jc w:val="left"/>
        <w:rPr>
          <w:rFonts w:ascii="微软雅黑" w:eastAsia="微软雅黑" w:hAnsi="微软雅黑"/>
          <w:b/>
          <w:noProof/>
          <w:color w:val="FF0000"/>
          <w:sz w:val="22"/>
        </w:rPr>
      </w:pPr>
      <w:r>
        <w:rPr>
          <w:rFonts w:ascii="微软雅黑" w:eastAsia="微软雅黑" w:hAnsi="微软雅黑" w:hint="eastAsia"/>
          <w:b/>
          <w:noProof/>
          <w:color w:val="FF0000"/>
          <w:sz w:val="22"/>
        </w:rPr>
        <w:t>服务</w:t>
      </w:r>
      <w:r w:rsidR="00083754" w:rsidRPr="00083754">
        <w:rPr>
          <w:rFonts w:ascii="微软雅黑" w:eastAsia="微软雅黑" w:hAnsi="微软雅黑" w:hint="eastAsia"/>
          <w:b/>
          <w:noProof/>
          <w:color w:val="FF0000"/>
          <w:sz w:val="22"/>
        </w:rPr>
        <w:t>热线：400-676-5892</w:t>
      </w:r>
    </w:p>
    <w:p w:rsidR="00083754" w:rsidRPr="00D40E9C" w:rsidRDefault="005511FC" w:rsidP="00D40E9C">
      <w:pPr>
        <w:spacing w:line="440" w:lineRule="exact"/>
        <w:ind w:right="958"/>
        <w:jc w:val="left"/>
        <w:rPr>
          <w:rFonts w:ascii="微软雅黑" w:eastAsia="微软雅黑" w:hAnsi="微软雅黑"/>
          <w:bCs/>
          <w:color w:val="000000"/>
          <w:sz w:val="22"/>
        </w:rPr>
      </w:pPr>
      <w:r>
        <w:rPr>
          <w:rFonts w:ascii="微软雅黑" w:eastAsia="微软雅黑" w:hAnsi="微软雅黑" w:hint="eastAsia"/>
          <w:noProof/>
          <w:color w:val="000000"/>
          <w:sz w:val="22"/>
        </w:rPr>
        <w:lastRenderedPageBreak/>
        <w:t xml:space="preserve">   </w:t>
      </w:r>
      <w:r w:rsidR="00880C18">
        <w:rPr>
          <w:rFonts w:ascii="微软雅黑" w:eastAsia="微软雅黑" w:hAnsi="微软雅黑" w:hint="eastAsia"/>
          <w:noProof/>
          <w:color w:val="000000"/>
          <w:sz w:val="22"/>
        </w:rPr>
        <w:t>或详细咨询区域销售代表</w:t>
      </w:r>
      <w:r>
        <w:rPr>
          <w:rFonts w:ascii="微软雅黑" w:eastAsia="微软雅黑" w:hAnsi="微软雅黑" w:hint="eastAsia"/>
          <w:noProof/>
          <w:color w:val="000000"/>
          <w:sz w:val="22"/>
        </w:rPr>
        <w:t>，</w:t>
      </w:r>
      <w:r w:rsidR="00083754" w:rsidRPr="00083754">
        <w:rPr>
          <w:rFonts w:ascii="微软雅黑" w:eastAsia="微软雅黑" w:hAnsi="微软雅黑" w:hint="eastAsia"/>
          <w:noProof/>
          <w:color w:val="000000"/>
          <w:sz w:val="22"/>
        </w:rPr>
        <w:t>谢谢！</w:t>
      </w:r>
    </w:p>
    <w:sectPr w:rsidR="00083754" w:rsidRPr="00D40E9C" w:rsidSect="00083754">
      <w:headerReference w:type="default" r:id="rId9"/>
      <w:footerReference w:type="default" r:id="rId10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775" w:rsidRDefault="00197775" w:rsidP="00083754">
      <w:r>
        <w:separator/>
      </w:r>
    </w:p>
  </w:endnote>
  <w:endnote w:type="continuationSeparator" w:id="0">
    <w:p w:rsidR="00197775" w:rsidRDefault="00197775" w:rsidP="0008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C1" w:rsidRDefault="00056CBE" w:rsidP="00306F37">
    <w:pPr>
      <w:pStyle w:val="a4"/>
      <w:ind w:firstLineChars="50" w:firstLine="90"/>
      <w:rPr>
        <w:kern w:val="0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C98496A" wp14:editId="594547A4">
              <wp:simplePos x="0" y="0"/>
              <wp:positionH relativeFrom="column">
                <wp:posOffset>0</wp:posOffset>
              </wp:positionH>
              <wp:positionV relativeFrom="paragraph">
                <wp:posOffset>-6351</wp:posOffset>
              </wp:positionV>
              <wp:extent cx="6012180" cy="0"/>
              <wp:effectExtent l="0" t="0" r="2667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Line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5pt" to="473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" strokeweight="1pt"/>
          </w:pict>
        </mc:Fallback>
      </mc:AlternateContent>
    </w:r>
    <w:r w:rsidR="00126FC1">
      <w:rPr>
        <w:rFonts w:hint="eastAsia"/>
        <w:kern w:val="0"/>
        <w:szCs w:val="21"/>
      </w:rPr>
      <w:t>服务热线：</w:t>
    </w:r>
    <w:r w:rsidR="00126FC1">
      <w:rPr>
        <w:kern w:val="0"/>
        <w:szCs w:val="21"/>
      </w:rPr>
      <w:t>400-676-5892                                                                Web</w:t>
    </w:r>
    <w:r w:rsidR="00126FC1">
      <w:rPr>
        <w:rFonts w:hint="eastAsia"/>
        <w:kern w:val="0"/>
        <w:szCs w:val="21"/>
      </w:rPr>
      <w:t>：</w:t>
    </w:r>
    <w:r w:rsidR="00126FC1">
      <w:rPr>
        <w:kern w:val="0"/>
        <w:szCs w:val="21"/>
      </w:rPr>
      <w:t>www.hbyq.net</w:t>
    </w:r>
  </w:p>
  <w:p w:rsidR="00126FC1" w:rsidRPr="00306F37" w:rsidRDefault="00126F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775" w:rsidRDefault="00197775" w:rsidP="00083754">
      <w:r>
        <w:separator/>
      </w:r>
    </w:p>
  </w:footnote>
  <w:footnote w:type="continuationSeparator" w:id="0">
    <w:p w:rsidR="00197775" w:rsidRDefault="00197775" w:rsidP="00083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C1" w:rsidRPr="00356A5B" w:rsidRDefault="00126FC1" w:rsidP="00083754">
    <w:pPr>
      <w:pStyle w:val="a3"/>
      <w:jc w:val="both"/>
      <w:rPr>
        <w:rFonts w:ascii="微软雅黑" w:eastAsia="微软雅黑" w:hAnsi="微软雅黑"/>
        <w:sz w:val="20"/>
        <w:szCs w:val="20"/>
      </w:rPr>
    </w:pPr>
    <w:r>
      <w:rPr>
        <w:rFonts w:hint="eastAsia"/>
        <w:noProof/>
      </w:rPr>
      <w:drawing>
        <wp:inline distT="0" distB="0" distL="0" distR="0" wp14:anchorId="5548669C" wp14:editId="559552DA">
          <wp:extent cx="533400" cy="304800"/>
          <wp:effectExtent l="0" t="0" r="0" b="0"/>
          <wp:docPr id="3" name="图片 2" descr="未标题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未标题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</w:t>
    </w:r>
    <w:r w:rsidRPr="00356A5B">
      <w:rPr>
        <w:rFonts w:ascii="微软雅黑" w:eastAsia="微软雅黑" w:hAnsi="微软雅黑" w:hint="eastAsia"/>
      </w:rPr>
      <w:t xml:space="preserve"> 专业之心，成就民族产业科技先锋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01" type="#_x0000_t75" alt="IMG_257" style="width:1310.25pt;height:1310.25pt;visibility:visible;mso-wrap-style:square" o:bullet="t">
        <v:imagedata r:id="rId1" o:title="IMG_257"/>
      </v:shape>
    </w:pict>
  </w:numPicBullet>
  <w:abstractNum w:abstractNumId="0">
    <w:nsid w:val="07DE0FA1"/>
    <w:multiLevelType w:val="hybridMultilevel"/>
    <w:tmpl w:val="F06AB8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>
    <w:nsid w:val="0E115BA6"/>
    <w:multiLevelType w:val="hybridMultilevel"/>
    <w:tmpl w:val="F1C6B83A"/>
    <w:lvl w:ilvl="0" w:tplc="821C0F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192219"/>
    <w:multiLevelType w:val="hybridMultilevel"/>
    <w:tmpl w:val="BA0C0538"/>
    <w:lvl w:ilvl="0" w:tplc="68DE7E8E">
      <w:numFmt w:val="bullet"/>
      <w:lvlText w:val="◆"/>
      <w:lvlJc w:val="left"/>
      <w:pPr>
        <w:ind w:left="102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>
    <w:nsid w:val="264F593B"/>
    <w:multiLevelType w:val="multilevel"/>
    <w:tmpl w:val="A47005B2"/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◆"/>
      <w:lvlJc w:val="left"/>
      <w:pPr>
        <w:ind w:left="1200" w:hanging="360"/>
      </w:pPr>
      <w:rPr>
        <w:rFonts w:ascii="微软雅黑" w:eastAsia="微软雅黑" w:hAnsi="微软雅黑" w:cs="Times New Roman" w:hint="eastAsia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F797938"/>
    <w:multiLevelType w:val="hybridMultilevel"/>
    <w:tmpl w:val="40D6CB7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F8406F0"/>
    <w:multiLevelType w:val="multilevel"/>
    <w:tmpl w:val="EB60651E"/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2C20661"/>
    <w:multiLevelType w:val="hybridMultilevel"/>
    <w:tmpl w:val="351AA234"/>
    <w:lvl w:ilvl="0" w:tplc="002003D4">
      <w:numFmt w:val="bullet"/>
      <w:lvlText w:val="◆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36B4F8D"/>
    <w:multiLevelType w:val="hybridMultilevel"/>
    <w:tmpl w:val="D680AC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C7D54DD"/>
    <w:multiLevelType w:val="hybridMultilevel"/>
    <w:tmpl w:val="3B6022F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B7D231A"/>
    <w:multiLevelType w:val="hybridMultilevel"/>
    <w:tmpl w:val="A5A4FFA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ED36C2B"/>
    <w:multiLevelType w:val="hybridMultilevel"/>
    <w:tmpl w:val="B876039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1E477C0"/>
    <w:multiLevelType w:val="hybridMultilevel"/>
    <w:tmpl w:val="36F49D32"/>
    <w:lvl w:ilvl="0" w:tplc="8F36AA5A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404022D"/>
    <w:multiLevelType w:val="hybridMultilevel"/>
    <w:tmpl w:val="B19A1554"/>
    <w:lvl w:ilvl="0" w:tplc="68DE7E8E">
      <w:numFmt w:val="bullet"/>
      <w:lvlText w:val="◆"/>
      <w:lvlJc w:val="left"/>
      <w:pPr>
        <w:ind w:left="58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>
    <w:nsid w:val="76334734"/>
    <w:multiLevelType w:val="multilevel"/>
    <w:tmpl w:val="76334734"/>
    <w:lvl w:ilvl="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>
    <w:nsid w:val="79C953BB"/>
    <w:multiLevelType w:val="hybridMultilevel"/>
    <w:tmpl w:val="AF78157C"/>
    <w:lvl w:ilvl="0" w:tplc="931E4DB0">
      <w:numFmt w:val="bullet"/>
      <w:lvlText w:val="◆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B5F3905"/>
    <w:multiLevelType w:val="hybridMultilevel"/>
    <w:tmpl w:val="B9AED32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7"/>
  </w:num>
  <w:num w:numId="5">
    <w:abstractNumId w:val="6"/>
  </w:num>
  <w:num w:numId="6">
    <w:abstractNumId w:val="15"/>
  </w:num>
  <w:num w:numId="7">
    <w:abstractNumId w:val="12"/>
  </w:num>
  <w:num w:numId="8">
    <w:abstractNumId w:val="2"/>
  </w:num>
  <w:num w:numId="9">
    <w:abstractNumId w:val="0"/>
  </w:num>
  <w:num w:numId="10">
    <w:abstractNumId w:val="3"/>
  </w:num>
  <w:num w:numId="11">
    <w:abstractNumId w:val="8"/>
  </w:num>
  <w:num w:numId="12">
    <w:abstractNumId w:val="5"/>
  </w:num>
  <w:num w:numId="13">
    <w:abstractNumId w:val="11"/>
  </w:num>
  <w:num w:numId="14">
    <w:abstractNumId w:val="13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54"/>
    <w:rsid w:val="00023B1C"/>
    <w:rsid w:val="000403D9"/>
    <w:rsid w:val="00056CBE"/>
    <w:rsid w:val="000742DA"/>
    <w:rsid w:val="00083754"/>
    <w:rsid w:val="00090F77"/>
    <w:rsid w:val="00126FC1"/>
    <w:rsid w:val="00172B6B"/>
    <w:rsid w:val="00197775"/>
    <w:rsid w:val="001A5879"/>
    <w:rsid w:val="001C2085"/>
    <w:rsid w:val="00227896"/>
    <w:rsid w:val="00247528"/>
    <w:rsid w:val="002E5BC6"/>
    <w:rsid w:val="002F28AB"/>
    <w:rsid w:val="00306F37"/>
    <w:rsid w:val="00327564"/>
    <w:rsid w:val="00356A5B"/>
    <w:rsid w:val="00376167"/>
    <w:rsid w:val="003C1C75"/>
    <w:rsid w:val="003C7A2D"/>
    <w:rsid w:val="003E51F8"/>
    <w:rsid w:val="00415DEC"/>
    <w:rsid w:val="00527BEC"/>
    <w:rsid w:val="005511FC"/>
    <w:rsid w:val="00585BEB"/>
    <w:rsid w:val="005C4DF0"/>
    <w:rsid w:val="005E65D8"/>
    <w:rsid w:val="006602C9"/>
    <w:rsid w:val="006C0747"/>
    <w:rsid w:val="006C3962"/>
    <w:rsid w:val="006D7FC2"/>
    <w:rsid w:val="00716903"/>
    <w:rsid w:val="00761568"/>
    <w:rsid w:val="007D29F3"/>
    <w:rsid w:val="00814068"/>
    <w:rsid w:val="00837D6B"/>
    <w:rsid w:val="008440ED"/>
    <w:rsid w:val="008613FD"/>
    <w:rsid w:val="00880C18"/>
    <w:rsid w:val="008B78B3"/>
    <w:rsid w:val="008D798B"/>
    <w:rsid w:val="008F086C"/>
    <w:rsid w:val="009943F3"/>
    <w:rsid w:val="00A31B47"/>
    <w:rsid w:val="00AB1899"/>
    <w:rsid w:val="00AD1588"/>
    <w:rsid w:val="00B0454E"/>
    <w:rsid w:val="00B200EA"/>
    <w:rsid w:val="00B304CC"/>
    <w:rsid w:val="00B46473"/>
    <w:rsid w:val="00B5539B"/>
    <w:rsid w:val="00C334CC"/>
    <w:rsid w:val="00C56E8F"/>
    <w:rsid w:val="00C75291"/>
    <w:rsid w:val="00CA1981"/>
    <w:rsid w:val="00CC3C6E"/>
    <w:rsid w:val="00D00B9D"/>
    <w:rsid w:val="00D40E9C"/>
    <w:rsid w:val="00D47C37"/>
    <w:rsid w:val="00E347D3"/>
    <w:rsid w:val="00E42C91"/>
    <w:rsid w:val="00E46BFB"/>
    <w:rsid w:val="00E60A54"/>
    <w:rsid w:val="00E76797"/>
    <w:rsid w:val="00E93960"/>
    <w:rsid w:val="00EE639D"/>
    <w:rsid w:val="00F51766"/>
    <w:rsid w:val="00F572D8"/>
    <w:rsid w:val="00F6397B"/>
    <w:rsid w:val="00F82EE5"/>
    <w:rsid w:val="00FD6450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F54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54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75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83754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25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25F0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47528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AB18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54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75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83754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25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25F0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47528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AB18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PC0JJP15</cp:lastModifiedBy>
  <cp:revision>11</cp:revision>
  <dcterms:created xsi:type="dcterms:W3CDTF">2018-04-27T02:50:00Z</dcterms:created>
  <dcterms:modified xsi:type="dcterms:W3CDTF">2020-08-10T03:36:00Z</dcterms:modified>
</cp:coreProperties>
</file>