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0CD6" w:rsidRPr="004F5EC5" w:rsidRDefault="00A538A2">
      <w:pPr>
        <w:spacing w:line="400" w:lineRule="exact"/>
        <w:ind w:left="357"/>
        <w:jc w:val="left"/>
        <w:rPr>
          <w:rFonts w:ascii="黑体" w:eastAsia="黑体" w:hAnsi="黑体"/>
          <w:szCs w:val="32"/>
        </w:rPr>
      </w:pPr>
      <w:r w:rsidRPr="004F5EC5">
        <w:rPr>
          <w:rFonts w:ascii="黑体" w:eastAsia="黑体" w:hAnsi="黑体" w:hint="eastAsia"/>
          <w:szCs w:val="32"/>
        </w:rPr>
        <w:t>附件1</w:t>
      </w:r>
    </w:p>
    <w:p w:rsidR="00B80CD6" w:rsidRPr="004F5EC5" w:rsidRDefault="00A538A2" w:rsidP="00F708E3">
      <w:pPr>
        <w:spacing w:beforeLines="100" w:line="440" w:lineRule="exact"/>
        <w:ind w:left="357"/>
        <w:jc w:val="center"/>
        <w:rPr>
          <w:rFonts w:ascii="方正小标宋简体" w:eastAsia="方正小标宋简体" w:hAnsi="黑体"/>
          <w:sz w:val="44"/>
          <w:szCs w:val="44"/>
        </w:rPr>
      </w:pPr>
      <w:r w:rsidRPr="004F5EC5">
        <w:rPr>
          <w:rFonts w:ascii="方正小标宋简体" w:eastAsia="方正小标宋简体" w:hAnsi="黑体" w:hint="eastAsia"/>
          <w:sz w:val="44"/>
          <w:szCs w:val="44"/>
        </w:rPr>
        <w:t>2020</w:t>
      </w:r>
      <w:bookmarkStart w:id="0" w:name="_GoBack"/>
      <w:bookmarkEnd w:id="0"/>
      <w:r w:rsidRPr="004F5EC5">
        <w:rPr>
          <w:rFonts w:ascii="方正小标宋简体" w:eastAsia="方正小标宋简体" w:hAnsi="黑体" w:hint="eastAsia"/>
          <w:sz w:val="44"/>
          <w:szCs w:val="44"/>
        </w:rPr>
        <w:t>年度检验检测机构自查表</w:t>
      </w:r>
    </w:p>
    <w:p w:rsidR="00B80CD6" w:rsidRPr="004F5EC5" w:rsidRDefault="00A538A2" w:rsidP="00F708E3">
      <w:pPr>
        <w:spacing w:afterLines="50" w:line="440" w:lineRule="exact"/>
        <w:ind w:left="357"/>
        <w:jc w:val="center"/>
        <w:rPr>
          <w:rFonts w:ascii="楷体_GB2312" w:eastAsia="楷体_GB2312" w:hAnsi="黑体"/>
          <w:sz w:val="21"/>
        </w:rPr>
      </w:pPr>
      <w:r w:rsidRPr="004F5EC5">
        <w:rPr>
          <w:rFonts w:ascii="楷体_GB2312" w:eastAsia="楷体_GB2312" w:hAnsi="黑体" w:hint="eastAsia"/>
          <w:sz w:val="21"/>
        </w:rPr>
        <w:t>（本自查表由检验检测机构自行填写并保存，以备抽查）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560"/>
        <w:gridCol w:w="567"/>
        <w:gridCol w:w="708"/>
        <w:gridCol w:w="2268"/>
        <w:gridCol w:w="1560"/>
        <w:gridCol w:w="141"/>
        <w:gridCol w:w="2127"/>
        <w:gridCol w:w="36"/>
        <w:gridCol w:w="247"/>
        <w:gridCol w:w="1702"/>
        <w:gridCol w:w="2159"/>
      </w:tblGrid>
      <w:tr w:rsidR="00B80CD6" w:rsidRPr="004F5EC5">
        <w:trPr>
          <w:trHeight w:val="438"/>
        </w:trPr>
        <w:tc>
          <w:tcPr>
            <w:tcW w:w="1559" w:type="dxa"/>
            <w:vMerge w:val="restart"/>
            <w:vAlign w:val="center"/>
          </w:tcPr>
          <w:p w:rsidR="00B80CD6" w:rsidRPr="004F5EC5" w:rsidRDefault="00A538A2">
            <w:pPr>
              <w:spacing w:line="300" w:lineRule="exact"/>
              <w:jc w:val="center"/>
              <w:rPr>
                <w:rFonts w:ascii="黑体" w:eastAsia="黑体" w:hAnsi="黑体"/>
                <w:sz w:val="21"/>
                <w:szCs w:val="21"/>
              </w:rPr>
            </w:pPr>
            <w:r w:rsidRPr="004F5EC5">
              <w:rPr>
                <w:rFonts w:ascii="黑体" w:eastAsia="黑体" w:hAnsi="黑体" w:hint="eastAsia"/>
                <w:sz w:val="21"/>
                <w:szCs w:val="21"/>
              </w:rPr>
              <w:t>法人单位名称</w:t>
            </w:r>
          </w:p>
          <w:p w:rsidR="00B80CD6" w:rsidRPr="004F5EC5" w:rsidRDefault="00A538A2">
            <w:pPr>
              <w:spacing w:line="300" w:lineRule="exact"/>
              <w:jc w:val="center"/>
              <w:rPr>
                <w:rFonts w:ascii="仿宋_GB2312" w:hAnsi="黑体"/>
                <w:sz w:val="15"/>
                <w:szCs w:val="15"/>
              </w:rPr>
            </w:pPr>
            <w:r w:rsidRPr="004F5EC5">
              <w:rPr>
                <w:rFonts w:ascii="仿宋_GB2312" w:hAnsi="黑体" w:hint="eastAsia"/>
                <w:sz w:val="15"/>
                <w:szCs w:val="15"/>
              </w:rPr>
              <w:t>（须与营业执照或法人证书一致）</w:t>
            </w:r>
          </w:p>
        </w:tc>
        <w:tc>
          <w:tcPr>
            <w:tcW w:w="5103" w:type="dxa"/>
            <w:gridSpan w:val="4"/>
            <w:vMerge w:val="restart"/>
            <w:shd w:val="clear" w:color="auto" w:fill="auto"/>
            <w:vAlign w:val="center"/>
          </w:tcPr>
          <w:p w:rsidR="00B80CD6" w:rsidRPr="004F5EC5" w:rsidRDefault="00B80CD6">
            <w:pPr>
              <w:spacing w:line="300" w:lineRule="exact"/>
              <w:jc w:val="center"/>
              <w:rPr>
                <w:rFonts w:ascii="宋体" w:eastAsia="宋体" w:hAnsi="宋体"/>
                <w:sz w:val="21"/>
                <w:szCs w:val="21"/>
              </w:rPr>
            </w:pPr>
          </w:p>
        </w:tc>
        <w:tc>
          <w:tcPr>
            <w:tcW w:w="1701" w:type="dxa"/>
            <w:gridSpan w:val="2"/>
            <w:vMerge w:val="restart"/>
            <w:vAlign w:val="center"/>
          </w:tcPr>
          <w:p w:rsidR="00B80CD6" w:rsidRPr="004F5EC5" w:rsidRDefault="00A538A2">
            <w:pPr>
              <w:spacing w:line="300" w:lineRule="exact"/>
              <w:jc w:val="center"/>
              <w:rPr>
                <w:rFonts w:ascii="黑体" w:eastAsia="黑体" w:hAnsi="黑体"/>
                <w:sz w:val="21"/>
                <w:szCs w:val="21"/>
              </w:rPr>
            </w:pPr>
            <w:r w:rsidRPr="004F5EC5">
              <w:rPr>
                <w:rFonts w:ascii="黑体" w:eastAsia="黑体" w:hAnsi="黑体" w:hint="eastAsia"/>
                <w:sz w:val="21"/>
                <w:szCs w:val="21"/>
              </w:rPr>
              <w:t>取得资质认定</w:t>
            </w:r>
          </w:p>
          <w:p w:rsidR="00B80CD6" w:rsidRPr="004F5EC5" w:rsidRDefault="00A538A2">
            <w:pPr>
              <w:spacing w:line="300" w:lineRule="exact"/>
              <w:jc w:val="center"/>
              <w:rPr>
                <w:rFonts w:ascii="黑体" w:eastAsia="黑体" w:hAnsi="黑体"/>
                <w:sz w:val="21"/>
                <w:szCs w:val="21"/>
              </w:rPr>
            </w:pPr>
            <w:r w:rsidRPr="004F5EC5">
              <w:rPr>
                <w:rFonts w:ascii="黑体" w:eastAsia="黑体" w:hAnsi="黑体" w:hint="eastAsia"/>
                <w:sz w:val="21"/>
                <w:szCs w:val="21"/>
              </w:rPr>
              <w:t>的情况</w:t>
            </w:r>
          </w:p>
        </w:tc>
        <w:tc>
          <w:tcPr>
            <w:tcW w:w="2410" w:type="dxa"/>
            <w:gridSpan w:val="3"/>
            <w:tcBorders>
              <w:bottom w:val="single" w:sz="4" w:space="0" w:color="auto"/>
            </w:tcBorders>
            <w:vAlign w:val="center"/>
          </w:tcPr>
          <w:p w:rsidR="00B80CD6" w:rsidRPr="004F5EC5" w:rsidRDefault="00A538A2">
            <w:pPr>
              <w:spacing w:line="300" w:lineRule="exact"/>
              <w:jc w:val="center"/>
              <w:rPr>
                <w:rFonts w:ascii="宋体" w:eastAsia="宋体" w:hAnsi="宋体"/>
                <w:sz w:val="21"/>
                <w:szCs w:val="21"/>
              </w:rPr>
            </w:pPr>
            <w:r w:rsidRPr="004F5EC5">
              <w:rPr>
                <w:rFonts w:ascii="宋体" w:eastAsia="宋体" w:hAnsi="宋体" w:hint="eastAsia"/>
                <w:sz w:val="21"/>
                <w:szCs w:val="21"/>
              </w:rPr>
              <w:t>证书编号</w:t>
            </w:r>
          </w:p>
        </w:tc>
        <w:tc>
          <w:tcPr>
            <w:tcW w:w="1702" w:type="dxa"/>
            <w:tcBorders>
              <w:bottom w:val="single" w:sz="4" w:space="0" w:color="auto"/>
            </w:tcBorders>
            <w:vAlign w:val="center"/>
          </w:tcPr>
          <w:p w:rsidR="00B80CD6" w:rsidRPr="004F5EC5" w:rsidRDefault="00A538A2">
            <w:pPr>
              <w:spacing w:line="300" w:lineRule="exact"/>
              <w:jc w:val="center"/>
              <w:rPr>
                <w:rFonts w:ascii="宋体" w:eastAsia="宋体" w:hAnsi="宋体"/>
                <w:sz w:val="21"/>
                <w:szCs w:val="21"/>
              </w:rPr>
            </w:pPr>
            <w:r w:rsidRPr="004F5EC5">
              <w:rPr>
                <w:rFonts w:ascii="宋体" w:eastAsia="宋体" w:hAnsi="宋体" w:hint="eastAsia"/>
                <w:sz w:val="21"/>
                <w:szCs w:val="21"/>
              </w:rPr>
              <w:t>有效期</w:t>
            </w:r>
          </w:p>
        </w:tc>
        <w:tc>
          <w:tcPr>
            <w:tcW w:w="2159" w:type="dxa"/>
            <w:tcBorders>
              <w:bottom w:val="single" w:sz="4" w:space="0" w:color="auto"/>
            </w:tcBorders>
            <w:vAlign w:val="center"/>
          </w:tcPr>
          <w:p w:rsidR="00B80CD6" w:rsidRPr="004F5EC5" w:rsidRDefault="00A538A2">
            <w:pPr>
              <w:spacing w:line="300" w:lineRule="exact"/>
              <w:jc w:val="center"/>
              <w:rPr>
                <w:rFonts w:ascii="宋体" w:eastAsia="宋体" w:hAnsi="宋体"/>
                <w:sz w:val="21"/>
                <w:szCs w:val="21"/>
              </w:rPr>
            </w:pPr>
            <w:r w:rsidRPr="004F5EC5">
              <w:rPr>
                <w:rFonts w:ascii="宋体" w:eastAsia="宋体" w:hAnsi="宋体" w:hint="eastAsia"/>
                <w:sz w:val="21"/>
                <w:szCs w:val="21"/>
              </w:rPr>
              <w:t>发证机关名称</w:t>
            </w:r>
          </w:p>
        </w:tc>
      </w:tr>
      <w:tr w:rsidR="00B80CD6" w:rsidRPr="004F5EC5">
        <w:trPr>
          <w:trHeight w:val="429"/>
        </w:trPr>
        <w:tc>
          <w:tcPr>
            <w:tcW w:w="1559" w:type="dxa"/>
            <w:vMerge/>
            <w:vAlign w:val="center"/>
          </w:tcPr>
          <w:p w:rsidR="00B80CD6" w:rsidRPr="004F5EC5" w:rsidRDefault="00B80CD6">
            <w:pPr>
              <w:spacing w:line="300" w:lineRule="exact"/>
              <w:jc w:val="center"/>
              <w:rPr>
                <w:rFonts w:ascii="黑体" w:eastAsia="黑体" w:hAnsi="黑体"/>
                <w:sz w:val="21"/>
                <w:szCs w:val="21"/>
              </w:rPr>
            </w:pPr>
          </w:p>
        </w:tc>
        <w:tc>
          <w:tcPr>
            <w:tcW w:w="5103" w:type="dxa"/>
            <w:gridSpan w:val="4"/>
            <w:vMerge/>
            <w:shd w:val="clear" w:color="auto" w:fill="auto"/>
            <w:vAlign w:val="center"/>
          </w:tcPr>
          <w:p w:rsidR="00B80CD6" w:rsidRPr="004F5EC5" w:rsidRDefault="00B80CD6">
            <w:pPr>
              <w:spacing w:line="300" w:lineRule="exact"/>
              <w:jc w:val="center"/>
              <w:rPr>
                <w:rFonts w:ascii="宋体" w:eastAsia="宋体" w:hAnsi="宋体"/>
                <w:sz w:val="21"/>
                <w:szCs w:val="21"/>
              </w:rPr>
            </w:pPr>
          </w:p>
        </w:tc>
        <w:tc>
          <w:tcPr>
            <w:tcW w:w="1701" w:type="dxa"/>
            <w:gridSpan w:val="2"/>
            <w:vMerge/>
            <w:vAlign w:val="center"/>
          </w:tcPr>
          <w:p w:rsidR="00B80CD6" w:rsidRPr="004F5EC5" w:rsidRDefault="00B80CD6">
            <w:pPr>
              <w:spacing w:line="300" w:lineRule="exact"/>
              <w:jc w:val="center"/>
              <w:rPr>
                <w:rFonts w:ascii="黑体" w:eastAsia="黑体" w:hAnsi="黑体"/>
                <w:sz w:val="21"/>
                <w:szCs w:val="21"/>
              </w:rPr>
            </w:pPr>
          </w:p>
        </w:tc>
        <w:tc>
          <w:tcPr>
            <w:tcW w:w="2410" w:type="dxa"/>
            <w:gridSpan w:val="3"/>
            <w:shd w:val="clear" w:color="auto" w:fill="auto"/>
            <w:vAlign w:val="center"/>
          </w:tcPr>
          <w:p w:rsidR="00B80CD6" w:rsidRPr="004F5EC5" w:rsidRDefault="00B80CD6">
            <w:pPr>
              <w:spacing w:line="300" w:lineRule="exact"/>
              <w:jc w:val="center"/>
              <w:rPr>
                <w:rFonts w:ascii="宋体" w:eastAsia="宋体" w:hAnsi="宋体"/>
                <w:sz w:val="21"/>
                <w:szCs w:val="21"/>
              </w:rPr>
            </w:pPr>
          </w:p>
        </w:tc>
        <w:tc>
          <w:tcPr>
            <w:tcW w:w="1702" w:type="dxa"/>
            <w:shd w:val="clear" w:color="auto" w:fill="auto"/>
            <w:vAlign w:val="center"/>
          </w:tcPr>
          <w:p w:rsidR="00B80CD6" w:rsidRPr="004F5EC5" w:rsidRDefault="00B80CD6">
            <w:pPr>
              <w:spacing w:line="300" w:lineRule="exact"/>
              <w:jc w:val="center"/>
              <w:rPr>
                <w:rFonts w:ascii="宋体" w:eastAsia="宋体" w:hAnsi="宋体"/>
                <w:sz w:val="21"/>
                <w:szCs w:val="21"/>
              </w:rPr>
            </w:pPr>
          </w:p>
        </w:tc>
        <w:tc>
          <w:tcPr>
            <w:tcW w:w="2159" w:type="dxa"/>
            <w:shd w:val="clear" w:color="auto" w:fill="auto"/>
            <w:vAlign w:val="center"/>
          </w:tcPr>
          <w:p w:rsidR="00B80CD6" w:rsidRPr="004F5EC5" w:rsidRDefault="00B80CD6">
            <w:pPr>
              <w:spacing w:line="300" w:lineRule="exact"/>
              <w:jc w:val="center"/>
              <w:rPr>
                <w:rFonts w:ascii="宋体" w:eastAsia="宋体" w:hAnsi="宋体"/>
                <w:sz w:val="21"/>
                <w:szCs w:val="21"/>
              </w:rPr>
            </w:pPr>
          </w:p>
        </w:tc>
      </w:tr>
      <w:tr w:rsidR="00B80CD6" w:rsidRPr="004F5EC5">
        <w:trPr>
          <w:trHeight w:val="450"/>
        </w:trPr>
        <w:tc>
          <w:tcPr>
            <w:tcW w:w="1559" w:type="dxa"/>
            <w:vAlign w:val="center"/>
          </w:tcPr>
          <w:p w:rsidR="00B80CD6" w:rsidRPr="004F5EC5" w:rsidRDefault="00A538A2">
            <w:pPr>
              <w:spacing w:line="300" w:lineRule="exact"/>
              <w:jc w:val="center"/>
              <w:rPr>
                <w:rFonts w:ascii="黑体" w:eastAsia="黑体" w:hAnsi="黑体"/>
                <w:sz w:val="21"/>
                <w:szCs w:val="21"/>
              </w:rPr>
            </w:pPr>
            <w:r w:rsidRPr="004F5EC5">
              <w:rPr>
                <w:rFonts w:ascii="黑体" w:eastAsia="黑体" w:hAnsi="黑体" w:hint="eastAsia"/>
                <w:sz w:val="21"/>
                <w:szCs w:val="21"/>
              </w:rPr>
              <w:t>单位地址</w:t>
            </w:r>
          </w:p>
        </w:tc>
        <w:tc>
          <w:tcPr>
            <w:tcW w:w="5103" w:type="dxa"/>
            <w:gridSpan w:val="4"/>
            <w:shd w:val="clear" w:color="auto" w:fill="auto"/>
            <w:vAlign w:val="center"/>
          </w:tcPr>
          <w:p w:rsidR="00B80CD6" w:rsidRPr="004F5EC5" w:rsidRDefault="00B80CD6">
            <w:pPr>
              <w:spacing w:line="300" w:lineRule="exact"/>
              <w:jc w:val="center"/>
              <w:rPr>
                <w:rFonts w:ascii="宋体" w:eastAsia="宋体" w:hAnsi="宋体"/>
                <w:sz w:val="21"/>
                <w:szCs w:val="21"/>
              </w:rPr>
            </w:pPr>
          </w:p>
        </w:tc>
        <w:tc>
          <w:tcPr>
            <w:tcW w:w="1701" w:type="dxa"/>
            <w:gridSpan w:val="2"/>
            <w:vMerge/>
            <w:vAlign w:val="center"/>
          </w:tcPr>
          <w:p w:rsidR="00B80CD6" w:rsidRPr="004F5EC5" w:rsidRDefault="00B80CD6">
            <w:pPr>
              <w:spacing w:line="300" w:lineRule="exact"/>
              <w:jc w:val="center"/>
              <w:rPr>
                <w:rFonts w:ascii="黑体" w:eastAsia="黑体" w:hAnsi="黑体"/>
                <w:sz w:val="21"/>
                <w:szCs w:val="21"/>
              </w:rPr>
            </w:pPr>
          </w:p>
        </w:tc>
        <w:tc>
          <w:tcPr>
            <w:tcW w:w="2410" w:type="dxa"/>
            <w:gridSpan w:val="3"/>
            <w:shd w:val="clear" w:color="auto" w:fill="auto"/>
            <w:vAlign w:val="center"/>
          </w:tcPr>
          <w:p w:rsidR="00B80CD6" w:rsidRPr="004F5EC5" w:rsidRDefault="00B80CD6">
            <w:pPr>
              <w:spacing w:line="300" w:lineRule="exact"/>
              <w:jc w:val="center"/>
              <w:rPr>
                <w:rFonts w:ascii="宋体" w:eastAsia="宋体" w:hAnsi="宋体"/>
                <w:sz w:val="21"/>
                <w:szCs w:val="21"/>
              </w:rPr>
            </w:pPr>
          </w:p>
        </w:tc>
        <w:tc>
          <w:tcPr>
            <w:tcW w:w="1702" w:type="dxa"/>
            <w:shd w:val="clear" w:color="auto" w:fill="auto"/>
            <w:vAlign w:val="center"/>
          </w:tcPr>
          <w:p w:rsidR="00B80CD6" w:rsidRPr="004F5EC5" w:rsidRDefault="00B80CD6">
            <w:pPr>
              <w:spacing w:line="300" w:lineRule="exact"/>
              <w:jc w:val="center"/>
              <w:rPr>
                <w:rFonts w:ascii="宋体" w:eastAsia="宋体" w:hAnsi="宋体"/>
                <w:sz w:val="21"/>
                <w:szCs w:val="21"/>
              </w:rPr>
            </w:pPr>
          </w:p>
        </w:tc>
        <w:tc>
          <w:tcPr>
            <w:tcW w:w="2159" w:type="dxa"/>
            <w:shd w:val="clear" w:color="auto" w:fill="auto"/>
            <w:vAlign w:val="center"/>
          </w:tcPr>
          <w:p w:rsidR="00B80CD6" w:rsidRPr="004F5EC5" w:rsidRDefault="00B80CD6">
            <w:pPr>
              <w:spacing w:line="300" w:lineRule="exact"/>
              <w:jc w:val="center"/>
              <w:rPr>
                <w:rFonts w:ascii="宋体" w:eastAsia="宋体" w:hAnsi="宋体"/>
                <w:sz w:val="21"/>
                <w:szCs w:val="21"/>
              </w:rPr>
            </w:pPr>
          </w:p>
        </w:tc>
      </w:tr>
      <w:tr w:rsidR="00B80CD6" w:rsidRPr="004F5EC5">
        <w:trPr>
          <w:trHeight w:val="475"/>
        </w:trPr>
        <w:tc>
          <w:tcPr>
            <w:tcW w:w="1559" w:type="dxa"/>
            <w:vMerge w:val="restart"/>
            <w:vAlign w:val="center"/>
          </w:tcPr>
          <w:p w:rsidR="00B80CD6" w:rsidRPr="004F5EC5" w:rsidRDefault="00A538A2">
            <w:pPr>
              <w:spacing w:line="300" w:lineRule="exact"/>
              <w:jc w:val="center"/>
              <w:rPr>
                <w:rFonts w:ascii="黑体" w:eastAsia="黑体" w:hAnsi="黑体"/>
                <w:sz w:val="21"/>
                <w:szCs w:val="21"/>
              </w:rPr>
            </w:pPr>
            <w:r w:rsidRPr="004F5EC5">
              <w:rPr>
                <w:rFonts w:ascii="黑体" w:eastAsia="黑体" w:hAnsi="黑体" w:hint="eastAsia"/>
                <w:sz w:val="21"/>
                <w:szCs w:val="21"/>
              </w:rPr>
              <w:t>组织机构代码</w:t>
            </w:r>
            <w:r w:rsidRPr="004F5EC5">
              <w:rPr>
                <w:rFonts w:ascii="黑体" w:eastAsia="黑体" w:hAnsi="黑体" w:hint="eastAsia"/>
                <w:spacing w:val="-10"/>
                <w:sz w:val="21"/>
                <w:szCs w:val="21"/>
              </w:rPr>
              <w:t>/社会信用代码</w:t>
            </w:r>
          </w:p>
        </w:tc>
        <w:tc>
          <w:tcPr>
            <w:tcW w:w="5103" w:type="dxa"/>
            <w:gridSpan w:val="4"/>
            <w:vMerge w:val="restart"/>
            <w:shd w:val="clear" w:color="auto" w:fill="auto"/>
            <w:vAlign w:val="center"/>
          </w:tcPr>
          <w:p w:rsidR="00B80CD6" w:rsidRPr="004F5EC5" w:rsidRDefault="00B80CD6">
            <w:pPr>
              <w:spacing w:line="300" w:lineRule="exact"/>
              <w:jc w:val="center"/>
              <w:rPr>
                <w:rFonts w:ascii="宋体" w:eastAsia="宋体" w:hAnsi="宋体"/>
                <w:sz w:val="21"/>
                <w:szCs w:val="21"/>
              </w:rPr>
            </w:pPr>
          </w:p>
        </w:tc>
        <w:tc>
          <w:tcPr>
            <w:tcW w:w="1701" w:type="dxa"/>
            <w:gridSpan w:val="2"/>
            <w:vAlign w:val="center"/>
          </w:tcPr>
          <w:p w:rsidR="00B80CD6" w:rsidRPr="004F5EC5" w:rsidRDefault="00A538A2">
            <w:pPr>
              <w:spacing w:line="300" w:lineRule="exact"/>
              <w:jc w:val="center"/>
              <w:rPr>
                <w:rFonts w:ascii="黑体" w:eastAsia="黑体" w:hAnsi="黑体"/>
                <w:sz w:val="21"/>
                <w:szCs w:val="21"/>
              </w:rPr>
            </w:pPr>
            <w:r w:rsidRPr="004F5EC5">
              <w:rPr>
                <w:rFonts w:ascii="黑体" w:eastAsia="黑体" w:hAnsi="黑体" w:hint="eastAsia"/>
                <w:sz w:val="21"/>
                <w:szCs w:val="21"/>
              </w:rPr>
              <w:t>法定代表人姓名</w:t>
            </w:r>
          </w:p>
        </w:tc>
        <w:tc>
          <w:tcPr>
            <w:tcW w:w="2410" w:type="dxa"/>
            <w:gridSpan w:val="3"/>
            <w:shd w:val="clear" w:color="auto" w:fill="auto"/>
            <w:vAlign w:val="center"/>
          </w:tcPr>
          <w:p w:rsidR="00B80CD6" w:rsidRPr="004F5EC5" w:rsidRDefault="00A538A2">
            <w:pPr>
              <w:spacing w:line="300" w:lineRule="exact"/>
              <w:jc w:val="center"/>
              <w:rPr>
                <w:rFonts w:ascii="宋体" w:eastAsia="宋体" w:hAnsi="宋体"/>
                <w:sz w:val="21"/>
                <w:szCs w:val="21"/>
              </w:rPr>
            </w:pPr>
            <w:r w:rsidRPr="004F5EC5">
              <w:rPr>
                <w:rFonts w:ascii="黑体" w:eastAsia="黑体" w:hAnsi="黑体" w:hint="eastAsia"/>
                <w:sz w:val="21"/>
                <w:szCs w:val="21"/>
              </w:rPr>
              <w:t>法定代表人联系电话</w:t>
            </w:r>
          </w:p>
        </w:tc>
        <w:tc>
          <w:tcPr>
            <w:tcW w:w="1702" w:type="dxa"/>
            <w:shd w:val="clear" w:color="auto" w:fill="auto"/>
            <w:vAlign w:val="center"/>
          </w:tcPr>
          <w:p w:rsidR="00B80CD6" w:rsidRPr="004F5EC5" w:rsidRDefault="00A538A2">
            <w:pPr>
              <w:spacing w:line="300" w:lineRule="exact"/>
              <w:jc w:val="center"/>
              <w:rPr>
                <w:rFonts w:ascii="黑体" w:eastAsia="黑体" w:hAnsi="黑体"/>
                <w:sz w:val="21"/>
                <w:szCs w:val="21"/>
              </w:rPr>
            </w:pPr>
            <w:r w:rsidRPr="004F5EC5">
              <w:rPr>
                <w:rFonts w:ascii="黑体" w:eastAsia="黑体" w:hAnsi="黑体" w:hint="eastAsia"/>
                <w:sz w:val="21"/>
                <w:szCs w:val="21"/>
              </w:rPr>
              <w:t>联系人</w:t>
            </w:r>
          </w:p>
        </w:tc>
        <w:tc>
          <w:tcPr>
            <w:tcW w:w="2159" w:type="dxa"/>
            <w:shd w:val="clear" w:color="auto" w:fill="auto"/>
            <w:vAlign w:val="center"/>
          </w:tcPr>
          <w:p w:rsidR="00B80CD6" w:rsidRPr="004F5EC5" w:rsidRDefault="00A538A2">
            <w:pPr>
              <w:spacing w:line="300" w:lineRule="exact"/>
              <w:jc w:val="center"/>
              <w:rPr>
                <w:rFonts w:ascii="黑体" w:eastAsia="黑体" w:hAnsi="黑体"/>
                <w:sz w:val="21"/>
                <w:szCs w:val="21"/>
              </w:rPr>
            </w:pPr>
            <w:r w:rsidRPr="004F5EC5">
              <w:rPr>
                <w:rFonts w:ascii="黑体" w:eastAsia="黑体" w:hAnsi="黑体" w:hint="eastAsia"/>
                <w:sz w:val="21"/>
                <w:szCs w:val="21"/>
              </w:rPr>
              <w:t>联系电话</w:t>
            </w:r>
          </w:p>
        </w:tc>
      </w:tr>
      <w:tr w:rsidR="00B80CD6" w:rsidRPr="004F5EC5">
        <w:trPr>
          <w:trHeight w:val="392"/>
        </w:trPr>
        <w:tc>
          <w:tcPr>
            <w:tcW w:w="1559" w:type="dxa"/>
            <w:vMerge/>
            <w:vAlign w:val="center"/>
          </w:tcPr>
          <w:p w:rsidR="00B80CD6" w:rsidRPr="004F5EC5" w:rsidRDefault="00B80CD6">
            <w:pPr>
              <w:spacing w:line="300" w:lineRule="exact"/>
              <w:jc w:val="center"/>
              <w:rPr>
                <w:rFonts w:ascii="黑体" w:eastAsia="黑体" w:hAnsi="黑体"/>
                <w:sz w:val="21"/>
                <w:szCs w:val="21"/>
              </w:rPr>
            </w:pPr>
          </w:p>
        </w:tc>
        <w:tc>
          <w:tcPr>
            <w:tcW w:w="5103" w:type="dxa"/>
            <w:gridSpan w:val="4"/>
            <w:vMerge/>
            <w:shd w:val="clear" w:color="auto" w:fill="auto"/>
            <w:vAlign w:val="center"/>
          </w:tcPr>
          <w:p w:rsidR="00B80CD6" w:rsidRPr="004F5EC5" w:rsidRDefault="00B80CD6">
            <w:pPr>
              <w:spacing w:line="300" w:lineRule="exact"/>
              <w:jc w:val="center"/>
              <w:rPr>
                <w:rFonts w:ascii="宋体" w:eastAsia="宋体" w:hAnsi="宋体"/>
                <w:sz w:val="21"/>
                <w:szCs w:val="21"/>
              </w:rPr>
            </w:pPr>
          </w:p>
        </w:tc>
        <w:tc>
          <w:tcPr>
            <w:tcW w:w="1701" w:type="dxa"/>
            <w:gridSpan w:val="2"/>
            <w:vAlign w:val="center"/>
          </w:tcPr>
          <w:p w:rsidR="00B80CD6" w:rsidRPr="004F5EC5" w:rsidRDefault="00B80CD6">
            <w:pPr>
              <w:spacing w:line="300" w:lineRule="exact"/>
              <w:jc w:val="center"/>
              <w:rPr>
                <w:rFonts w:ascii="黑体" w:eastAsia="黑体" w:hAnsi="黑体"/>
                <w:sz w:val="21"/>
                <w:szCs w:val="21"/>
              </w:rPr>
            </w:pPr>
          </w:p>
        </w:tc>
        <w:tc>
          <w:tcPr>
            <w:tcW w:w="2410" w:type="dxa"/>
            <w:gridSpan w:val="3"/>
            <w:shd w:val="clear" w:color="auto" w:fill="auto"/>
            <w:vAlign w:val="center"/>
          </w:tcPr>
          <w:p w:rsidR="00B80CD6" w:rsidRPr="004F5EC5" w:rsidRDefault="00B80CD6">
            <w:pPr>
              <w:spacing w:line="300" w:lineRule="exact"/>
              <w:jc w:val="center"/>
              <w:rPr>
                <w:rFonts w:ascii="宋体" w:eastAsia="宋体" w:hAnsi="宋体"/>
                <w:sz w:val="21"/>
                <w:szCs w:val="21"/>
              </w:rPr>
            </w:pPr>
          </w:p>
        </w:tc>
        <w:tc>
          <w:tcPr>
            <w:tcW w:w="1702" w:type="dxa"/>
            <w:shd w:val="clear" w:color="auto" w:fill="auto"/>
            <w:vAlign w:val="center"/>
          </w:tcPr>
          <w:p w:rsidR="00B80CD6" w:rsidRPr="004F5EC5" w:rsidRDefault="00B80CD6">
            <w:pPr>
              <w:spacing w:line="300" w:lineRule="exact"/>
              <w:jc w:val="center"/>
              <w:rPr>
                <w:rFonts w:ascii="宋体" w:eastAsia="宋体" w:hAnsi="宋体"/>
                <w:sz w:val="21"/>
                <w:szCs w:val="21"/>
              </w:rPr>
            </w:pPr>
          </w:p>
        </w:tc>
        <w:tc>
          <w:tcPr>
            <w:tcW w:w="2159" w:type="dxa"/>
            <w:shd w:val="clear" w:color="auto" w:fill="auto"/>
            <w:vAlign w:val="center"/>
          </w:tcPr>
          <w:p w:rsidR="00B80CD6" w:rsidRPr="004F5EC5" w:rsidRDefault="00B80CD6">
            <w:pPr>
              <w:spacing w:line="300" w:lineRule="exact"/>
              <w:jc w:val="center"/>
              <w:rPr>
                <w:rFonts w:ascii="宋体" w:eastAsia="宋体" w:hAnsi="宋体"/>
                <w:sz w:val="21"/>
                <w:szCs w:val="21"/>
              </w:rPr>
            </w:pPr>
          </w:p>
        </w:tc>
      </w:tr>
      <w:tr w:rsidR="00B80CD6" w:rsidRPr="004F5EC5">
        <w:trPr>
          <w:trHeight w:val="368"/>
        </w:trPr>
        <w:tc>
          <w:tcPr>
            <w:tcW w:w="1559" w:type="dxa"/>
            <w:vAlign w:val="center"/>
          </w:tcPr>
          <w:p w:rsidR="00B80CD6" w:rsidRPr="004F5EC5" w:rsidRDefault="00A538A2">
            <w:pPr>
              <w:spacing w:line="300" w:lineRule="exact"/>
              <w:ind w:right="211"/>
              <w:jc w:val="right"/>
              <w:rPr>
                <w:rFonts w:ascii="黑体" w:eastAsia="黑体" w:hAnsi="黑体"/>
                <w:sz w:val="21"/>
                <w:szCs w:val="21"/>
              </w:rPr>
            </w:pPr>
            <w:r w:rsidRPr="004F5EC5">
              <w:rPr>
                <w:rFonts w:ascii="黑体" w:eastAsia="黑体" w:hAnsi="黑体" w:hint="eastAsia"/>
                <w:sz w:val="21"/>
                <w:szCs w:val="21"/>
              </w:rPr>
              <w:t>最高管理者</w:t>
            </w:r>
          </w:p>
        </w:tc>
        <w:tc>
          <w:tcPr>
            <w:tcW w:w="1560" w:type="dxa"/>
            <w:vAlign w:val="center"/>
          </w:tcPr>
          <w:p w:rsidR="00B80CD6" w:rsidRPr="004F5EC5" w:rsidRDefault="00B80CD6">
            <w:pPr>
              <w:spacing w:line="300" w:lineRule="exact"/>
              <w:jc w:val="right"/>
              <w:rPr>
                <w:rFonts w:ascii="宋体" w:eastAsia="宋体" w:hAnsi="宋体"/>
                <w:sz w:val="21"/>
                <w:szCs w:val="21"/>
              </w:rPr>
            </w:pPr>
          </w:p>
        </w:tc>
        <w:tc>
          <w:tcPr>
            <w:tcW w:w="1275" w:type="dxa"/>
            <w:gridSpan w:val="2"/>
            <w:vAlign w:val="center"/>
          </w:tcPr>
          <w:p w:rsidR="00B80CD6" w:rsidRPr="004F5EC5" w:rsidRDefault="00A538A2">
            <w:pPr>
              <w:spacing w:line="300" w:lineRule="exact"/>
              <w:jc w:val="right"/>
              <w:rPr>
                <w:rFonts w:ascii="黑体" w:eastAsia="黑体" w:hAnsi="黑体"/>
                <w:sz w:val="21"/>
                <w:szCs w:val="21"/>
              </w:rPr>
            </w:pPr>
            <w:r w:rsidRPr="004F5EC5">
              <w:rPr>
                <w:rFonts w:ascii="黑体" w:eastAsia="黑体" w:hAnsi="黑体" w:hint="eastAsia"/>
                <w:sz w:val="21"/>
                <w:szCs w:val="21"/>
              </w:rPr>
              <w:t>技术负责人</w:t>
            </w:r>
          </w:p>
        </w:tc>
        <w:tc>
          <w:tcPr>
            <w:tcW w:w="2268" w:type="dxa"/>
            <w:vAlign w:val="center"/>
          </w:tcPr>
          <w:p w:rsidR="00B80CD6" w:rsidRPr="004F5EC5" w:rsidRDefault="00B80CD6">
            <w:pPr>
              <w:spacing w:line="300" w:lineRule="exact"/>
              <w:jc w:val="right"/>
              <w:rPr>
                <w:rFonts w:ascii="宋体" w:eastAsia="宋体" w:hAnsi="宋体"/>
                <w:sz w:val="21"/>
                <w:szCs w:val="21"/>
              </w:rPr>
            </w:pPr>
          </w:p>
        </w:tc>
        <w:tc>
          <w:tcPr>
            <w:tcW w:w="1701" w:type="dxa"/>
            <w:gridSpan w:val="2"/>
            <w:vAlign w:val="center"/>
          </w:tcPr>
          <w:p w:rsidR="00B80CD6" w:rsidRPr="004F5EC5" w:rsidRDefault="00A538A2">
            <w:pPr>
              <w:spacing w:line="300" w:lineRule="exact"/>
              <w:jc w:val="right"/>
              <w:rPr>
                <w:rFonts w:ascii="黑体" w:eastAsia="黑体" w:hAnsi="黑体"/>
                <w:sz w:val="21"/>
                <w:szCs w:val="21"/>
              </w:rPr>
            </w:pPr>
            <w:r w:rsidRPr="004F5EC5">
              <w:rPr>
                <w:rFonts w:ascii="黑体" w:eastAsia="黑体" w:hAnsi="黑体" w:hint="eastAsia"/>
                <w:sz w:val="21"/>
                <w:szCs w:val="21"/>
              </w:rPr>
              <w:t>授权签字人</w:t>
            </w:r>
          </w:p>
        </w:tc>
        <w:tc>
          <w:tcPr>
            <w:tcW w:w="6271" w:type="dxa"/>
            <w:gridSpan w:val="5"/>
            <w:shd w:val="clear" w:color="auto" w:fill="auto"/>
            <w:vAlign w:val="center"/>
          </w:tcPr>
          <w:p w:rsidR="00B80CD6" w:rsidRPr="004F5EC5" w:rsidRDefault="00A538A2">
            <w:pPr>
              <w:spacing w:line="300" w:lineRule="exact"/>
              <w:rPr>
                <w:rFonts w:ascii="宋体" w:eastAsia="宋体" w:hAnsi="宋体"/>
                <w:i/>
                <w:sz w:val="21"/>
                <w:szCs w:val="21"/>
              </w:rPr>
            </w:pPr>
            <w:r w:rsidRPr="004F5EC5">
              <w:rPr>
                <w:rFonts w:ascii="宋体" w:eastAsia="宋体" w:hAnsi="宋体" w:hint="eastAsia"/>
                <w:i/>
                <w:sz w:val="21"/>
                <w:szCs w:val="21"/>
              </w:rPr>
              <w:t>（依次列举）</w:t>
            </w:r>
          </w:p>
        </w:tc>
      </w:tr>
      <w:tr w:rsidR="00B80CD6" w:rsidRPr="004F5EC5">
        <w:trPr>
          <w:trHeight w:val="368"/>
        </w:trPr>
        <w:tc>
          <w:tcPr>
            <w:tcW w:w="1559" w:type="dxa"/>
            <w:vAlign w:val="center"/>
          </w:tcPr>
          <w:p w:rsidR="00B80CD6" w:rsidRPr="004F5EC5" w:rsidRDefault="00A538A2">
            <w:pPr>
              <w:spacing w:line="300" w:lineRule="exact"/>
              <w:ind w:right="211"/>
              <w:jc w:val="center"/>
              <w:rPr>
                <w:rFonts w:ascii="黑体" w:eastAsia="黑体" w:hAnsi="黑体"/>
                <w:sz w:val="21"/>
                <w:szCs w:val="21"/>
              </w:rPr>
            </w:pPr>
            <w:r w:rsidRPr="004F5EC5">
              <w:rPr>
                <w:rFonts w:ascii="黑体" w:eastAsia="黑体" w:hAnsi="黑体" w:hint="eastAsia"/>
                <w:sz w:val="21"/>
                <w:szCs w:val="21"/>
              </w:rPr>
              <w:t>2</w:t>
            </w:r>
            <w:r w:rsidRPr="004F5EC5">
              <w:rPr>
                <w:rFonts w:ascii="黑体" w:eastAsia="黑体" w:hAnsi="黑体"/>
                <w:sz w:val="21"/>
                <w:szCs w:val="21"/>
              </w:rPr>
              <w:t>01</w:t>
            </w:r>
            <w:r w:rsidRPr="004F5EC5">
              <w:rPr>
                <w:rFonts w:ascii="黑体" w:eastAsia="黑体" w:hAnsi="黑体" w:hint="eastAsia"/>
                <w:sz w:val="21"/>
                <w:szCs w:val="21"/>
              </w:rPr>
              <w:t>9年被行政处罚及整改情况</w:t>
            </w:r>
          </w:p>
        </w:tc>
        <w:tc>
          <w:tcPr>
            <w:tcW w:w="13075" w:type="dxa"/>
            <w:gridSpan w:val="11"/>
            <w:vAlign w:val="center"/>
          </w:tcPr>
          <w:p w:rsidR="00B80CD6" w:rsidRPr="004F5EC5" w:rsidRDefault="00B80CD6">
            <w:pPr>
              <w:spacing w:line="300" w:lineRule="exact"/>
              <w:rPr>
                <w:rFonts w:ascii="宋体" w:eastAsia="宋体" w:hAnsi="宋体"/>
                <w:sz w:val="21"/>
                <w:szCs w:val="21"/>
              </w:rPr>
            </w:pPr>
          </w:p>
        </w:tc>
      </w:tr>
      <w:tr w:rsidR="00B80CD6" w:rsidRPr="004F5EC5">
        <w:tc>
          <w:tcPr>
            <w:tcW w:w="1559" w:type="dxa"/>
            <w:vAlign w:val="center"/>
          </w:tcPr>
          <w:p w:rsidR="00B80CD6" w:rsidRPr="004F5EC5" w:rsidRDefault="00A538A2">
            <w:pPr>
              <w:spacing w:line="300" w:lineRule="exact"/>
              <w:jc w:val="center"/>
              <w:rPr>
                <w:rFonts w:ascii="黑体" w:eastAsia="黑体" w:hAnsi="黑体"/>
                <w:sz w:val="21"/>
                <w:szCs w:val="21"/>
              </w:rPr>
            </w:pPr>
            <w:r w:rsidRPr="004F5EC5">
              <w:rPr>
                <w:rFonts w:ascii="黑体" w:eastAsia="黑体" w:hAnsi="黑体" w:hint="eastAsia"/>
                <w:sz w:val="21"/>
                <w:szCs w:val="21"/>
              </w:rPr>
              <w:t>序号</w:t>
            </w:r>
          </w:p>
        </w:tc>
        <w:tc>
          <w:tcPr>
            <w:tcW w:w="2127" w:type="dxa"/>
            <w:gridSpan w:val="2"/>
            <w:vAlign w:val="center"/>
          </w:tcPr>
          <w:p w:rsidR="00B80CD6" w:rsidRPr="004F5EC5" w:rsidRDefault="00A538A2">
            <w:pPr>
              <w:spacing w:line="300" w:lineRule="exact"/>
              <w:jc w:val="center"/>
              <w:rPr>
                <w:rFonts w:ascii="黑体" w:eastAsia="黑体" w:hAnsi="黑体"/>
                <w:sz w:val="21"/>
                <w:szCs w:val="21"/>
              </w:rPr>
            </w:pPr>
            <w:r w:rsidRPr="004F5EC5">
              <w:rPr>
                <w:rFonts w:ascii="黑体" w:eastAsia="黑体" w:hAnsi="黑体" w:hint="eastAsia"/>
                <w:sz w:val="21"/>
                <w:szCs w:val="21"/>
              </w:rPr>
              <w:t>自查内容</w:t>
            </w:r>
          </w:p>
        </w:tc>
        <w:tc>
          <w:tcPr>
            <w:tcW w:w="4536" w:type="dxa"/>
            <w:gridSpan w:val="3"/>
            <w:vAlign w:val="center"/>
          </w:tcPr>
          <w:p w:rsidR="00B80CD6" w:rsidRPr="004F5EC5" w:rsidRDefault="00A538A2">
            <w:pPr>
              <w:spacing w:line="300" w:lineRule="exact"/>
              <w:jc w:val="center"/>
              <w:rPr>
                <w:rFonts w:ascii="黑体" w:eastAsia="黑体" w:hAnsi="黑体"/>
                <w:sz w:val="21"/>
                <w:szCs w:val="21"/>
              </w:rPr>
            </w:pPr>
            <w:r w:rsidRPr="004F5EC5">
              <w:rPr>
                <w:rFonts w:ascii="黑体" w:eastAsia="黑体" w:hAnsi="黑体" w:hint="eastAsia"/>
                <w:sz w:val="21"/>
                <w:szCs w:val="21"/>
              </w:rPr>
              <w:t>检查方法及证明材料要求</w:t>
            </w:r>
          </w:p>
        </w:tc>
        <w:tc>
          <w:tcPr>
            <w:tcW w:w="2268" w:type="dxa"/>
            <w:gridSpan w:val="2"/>
            <w:vAlign w:val="center"/>
          </w:tcPr>
          <w:p w:rsidR="00B80CD6" w:rsidRPr="004F5EC5" w:rsidRDefault="00A538A2">
            <w:pPr>
              <w:spacing w:line="300" w:lineRule="exact"/>
              <w:jc w:val="center"/>
              <w:rPr>
                <w:rFonts w:ascii="黑体" w:eastAsia="黑体" w:hAnsi="黑体"/>
                <w:sz w:val="21"/>
                <w:szCs w:val="21"/>
              </w:rPr>
            </w:pPr>
            <w:r w:rsidRPr="004F5EC5">
              <w:rPr>
                <w:rFonts w:ascii="黑体" w:eastAsia="黑体" w:hAnsi="黑体" w:hint="eastAsia"/>
                <w:sz w:val="21"/>
                <w:szCs w:val="21"/>
              </w:rPr>
              <w:t>是否发现问题（</w:t>
            </w:r>
            <w:r w:rsidRPr="004F5EC5">
              <w:rPr>
                <w:rFonts w:ascii="宋体" w:eastAsia="宋体" w:hAnsi="宋体" w:hint="eastAsia"/>
                <w:i/>
                <w:sz w:val="21"/>
                <w:szCs w:val="21"/>
              </w:rPr>
              <w:t>A：是；B：否；C：不适用</w:t>
            </w:r>
            <w:r w:rsidRPr="004F5EC5">
              <w:rPr>
                <w:rFonts w:ascii="黑体" w:eastAsia="黑体" w:hAnsi="黑体" w:hint="eastAsia"/>
                <w:sz w:val="21"/>
                <w:szCs w:val="21"/>
              </w:rPr>
              <w:t>）</w:t>
            </w:r>
          </w:p>
        </w:tc>
        <w:tc>
          <w:tcPr>
            <w:tcW w:w="4144" w:type="dxa"/>
            <w:gridSpan w:val="4"/>
            <w:vAlign w:val="center"/>
          </w:tcPr>
          <w:p w:rsidR="00B80CD6" w:rsidRPr="004F5EC5" w:rsidRDefault="00A538A2">
            <w:pPr>
              <w:spacing w:line="300" w:lineRule="exact"/>
              <w:jc w:val="center"/>
              <w:rPr>
                <w:rFonts w:ascii="黑体" w:eastAsia="黑体" w:hAnsi="黑体"/>
                <w:sz w:val="21"/>
                <w:szCs w:val="21"/>
              </w:rPr>
            </w:pPr>
            <w:r w:rsidRPr="004F5EC5">
              <w:rPr>
                <w:rFonts w:ascii="黑体" w:eastAsia="黑体" w:hAnsi="黑体" w:hint="eastAsia"/>
                <w:sz w:val="21"/>
                <w:szCs w:val="21"/>
              </w:rPr>
              <w:t>问题描述</w:t>
            </w:r>
          </w:p>
        </w:tc>
      </w:tr>
      <w:tr w:rsidR="00B80CD6" w:rsidRPr="004F5EC5">
        <w:trPr>
          <w:trHeight w:val="397"/>
        </w:trPr>
        <w:tc>
          <w:tcPr>
            <w:tcW w:w="1559" w:type="dxa"/>
            <w:vAlign w:val="center"/>
          </w:tcPr>
          <w:p w:rsidR="00B80CD6" w:rsidRPr="004F5EC5" w:rsidRDefault="00A538A2">
            <w:pPr>
              <w:spacing w:line="440" w:lineRule="exact"/>
              <w:jc w:val="center"/>
              <w:rPr>
                <w:rFonts w:ascii="宋体" w:eastAsia="宋体" w:hAnsi="宋体"/>
                <w:sz w:val="18"/>
                <w:szCs w:val="18"/>
              </w:rPr>
            </w:pPr>
            <w:r w:rsidRPr="004F5EC5">
              <w:rPr>
                <w:rFonts w:ascii="宋体" w:eastAsia="宋体" w:hAnsi="宋体" w:hint="eastAsia"/>
                <w:sz w:val="21"/>
                <w:szCs w:val="21"/>
              </w:rPr>
              <w:t>1</w:t>
            </w:r>
          </w:p>
        </w:tc>
        <w:tc>
          <w:tcPr>
            <w:tcW w:w="2127" w:type="dxa"/>
            <w:gridSpan w:val="2"/>
            <w:vAlign w:val="center"/>
          </w:tcPr>
          <w:p w:rsidR="00B80CD6" w:rsidRPr="004F5EC5" w:rsidRDefault="00A538A2">
            <w:pPr>
              <w:spacing w:line="300" w:lineRule="exact"/>
              <w:rPr>
                <w:rFonts w:ascii="宋体" w:eastAsia="宋体" w:hAnsi="宋体"/>
                <w:b/>
                <w:sz w:val="18"/>
                <w:szCs w:val="18"/>
              </w:rPr>
            </w:pPr>
            <w:r w:rsidRPr="004F5EC5">
              <w:rPr>
                <w:rFonts w:ascii="宋体" w:eastAsia="宋体" w:hAnsi="宋体" w:hint="eastAsia"/>
                <w:b/>
                <w:sz w:val="18"/>
                <w:szCs w:val="18"/>
              </w:rPr>
              <w:t>机构应为依法成立，能承担相应法律责任的法人单位或其他组织。</w:t>
            </w:r>
          </w:p>
          <w:p w:rsidR="00B80CD6" w:rsidRPr="004F5EC5" w:rsidRDefault="00B80CD6">
            <w:pPr>
              <w:spacing w:line="300" w:lineRule="exact"/>
              <w:rPr>
                <w:rFonts w:ascii="宋体" w:eastAsia="宋体" w:hAnsi="宋体"/>
                <w:b/>
                <w:sz w:val="18"/>
                <w:szCs w:val="18"/>
              </w:rPr>
            </w:pPr>
          </w:p>
        </w:tc>
        <w:tc>
          <w:tcPr>
            <w:tcW w:w="4536" w:type="dxa"/>
            <w:gridSpan w:val="3"/>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检查法人证书、营业执照或授权文件：</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（1）企业应取得营业执照；</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（2）事业、机关应取得编办批准的法人证书；</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（3）社团法人应取得民政部门批准的社团法人证书；</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（4）其他组织应取得相应管理部门的批准文件；</w:t>
            </w:r>
          </w:p>
          <w:p w:rsidR="00B80CD6" w:rsidRPr="004F5EC5" w:rsidRDefault="00A538A2">
            <w:pPr>
              <w:spacing w:line="300" w:lineRule="exact"/>
              <w:rPr>
                <w:rFonts w:ascii="宋体" w:eastAsia="宋体" w:hAnsi="宋体"/>
                <w:sz w:val="15"/>
                <w:szCs w:val="15"/>
              </w:rPr>
            </w:pPr>
            <w:r w:rsidRPr="004F5EC5">
              <w:rPr>
                <w:rFonts w:ascii="宋体" w:eastAsia="宋体" w:hAnsi="宋体" w:hint="eastAsia"/>
                <w:sz w:val="18"/>
                <w:szCs w:val="18"/>
              </w:rPr>
              <w:t>（5）非独立法人应获得所属法人的授权文件及不干预检验检测活动的声明（或文件）。</w:t>
            </w:r>
          </w:p>
        </w:tc>
        <w:tc>
          <w:tcPr>
            <w:tcW w:w="2268" w:type="dxa"/>
            <w:gridSpan w:val="2"/>
          </w:tcPr>
          <w:p w:rsidR="00B80CD6" w:rsidRPr="004F5EC5" w:rsidRDefault="00B80CD6">
            <w:pPr>
              <w:spacing w:line="160" w:lineRule="atLeast"/>
              <w:rPr>
                <w:rFonts w:ascii="宋体" w:eastAsia="宋体" w:hAnsi="宋体"/>
                <w:sz w:val="15"/>
                <w:szCs w:val="15"/>
              </w:rPr>
            </w:pPr>
          </w:p>
        </w:tc>
        <w:tc>
          <w:tcPr>
            <w:tcW w:w="4144" w:type="dxa"/>
            <w:gridSpan w:val="4"/>
          </w:tcPr>
          <w:p w:rsidR="00B80CD6" w:rsidRPr="004F5EC5" w:rsidRDefault="00B80CD6">
            <w:pPr>
              <w:spacing w:line="160" w:lineRule="atLeast"/>
              <w:rPr>
                <w:rFonts w:ascii="宋体" w:eastAsia="宋体" w:hAnsi="宋体"/>
                <w:sz w:val="15"/>
                <w:szCs w:val="15"/>
              </w:rPr>
            </w:pPr>
          </w:p>
        </w:tc>
      </w:tr>
      <w:tr w:rsidR="00B80CD6" w:rsidRPr="004F5EC5">
        <w:trPr>
          <w:trHeight w:val="397"/>
        </w:trPr>
        <w:tc>
          <w:tcPr>
            <w:tcW w:w="1559" w:type="dxa"/>
            <w:vAlign w:val="center"/>
          </w:tcPr>
          <w:p w:rsidR="00B80CD6" w:rsidRPr="004F5EC5" w:rsidRDefault="00A538A2">
            <w:pPr>
              <w:spacing w:line="440" w:lineRule="exact"/>
              <w:jc w:val="center"/>
              <w:rPr>
                <w:rFonts w:ascii="宋体" w:eastAsia="宋体" w:hAnsi="宋体"/>
                <w:sz w:val="21"/>
                <w:szCs w:val="21"/>
              </w:rPr>
            </w:pPr>
            <w:r w:rsidRPr="004F5EC5">
              <w:rPr>
                <w:rFonts w:ascii="宋体" w:eastAsia="宋体" w:hAnsi="宋体" w:hint="eastAsia"/>
                <w:sz w:val="21"/>
                <w:szCs w:val="21"/>
              </w:rPr>
              <w:t>2</w:t>
            </w:r>
          </w:p>
        </w:tc>
        <w:tc>
          <w:tcPr>
            <w:tcW w:w="2127" w:type="dxa"/>
            <w:gridSpan w:val="2"/>
            <w:vAlign w:val="center"/>
          </w:tcPr>
          <w:p w:rsidR="00B80CD6" w:rsidRPr="004F5EC5" w:rsidRDefault="00A538A2">
            <w:pPr>
              <w:spacing w:line="300" w:lineRule="exact"/>
              <w:rPr>
                <w:rFonts w:ascii="宋体" w:eastAsia="宋体" w:hAnsi="宋体"/>
                <w:b/>
                <w:sz w:val="18"/>
                <w:szCs w:val="18"/>
              </w:rPr>
            </w:pPr>
            <w:r w:rsidRPr="004F5EC5">
              <w:rPr>
                <w:rFonts w:ascii="宋体" w:eastAsia="宋体" w:hAnsi="宋体" w:hint="eastAsia"/>
                <w:b/>
                <w:sz w:val="18"/>
                <w:szCs w:val="18"/>
              </w:rPr>
              <w:t>机构依法设立的异地分支机构，应通过资质认定。</w:t>
            </w:r>
          </w:p>
        </w:tc>
        <w:tc>
          <w:tcPr>
            <w:tcW w:w="4536" w:type="dxa"/>
            <w:gridSpan w:val="3"/>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sz w:val="18"/>
                <w:szCs w:val="18"/>
              </w:rPr>
              <w:t>检验检测机构</w:t>
            </w:r>
            <w:r w:rsidRPr="004F5EC5">
              <w:rPr>
                <w:rFonts w:ascii="宋体" w:eastAsia="宋体" w:hAnsi="宋体" w:hint="eastAsia"/>
                <w:sz w:val="18"/>
                <w:szCs w:val="18"/>
              </w:rPr>
              <w:t>的异地分支机构应取得资质认定，分场所应纳入资质认定范围。</w:t>
            </w:r>
          </w:p>
        </w:tc>
        <w:tc>
          <w:tcPr>
            <w:tcW w:w="2268" w:type="dxa"/>
            <w:gridSpan w:val="2"/>
          </w:tcPr>
          <w:p w:rsidR="00B80CD6" w:rsidRPr="004F5EC5" w:rsidRDefault="00B80CD6">
            <w:pPr>
              <w:spacing w:line="440" w:lineRule="exact"/>
              <w:rPr>
                <w:rFonts w:ascii="宋体" w:eastAsia="宋体" w:hAnsi="宋体"/>
                <w:sz w:val="18"/>
                <w:szCs w:val="18"/>
              </w:rPr>
            </w:pPr>
          </w:p>
        </w:tc>
        <w:tc>
          <w:tcPr>
            <w:tcW w:w="4144" w:type="dxa"/>
            <w:gridSpan w:val="4"/>
          </w:tcPr>
          <w:p w:rsidR="00B80CD6" w:rsidRPr="004F5EC5" w:rsidRDefault="00B80CD6">
            <w:pPr>
              <w:spacing w:line="440" w:lineRule="exact"/>
              <w:rPr>
                <w:rFonts w:ascii="宋体" w:eastAsia="宋体" w:hAnsi="宋体"/>
                <w:sz w:val="18"/>
                <w:szCs w:val="18"/>
              </w:rPr>
            </w:pPr>
          </w:p>
        </w:tc>
      </w:tr>
      <w:tr w:rsidR="00B80CD6" w:rsidRPr="004F5EC5">
        <w:tc>
          <w:tcPr>
            <w:tcW w:w="1559" w:type="dxa"/>
            <w:vAlign w:val="center"/>
          </w:tcPr>
          <w:p w:rsidR="00B80CD6" w:rsidRPr="004F5EC5" w:rsidRDefault="00A538A2">
            <w:pPr>
              <w:spacing w:line="440" w:lineRule="exact"/>
              <w:jc w:val="center"/>
              <w:rPr>
                <w:rFonts w:ascii="宋体" w:eastAsia="宋体" w:hAnsi="宋体"/>
                <w:sz w:val="18"/>
                <w:szCs w:val="18"/>
              </w:rPr>
            </w:pPr>
            <w:r w:rsidRPr="004F5EC5">
              <w:rPr>
                <w:rFonts w:ascii="宋体" w:eastAsia="宋体" w:hAnsi="宋体" w:hint="eastAsia"/>
                <w:sz w:val="21"/>
                <w:szCs w:val="21"/>
              </w:rPr>
              <w:t>3</w:t>
            </w:r>
          </w:p>
        </w:tc>
        <w:tc>
          <w:tcPr>
            <w:tcW w:w="2127" w:type="dxa"/>
            <w:gridSpan w:val="2"/>
            <w:vAlign w:val="center"/>
          </w:tcPr>
          <w:p w:rsidR="00B80CD6" w:rsidRPr="004F5EC5" w:rsidRDefault="00A538A2">
            <w:pPr>
              <w:spacing w:line="300" w:lineRule="exact"/>
              <w:rPr>
                <w:rFonts w:ascii="宋体" w:eastAsia="宋体" w:hAnsi="宋体"/>
                <w:b/>
                <w:sz w:val="18"/>
                <w:szCs w:val="18"/>
              </w:rPr>
            </w:pPr>
            <w:r w:rsidRPr="004F5EC5">
              <w:rPr>
                <w:rFonts w:ascii="宋体" w:eastAsia="宋体" w:hAnsi="宋体" w:hint="eastAsia"/>
                <w:b/>
                <w:sz w:val="18"/>
                <w:szCs w:val="18"/>
              </w:rPr>
              <w:t>机构应具备独立性、公正性地位。</w:t>
            </w:r>
          </w:p>
        </w:tc>
        <w:tc>
          <w:tcPr>
            <w:tcW w:w="4536" w:type="dxa"/>
            <w:gridSpan w:val="3"/>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（1）机构的业务或经营范围中应包括检验、检测或与之相关的内容。</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lastRenderedPageBreak/>
              <w:t>（2）如机构还从事检验检测以外的活动，应识别潜在的利益冲突，采取措施确保这些活动不影响其检验检测的独立性、公正性。</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（3）机构的业务或经营范围不应包含所检验检测对象的生产、销售、研发、维修等影响公正性的内容。</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（4）机构的质量手册和程序文件中应有确保检验检测公正性、独立性、数据和结果真实客观的规定。</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（5）</w:t>
            </w:r>
            <w:r w:rsidRPr="004F5EC5">
              <w:rPr>
                <w:rFonts w:ascii="宋体" w:eastAsia="宋体" w:hAnsi="宋体" w:hint="eastAsia"/>
                <w:spacing w:val="-4"/>
                <w:sz w:val="18"/>
                <w:szCs w:val="18"/>
              </w:rPr>
              <w:t>机构不得有接受影响公正性的资助或者存在影响公正性的行为，如利用“国家中心”牌子或产品质量监督抽查等政策性业务进行有违公正性的不正当市场竞争情况。</w:t>
            </w:r>
          </w:p>
        </w:tc>
        <w:tc>
          <w:tcPr>
            <w:tcW w:w="2268" w:type="dxa"/>
            <w:gridSpan w:val="2"/>
          </w:tcPr>
          <w:p w:rsidR="00B80CD6" w:rsidRPr="004F5EC5" w:rsidRDefault="00B80CD6">
            <w:pPr>
              <w:spacing w:line="440" w:lineRule="exact"/>
              <w:rPr>
                <w:rFonts w:ascii="宋体" w:eastAsia="宋体" w:hAnsi="宋体"/>
                <w:sz w:val="18"/>
                <w:szCs w:val="18"/>
              </w:rPr>
            </w:pPr>
          </w:p>
        </w:tc>
        <w:tc>
          <w:tcPr>
            <w:tcW w:w="4144" w:type="dxa"/>
            <w:gridSpan w:val="4"/>
          </w:tcPr>
          <w:p w:rsidR="00B80CD6" w:rsidRPr="004F5EC5" w:rsidRDefault="00B80CD6">
            <w:pPr>
              <w:spacing w:line="440" w:lineRule="exact"/>
              <w:rPr>
                <w:rFonts w:ascii="宋体" w:eastAsia="宋体" w:hAnsi="宋体"/>
                <w:sz w:val="18"/>
                <w:szCs w:val="18"/>
              </w:rPr>
            </w:pPr>
          </w:p>
        </w:tc>
      </w:tr>
      <w:tr w:rsidR="00B80CD6" w:rsidRPr="004F5EC5">
        <w:tc>
          <w:tcPr>
            <w:tcW w:w="1559" w:type="dxa"/>
            <w:vAlign w:val="center"/>
          </w:tcPr>
          <w:p w:rsidR="00B80CD6" w:rsidRPr="004F5EC5" w:rsidRDefault="00A538A2">
            <w:pPr>
              <w:spacing w:line="440" w:lineRule="exact"/>
              <w:jc w:val="center"/>
              <w:rPr>
                <w:rFonts w:ascii="宋体" w:eastAsia="宋体" w:hAnsi="宋体"/>
                <w:b/>
                <w:sz w:val="18"/>
                <w:szCs w:val="18"/>
              </w:rPr>
            </w:pPr>
            <w:r w:rsidRPr="004F5EC5">
              <w:rPr>
                <w:rFonts w:ascii="宋体" w:eastAsia="宋体" w:hAnsi="宋体" w:hint="eastAsia"/>
                <w:sz w:val="21"/>
                <w:szCs w:val="21"/>
              </w:rPr>
              <w:lastRenderedPageBreak/>
              <w:t>4</w:t>
            </w:r>
          </w:p>
        </w:tc>
        <w:tc>
          <w:tcPr>
            <w:tcW w:w="2127" w:type="dxa"/>
            <w:gridSpan w:val="2"/>
            <w:vAlign w:val="center"/>
          </w:tcPr>
          <w:p w:rsidR="00B80CD6" w:rsidRPr="004F5EC5" w:rsidRDefault="00A538A2">
            <w:pPr>
              <w:spacing w:line="300" w:lineRule="exact"/>
              <w:rPr>
                <w:rFonts w:ascii="宋体" w:eastAsia="宋体" w:hAnsi="宋体"/>
                <w:b/>
                <w:sz w:val="18"/>
                <w:szCs w:val="18"/>
              </w:rPr>
            </w:pPr>
            <w:r w:rsidRPr="004F5EC5">
              <w:rPr>
                <w:rFonts w:ascii="宋体" w:eastAsia="宋体" w:hAnsi="宋体"/>
                <w:b/>
                <w:sz w:val="18"/>
                <w:szCs w:val="18"/>
              </w:rPr>
              <w:t>机构应遵守相关保密规定</w:t>
            </w:r>
            <w:r w:rsidRPr="004F5EC5">
              <w:rPr>
                <w:rFonts w:ascii="宋体" w:eastAsia="宋体" w:hAnsi="宋体" w:hint="eastAsia"/>
                <w:b/>
                <w:sz w:val="18"/>
                <w:szCs w:val="18"/>
              </w:rPr>
              <w:t>。</w:t>
            </w:r>
          </w:p>
        </w:tc>
        <w:tc>
          <w:tcPr>
            <w:tcW w:w="4536" w:type="dxa"/>
            <w:gridSpan w:val="3"/>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机构应在其质量手册和程序文件中规定保密措施，保证检验检测活动中获得的国家秘密、商业秘密、技术秘密不外泄（法律法规有规定的除外）。</w:t>
            </w:r>
          </w:p>
        </w:tc>
        <w:tc>
          <w:tcPr>
            <w:tcW w:w="2268" w:type="dxa"/>
            <w:gridSpan w:val="2"/>
          </w:tcPr>
          <w:p w:rsidR="00B80CD6" w:rsidRPr="004F5EC5" w:rsidRDefault="00B80CD6">
            <w:pPr>
              <w:spacing w:line="440" w:lineRule="exact"/>
              <w:rPr>
                <w:rFonts w:ascii="宋体" w:eastAsia="宋体" w:hAnsi="宋体"/>
                <w:sz w:val="18"/>
                <w:szCs w:val="18"/>
              </w:rPr>
            </w:pPr>
          </w:p>
        </w:tc>
        <w:tc>
          <w:tcPr>
            <w:tcW w:w="4144" w:type="dxa"/>
            <w:gridSpan w:val="4"/>
          </w:tcPr>
          <w:p w:rsidR="00B80CD6" w:rsidRPr="004F5EC5" w:rsidRDefault="00B80CD6">
            <w:pPr>
              <w:spacing w:line="440" w:lineRule="exact"/>
              <w:rPr>
                <w:rFonts w:ascii="宋体" w:eastAsia="宋体" w:hAnsi="宋体"/>
                <w:sz w:val="18"/>
                <w:szCs w:val="18"/>
              </w:rPr>
            </w:pPr>
          </w:p>
        </w:tc>
      </w:tr>
      <w:tr w:rsidR="00B80CD6" w:rsidRPr="004F5EC5">
        <w:tc>
          <w:tcPr>
            <w:tcW w:w="1559" w:type="dxa"/>
            <w:vAlign w:val="center"/>
          </w:tcPr>
          <w:p w:rsidR="00B80CD6" w:rsidRPr="004F5EC5" w:rsidRDefault="00A538A2">
            <w:pPr>
              <w:spacing w:line="440" w:lineRule="exact"/>
              <w:jc w:val="center"/>
              <w:rPr>
                <w:rFonts w:ascii="宋体" w:eastAsia="宋体" w:hAnsi="宋体"/>
                <w:sz w:val="18"/>
                <w:szCs w:val="18"/>
              </w:rPr>
            </w:pPr>
            <w:r w:rsidRPr="004F5EC5">
              <w:rPr>
                <w:rFonts w:ascii="宋体" w:eastAsia="宋体" w:hAnsi="宋体" w:hint="eastAsia"/>
                <w:sz w:val="21"/>
                <w:szCs w:val="21"/>
              </w:rPr>
              <w:t>5</w:t>
            </w:r>
          </w:p>
        </w:tc>
        <w:tc>
          <w:tcPr>
            <w:tcW w:w="2127" w:type="dxa"/>
            <w:gridSpan w:val="2"/>
            <w:vAlign w:val="center"/>
          </w:tcPr>
          <w:p w:rsidR="00B80CD6" w:rsidRPr="004F5EC5" w:rsidRDefault="00A538A2">
            <w:pPr>
              <w:spacing w:line="300" w:lineRule="exact"/>
              <w:rPr>
                <w:rFonts w:ascii="宋体" w:eastAsia="宋体" w:hAnsi="宋体"/>
                <w:b/>
                <w:sz w:val="18"/>
                <w:szCs w:val="18"/>
              </w:rPr>
            </w:pPr>
            <w:r w:rsidRPr="004F5EC5">
              <w:rPr>
                <w:rFonts w:ascii="宋体" w:eastAsia="宋体" w:hAnsi="宋体" w:hint="eastAsia"/>
                <w:b/>
                <w:sz w:val="18"/>
                <w:szCs w:val="18"/>
              </w:rPr>
              <w:t>在资质认定证书的能力范围内从事检验检测活动。</w:t>
            </w:r>
          </w:p>
        </w:tc>
        <w:tc>
          <w:tcPr>
            <w:tcW w:w="4536" w:type="dxa"/>
            <w:gridSpan w:val="3"/>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（1）机构应当按照资质认定能力附表范围内的检验检测标准、方法和项目参数等开展检验检测工作。检查是否存在超出资质认定证书规定能力范围的情况。</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（2）资质认定证书被撤销、注销、暂停，不</w:t>
            </w:r>
            <w:r w:rsidRPr="004F5EC5">
              <w:rPr>
                <w:rFonts w:ascii="宋体" w:eastAsia="宋体" w:hAnsi="宋体"/>
                <w:sz w:val="18"/>
                <w:szCs w:val="18"/>
              </w:rPr>
              <w:t>得</w:t>
            </w:r>
            <w:r w:rsidRPr="004F5EC5">
              <w:rPr>
                <w:rFonts w:ascii="宋体" w:eastAsia="宋体" w:hAnsi="宋体" w:hint="eastAsia"/>
                <w:sz w:val="18"/>
                <w:szCs w:val="18"/>
              </w:rPr>
              <w:t>继续向社会出具具有证明作用的数据或者结果。</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（3）机构应在资质认定证书授权时间范围内开展检验检测工作。</w:t>
            </w:r>
          </w:p>
        </w:tc>
        <w:tc>
          <w:tcPr>
            <w:tcW w:w="2268" w:type="dxa"/>
            <w:gridSpan w:val="2"/>
          </w:tcPr>
          <w:p w:rsidR="00B80CD6" w:rsidRPr="004F5EC5" w:rsidRDefault="00B80CD6">
            <w:pPr>
              <w:spacing w:line="440" w:lineRule="exact"/>
              <w:rPr>
                <w:rFonts w:ascii="宋体" w:eastAsia="宋体" w:hAnsi="宋体"/>
                <w:sz w:val="18"/>
                <w:szCs w:val="18"/>
              </w:rPr>
            </w:pPr>
          </w:p>
        </w:tc>
        <w:tc>
          <w:tcPr>
            <w:tcW w:w="4144" w:type="dxa"/>
            <w:gridSpan w:val="4"/>
          </w:tcPr>
          <w:p w:rsidR="00B80CD6" w:rsidRPr="004F5EC5" w:rsidRDefault="00B80CD6">
            <w:pPr>
              <w:spacing w:line="440" w:lineRule="exact"/>
              <w:rPr>
                <w:rFonts w:ascii="宋体" w:eastAsia="宋体" w:hAnsi="宋体"/>
                <w:sz w:val="18"/>
                <w:szCs w:val="18"/>
              </w:rPr>
            </w:pPr>
          </w:p>
        </w:tc>
      </w:tr>
      <w:tr w:rsidR="00B80CD6" w:rsidRPr="004F5EC5">
        <w:tc>
          <w:tcPr>
            <w:tcW w:w="1559" w:type="dxa"/>
            <w:vAlign w:val="center"/>
          </w:tcPr>
          <w:p w:rsidR="00B80CD6" w:rsidRPr="004F5EC5" w:rsidRDefault="00A538A2">
            <w:pPr>
              <w:spacing w:line="440" w:lineRule="exact"/>
              <w:jc w:val="center"/>
              <w:rPr>
                <w:rFonts w:ascii="宋体" w:eastAsia="宋体" w:hAnsi="宋体"/>
                <w:sz w:val="18"/>
                <w:szCs w:val="18"/>
              </w:rPr>
            </w:pPr>
            <w:r w:rsidRPr="004F5EC5">
              <w:rPr>
                <w:rFonts w:ascii="宋体" w:eastAsia="宋体" w:hAnsi="宋体" w:hint="eastAsia"/>
                <w:sz w:val="21"/>
                <w:szCs w:val="21"/>
              </w:rPr>
              <w:t>6</w:t>
            </w:r>
          </w:p>
        </w:tc>
        <w:tc>
          <w:tcPr>
            <w:tcW w:w="2127" w:type="dxa"/>
            <w:gridSpan w:val="2"/>
            <w:vAlign w:val="center"/>
          </w:tcPr>
          <w:p w:rsidR="00B80CD6" w:rsidRPr="004F5EC5" w:rsidRDefault="00A538A2">
            <w:pPr>
              <w:spacing w:line="300" w:lineRule="exact"/>
              <w:rPr>
                <w:rFonts w:ascii="宋体" w:eastAsia="宋体" w:hAnsi="宋体"/>
                <w:b/>
                <w:sz w:val="18"/>
                <w:szCs w:val="18"/>
              </w:rPr>
            </w:pPr>
            <w:r w:rsidRPr="004F5EC5">
              <w:rPr>
                <w:rFonts w:ascii="宋体" w:eastAsia="宋体" w:hAnsi="宋体" w:hint="eastAsia"/>
                <w:b/>
                <w:sz w:val="18"/>
                <w:szCs w:val="18"/>
              </w:rPr>
              <w:t>检验检测过程规范要求。</w:t>
            </w:r>
          </w:p>
        </w:tc>
        <w:tc>
          <w:tcPr>
            <w:tcW w:w="4536" w:type="dxa"/>
            <w:gridSpan w:val="3"/>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机构及其人员不得存在下列违反标准和规范开展检验检测活动的情形：</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（1）未按照标准和规范规定的程序实施检验检测的；</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（2）违反规定要求，在多个检验检测数据中选择性使用，对检验检验结果的准确性造成影响的；</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（3）使用可以实现非法修改、非法自动生成检验检测数据的仪器设备或者软件程序的；</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（4）检定和校准的仪器设备未进行有效溯源的；</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（5）检验检测过程不符合规定，影响检验检测数据、结果的其他情形。</w:t>
            </w:r>
          </w:p>
        </w:tc>
        <w:tc>
          <w:tcPr>
            <w:tcW w:w="2268" w:type="dxa"/>
            <w:gridSpan w:val="2"/>
            <w:vAlign w:val="center"/>
          </w:tcPr>
          <w:p w:rsidR="00B80CD6" w:rsidRPr="004F5EC5" w:rsidRDefault="00B80CD6">
            <w:pPr>
              <w:spacing w:line="300" w:lineRule="exact"/>
              <w:rPr>
                <w:rFonts w:ascii="宋体" w:eastAsia="宋体" w:hAnsi="宋体"/>
                <w:b/>
                <w:sz w:val="18"/>
                <w:szCs w:val="18"/>
              </w:rPr>
            </w:pPr>
          </w:p>
        </w:tc>
        <w:tc>
          <w:tcPr>
            <w:tcW w:w="4144" w:type="dxa"/>
            <w:gridSpan w:val="4"/>
          </w:tcPr>
          <w:p w:rsidR="00B80CD6" w:rsidRPr="004F5EC5" w:rsidRDefault="00B80CD6">
            <w:pPr>
              <w:spacing w:line="440" w:lineRule="exact"/>
              <w:rPr>
                <w:rFonts w:ascii="宋体" w:eastAsia="宋体" w:hAnsi="宋体"/>
                <w:sz w:val="18"/>
                <w:szCs w:val="18"/>
              </w:rPr>
            </w:pPr>
          </w:p>
        </w:tc>
      </w:tr>
      <w:tr w:rsidR="00B80CD6" w:rsidRPr="004F5EC5">
        <w:tc>
          <w:tcPr>
            <w:tcW w:w="1559" w:type="dxa"/>
            <w:vAlign w:val="center"/>
          </w:tcPr>
          <w:p w:rsidR="00B80CD6" w:rsidRPr="004F5EC5" w:rsidRDefault="00A538A2">
            <w:pPr>
              <w:spacing w:line="440" w:lineRule="exact"/>
              <w:jc w:val="center"/>
              <w:rPr>
                <w:rFonts w:ascii="宋体" w:eastAsia="宋体" w:hAnsi="宋体"/>
                <w:sz w:val="21"/>
                <w:szCs w:val="21"/>
              </w:rPr>
            </w:pPr>
            <w:r w:rsidRPr="004F5EC5">
              <w:rPr>
                <w:rFonts w:ascii="宋体" w:eastAsia="宋体" w:hAnsi="宋体" w:hint="eastAsia"/>
                <w:sz w:val="21"/>
                <w:szCs w:val="21"/>
              </w:rPr>
              <w:lastRenderedPageBreak/>
              <w:t>7</w:t>
            </w:r>
          </w:p>
        </w:tc>
        <w:tc>
          <w:tcPr>
            <w:tcW w:w="2127" w:type="dxa"/>
            <w:gridSpan w:val="2"/>
            <w:vAlign w:val="center"/>
          </w:tcPr>
          <w:p w:rsidR="00B80CD6" w:rsidRPr="004F5EC5" w:rsidRDefault="00A538A2">
            <w:pPr>
              <w:spacing w:line="300" w:lineRule="exact"/>
              <w:rPr>
                <w:rFonts w:ascii="宋体" w:eastAsia="宋体" w:hAnsi="宋体"/>
                <w:b/>
                <w:sz w:val="18"/>
                <w:szCs w:val="18"/>
              </w:rPr>
            </w:pPr>
            <w:r w:rsidRPr="004F5EC5">
              <w:rPr>
                <w:rFonts w:ascii="宋体" w:eastAsia="宋体" w:hAnsi="宋体"/>
                <w:b/>
                <w:sz w:val="18"/>
                <w:szCs w:val="18"/>
              </w:rPr>
              <w:t>人员管理</w:t>
            </w:r>
            <w:r w:rsidRPr="004F5EC5">
              <w:rPr>
                <w:rFonts w:ascii="宋体" w:eastAsia="宋体" w:hAnsi="宋体" w:hint="eastAsia"/>
                <w:b/>
                <w:sz w:val="18"/>
                <w:szCs w:val="18"/>
              </w:rPr>
              <w:t>要求。</w:t>
            </w:r>
          </w:p>
        </w:tc>
        <w:tc>
          <w:tcPr>
            <w:tcW w:w="4536" w:type="dxa"/>
            <w:gridSpan w:val="3"/>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（1）检验检测人员不得同时在两家以上检验检测机构从业。员工签署仅在本机构从业的自我承诺声明。</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2）检验检测人员具备必要的技能、知识和培训经历，满足相关岗位要求；授权签字人具有满足规定要求的技术能力。法律法规对检验检测从业人员有执业资格规定或者禁止从事检验检测活动规定的，依照其规定。</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（3）非授权签字人不得签发报告，授权签字人在其授权范围内签发报告。</w:t>
            </w:r>
          </w:p>
        </w:tc>
        <w:tc>
          <w:tcPr>
            <w:tcW w:w="2268" w:type="dxa"/>
            <w:gridSpan w:val="2"/>
            <w:vAlign w:val="center"/>
          </w:tcPr>
          <w:p w:rsidR="00B80CD6" w:rsidRPr="004F5EC5" w:rsidRDefault="00B80CD6">
            <w:pPr>
              <w:spacing w:line="300" w:lineRule="exact"/>
              <w:rPr>
                <w:rFonts w:ascii="宋体" w:eastAsia="宋体" w:hAnsi="宋体"/>
                <w:b/>
                <w:sz w:val="18"/>
                <w:szCs w:val="18"/>
              </w:rPr>
            </w:pPr>
          </w:p>
        </w:tc>
        <w:tc>
          <w:tcPr>
            <w:tcW w:w="4144" w:type="dxa"/>
            <w:gridSpan w:val="4"/>
            <w:vAlign w:val="center"/>
          </w:tcPr>
          <w:p w:rsidR="00B80CD6" w:rsidRPr="004F5EC5" w:rsidRDefault="00B80CD6">
            <w:pPr>
              <w:spacing w:line="300" w:lineRule="exact"/>
              <w:rPr>
                <w:rFonts w:ascii="宋体" w:eastAsia="宋体" w:hAnsi="宋体"/>
                <w:sz w:val="18"/>
                <w:szCs w:val="18"/>
              </w:rPr>
            </w:pPr>
          </w:p>
        </w:tc>
      </w:tr>
      <w:tr w:rsidR="00B80CD6" w:rsidRPr="004F5EC5">
        <w:tc>
          <w:tcPr>
            <w:tcW w:w="1559" w:type="dxa"/>
            <w:vAlign w:val="center"/>
          </w:tcPr>
          <w:p w:rsidR="00B80CD6" w:rsidRPr="004F5EC5" w:rsidRDefault="00A538A2">
            <w:pPr>
              <w:spacing w:line="440" w:lineRule="exact"/>
              <w:jc w:val="center"/>
              <w:rPr>
                <w:rFonts w:ascii="宋体" w:eastAsia="宋体" w:hAnsi="宋体"/>
                <w:sz w:val="21"/>
                <w:szCs w:val="21"/>
              </w:rPr>
            </w:pPr>
            <w:r w:rsidRPr="004F5EC5">
              <w:rPr>
                <w:rFonts w:ascii="宋体" w:eastAsia="宋体" w:hAnsi="宋体"/>
                <w:sz w:val="21"/>
                <w:szCs w:val="21"/>
              </w:rPr>
              <w:t>8</w:t>
            </w:r>
          </w:p>
        </w:tc>
        <w:tc>
          <w:tcPr>
            <w:tcW w:w="2127" w:type="dxa"/>
            <w:gridSpan w:val="2"/>
            <w:vAlign w:val="center"/>
          </w:tcPr>
          <w:p w:rsidR="00B80CD6" w:rsidRPr="004F5EC5" w:rsidRDefault="00A538A2">
            <w:pPr>
              <w:spacing w:line="300" w:lineRule="exact"/>
              <w:rPr>
                <w:rFonts w:ascii="宋体" w:eastAsia="宋体" w:hAnsi="宋体"/>
                <w:b/>
                <w:sz w:val="18"/>
                <w:szCs w:val="18"/>
              </w:rPr>
            </w:pPr>
            <w:r w:rsidRPr="004F5EC5">
              <w:rPr>
                <w:rFonts w:ascii="宋体" w:eastAsia="宋体" w:hAnsi="宋体" w:hint="eastAsia"/>
                <w:b/>
                <w:sz w:val="18"/>
                <w:szCs w:val="18"/>
              </w:rPr>
              <w:t>样品</w:t>
            </w:r>
            <w:r w:rsidRPr="004F5EC5">
              <w:rPr>
                <w:rFonts w:ascii="宋体" w:eastAsia="宋体" w:hAnsi="宋体"/>
                <w:b/>
                <w:sz w:val="18"/>
                <w:szCs w:val="18"/>
              </w:rPr>
              <w:t>管理要求</w:t>
            </w:r>
            <w:r w:rsidRPr="004F5EC5">
              <w:rPr>
                <w:rFonts w:ascii="宋体" w:eastAsia="宋体" w:hAnsi="宋体" w:hint="eastAsia"/>
                <w:b/>
                <w:sz w:val="18"/>
                <w:szCs w:val="18"/>
              </w:rPr>
              <w:t>。</w:t>
            </w:r>
          </w:p>
        </w:tc>
        <w:tc>
          <w:tcPr>
            <w:tcW w:w="4536" w:type="dxa"/>
            <w:gridSpan w:val="3"/>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机构应当按照标准、规范或者与委托方的约定，对其检验检测的样品进行管理，且不得存在下列行为：</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（1）样品的规格型号、数量、状态等与标准、规范或抽验单、委托方提供的信息不一致的；</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（2）未按照规定要求查验、抽取样品的；</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（3）样品的采集、标识、分发、流转、制备、保存不符合相关标准、规范，造成样品混淆、污染、损毁、丢失、性状异常改变等情况的；</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（4）样品的留样和处置不符合相关标准、规范要求，或者违反与委托方的约定，导致无法对检验检测数据、结果进行复核的。</w:t>
            </w:r>
          </w:p>
        </w:tc>
        <w:tc>
          <w:tcPr>
            <w:tcW w:w="2268" w:type="dxa"/>
            <w:gridSpan w:val="2"/>
            <w:vAlign w:val="center"/>
          </w:tcPr>
          <w:p w:rsidR="00B80CD6" w:rsidRPr="004F5EC5" w:rsidRDefault="00B80CD6">
            <w:pPr>
              <w:spacing w:line="300" w:lineRule="exact"/>
              <w:rPr>
                <w:rFonts w:ascii="宋体" w:eastAsia="宋体" w:hAnsi="宋体"/>
                <w:b/>
                <w:sz w:val="18"/>
                <w:szCs w:val="18"/>
              </w:rPr>
            </w:pPr>
          </w:p>
        </w:tc>
        <w:tc>
          <w:tcPr>
            <w:tcW w:w="4144" w:type="dxa"/>
            <w:gridSpan w:val="4"/>
          </w:tcPr>
          <w:p w:rsidR="00B80CD6" w:rsidRPr="004F5EC5" w:rsidRDefault="00B80CD6">
            <w:pPr>
              <w:spacing w:line="440" w:lineRule="exact"/>
              <w:rPr>
                <w:rFonts w:ascii="宋体" w:eastAsia="宋体" w:hAnsi="宋体"/>
                <w:sz w:val="18"/>
                <w:szCs w:val="18"/>
              </w:rPr>
            </w:pPr>
          </w:p>
        </w:tc>
      </w:tr>
      <w:tr w:rsidR="00B80CD6" w:rsidRPr="004F5EC5">
        <w:tc>
          <w:tcPr>
            <w:tcW w:w="1559" w:type="dxa"/>
            <w:vAlign w:val="center"/>
          </w:tcPr>
          <w:p w:rsidR="00B80CD6" w:rsidRPr="004F5EC5" w:rsidRDefault="00A538A2">
            <w:pPr>
              <w:spacing w:line="440" w:lineRule="exact"/>
              <w:jc w:val="center"/>
              <w:rPr>
                <w:rFonts w:ascii="宋体" w:eastAsia="宋体" w:hAnsi="宋体"/>
                <w:sz w:val="18"/>
                <w:szCs w:val="18"/>
              </w:rPr>
            </w:pPr>
            <w:r w:rsidRPr="004F5EC5">
              <w:rPr>
                <w:rFonts w:ascii="宋体" w:eastAsia="宋体" w:hAnsi="宋体"/>
                <w:sz w:val="21"/>
                <w:szCs w:val="21"/>
              </w:rPr>
              <w:t>9</w:t>
            </w:r>
          </w:p>
        </w:tc>
        <w:tc>
          <w:tcPr>
            <w:tcW w:w="2127" w:type="dxa"/>
            <w:gridSpan w:val="2"/>
            <w:vAlign w:val="center"/>
          </w:tcPr>
          <w:p w:rsidR="00B80CD6" w:rsidRPr="004F5EC5" w:rsidRDefault="00A538A2">
            <w:pPr>
              <w:spacing w:line="300" w:lineRule="exact"/>
              <w:rPr>
                <w:rFonts w:ascii="宋体" w:eastAsia="宋体" w:hAnsi="宋体"/>
                <w:b/>
                <w:sz w:val="18"/>
                <w:szCs w:val="18"/>
              </w:rPr>
            </w:pPr>
            <w:r w:rsidRPr="004F5EC5">
              <w:rPr>
                <w:rFonts w:ascii="宋体" w:eastAsia="宋体" w:hAnsi="宋体" w:hint="eastAsia"/>
                <w:b/>
                <w:sz w:val="18"/>
                <w:szCs w:val="18"/>
              </w:rPr>
              <w:t>数据和</w:t>
            </w:r>
            <w:r w:rsidRPr="004F5EC5">
              <w:rPr>
                <w:rFonts w:ascii="宋体" w:eastAsia="宋体" w:hAnsi="宋体"/>
                <w:b/>
                <w:sz w:val="18"/>
                <w:szCs w:val="18"/>
              </w:rPr>
              <w:t>信息管理</w:t>
            </w:r>
            <w:r w:rsidRPr="004F5EC5">
              <w:rPr>
                <w:rFonts w:ascii="宋体" w:eastAsia="宋体" w:hAnsi="宋体" w:hint="eastAsia"/>
                <w:b/>
                <w:sz w:val="18"/>
                <w:szCs w:val="18"/>
              </w:rPr>
              <w:t>要求。</w:t>
            </w:r>
          </w:p>
        </w:tc>
        <w:tc>
          <w:tcPr>
            <w:tcW w:w="4536" w:type="dxa"/>
            <w:gridSpan w:val="3"/>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机构应当对检验检测活动的原始记录和报告归档留存，保证其具有可追溯性。原始记录和报告的保存期限通常不少于6年。法律、法规有专门规定的，依照其规定。不得存在下列行为：</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（1）纸质原始数据与电子存储数据记录不一致的；</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（2）销毁、遗弃、隐匿原始记录的；</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（3）选择性记录原始数据、不按规定传输原始数据的；</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（4）未按规定保存自动检测仪器电子记录数据的；</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（5）检验检测报告与原始记录不能对应的；</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（6）所保存的检验检测报告副本与发放的正本不一致的；</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（7）报告所载明的时间与存档原始记录的时间相矛盾的。</w:t>
            </w:r>
          </w:p>
        </w:tc>
        <w:tc>
          <w:tcPr>
            <w:tcW w:w="2268" w:type="dxa"/>
            <w:gridSpan w:val="2"/>
          </w:tcPr>
          <w:p w:rsidR="00B80CD6" w:rsidRPr="004F5EC5" w:rsidRDefault="00B80CD6">
            <w:pPr>
              <w:spacing w:line="440" w:lineRule="exact"/>
              <w:rPr>
                <w:rFonts w:ascii="宋体" w:eastAsia="宋体" w:hAnsi="宋体"/>
                <w:sz w:val="18"/>
                <w:szCs w:val="18"/>
              </w:rPr>
            </w:pPr>
          </w:p>
        </w:tc>
        <w:tc>
          <w:tcPr>
            <w:tcW w:w="4144" w:type="dxa"/>
            <w:gridSpan w:val="4"/>
          </w:tcPr>
          <w:p w:rsidR="00B80CD6" w:rsidRPr="004F5EC5" w:rsidRDefault="00B80CD6">
            <w:pPr>
              <w:spacing w:line="440" w:lineRule="exact"/>
              <w:rPr>
                <w:rFonts w:ascii="宋体" w:eastAsia="宋体" w:hAnsi="宋体"/>
                <w:sz w:val="18"/>
                <w:szCs w:val="18"/>
              </w:rPr>
            </w:pPr>
          </w:p>
        </w:tc>
      </w:tr>
      <w:tr w:rsidR="00B80CD6" w:rsidRPr="004F5EC5">
        <w:tc>
          <w:tcPr>
            <w:tcW w:w="1559" w:type="dxa"/>
            <w:vAlign w:val="center"/>
          </w:tcPr>
          <w:p w:rsidR="00B80CD6" w:rsidRPr="004F5EC5" w:rsidRDefault="00A538A2">
            <w:pPr>
              <w:spacing w:line="440" w:lineRule="exact"/>
              <w:jc w:val="center"/>
              <w:rPr>
                <w:rFonts w:ascii="宋体" w:eastAsia="宋体" w:hAnsi="宋体"/>
                <w:b/>
                <w:bCs/>
                <w:sz w:val="18"/>
                <w:szCs w:val="18"/>
              </w:rPr>
            </w:pPr>
            <w:r w:rsidRPr="004F5EC5">
              <w:rPr>
                <w:rFonts w:ascii="宋体" w:eastAsia="宋体" w:hAnsi="宋体"/>
                <w:sz w:val="21"/>
                <w:szCs w:val="21"/>
              </w:rPr>
              <w:lastRenderedPageBreak/>
              <w:t>10</w:t>
            </w:r>
          </w:p>
        </w:tc>
        <w:tc>
          <w:tcPr>
            <w:tcW w:w="2127" w:type="dxa"/>
            <w:gridSpan w:val="2"/>
            <w:vAlign w:val="center"/>
          </w:tcPr>
          <w:p w:rsidR="00B80CD6" w:rsidRPr="004F5EC5" w:rsidRDefault="00A538A2">
            <w:pPr>
              <w:spacing w:line="300" w:lineRule="exact"/>
              <w:rPr>
                <w:rFonts w:ascii="宋体" w:eastAsia="宋体" w:hAnsi="宋体"/>
                <w:b/>
                <w:sz w:val="18"/>
                <w:szCs w:val="18"/>
              </w:rPr>
            </w:pPr>
            <w:r w:rsidRPr="004F5EC5">
              <w:rPr>
                <w:rFonts w:ascii="宋体" w:eastAsia="宋体" w:hAnsi="宋体" w:hint="eastAsia"/>
                <w:b/>
                <w:sz w:val="18"/>
                <w:szCs w:val="18"/>
              </w:rPr>
              <w:t>持续符合资质认定条件和技术能力的要求。</w:t>
            </w:r>
          </w:p>
        </w:tc>
        <w:tc>
          <w:tcPr>
            <w:tcW w:w="4536" w:type="dxa"/>
            <w:gridSpan w:val="3"/>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（1）现有环境、设施满足通过资质认定的检验检测项目需要。</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（2）现有仪器设备满足通过资质认定的检验检测项目需要。</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（3）现有人员能够满足检验检测需要。</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（4）质量管理体系有效运行，各项管理文件制定合理，员工对质量管理相关要求认同、熟悉并有效运用。</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（5）在环境、设施、设备及人员情况发生变化，不能持续符合资质认定要求时，不存在擅自向社会出具具有证明作用数据和结果的行为。</w:t>
            </w:r>
          </w:p>
        </w:tc>
        <w:tc>
          <w:tcPr>
            <w:tcW w:w="2268" w:type="dxa"/>
            <w:gridSpan w:val="2"/>
          </w:tcPr>
          <w:p w:rsidR="00B80CD6" w:rsidRPr="004F5EC5" w:rsidRDefault="00B80CD6">
            <w:pPr>
              <w:spacing w:line="440" w:lineRule="exact"/>
              <w:rPr>
                <w:rFonts w:ascii="宋体" w:eastAsia="宋体" w:hAnsi="宋体"/>
                <w:sz w:val="18"/>
                <w:szCs w:val="18"/>
              </w:rPr>
            </w:pPr>
          </w:p>
        </w:tc>
        <w:tc>
          <w:tcPr>
            <w:tcW w:w="4144" w:type="dxa"/>
            <w:gridSpan w:val="4"/>
          </w:tcPr>
          <w:p w:rsidR="00B80CD6" w:rsidRPr="004F5EC5" w:rsidRDefault="00B80CD6">
            <w:pPr>
              <w:spacing w:line="440" w:lineRule="exact"/>
              <w:rPr>
                <w:rFonts w:ascii="宋体" w:eastAsia="宋体" w:hAnsi="宋体"/>
                <w:sz w:val="18"/>
                <w:szCs w:val="18"/>
              </w:rPr>
            </w:pPr>
          </w:p>
        </w:tc>
      </w:tr>
      <w:tr w:rsidR="00B80CD6" w:rsidRPr="004F5EC5">
        <w:tc>
          <w:tcPr>
            <w:tcW w:w="1559" w:type="dxa"/>
            <w:vAlign w:val="center"/>
          </w:tcPr>
          <w:p w:rsidR="00B80CD6" w:rsidRPr="004F5EC5" w:rsidRDefault="00A538A2">
            <w:pPr>
              <w:spacing w:line="440" w:lineRule="exact"/>
              <w:jc w:val="center"/>
              <w:rPr>
                <w:rFonts w:ascii="宋体" w:eastAsia="宋体" w:hAnsi="宋体"/>
                <w:b/>
                <w:bCs/>
                <w:sz w:val="18"/>
                <w:szCs w:val="18"/>
              </w:rPr>
            </w:pPr>
            <w:r w:rsidRPr="004F5EC5">
              <w:rPr>
                <w:rFonts w:ascii="宋体" w:eastAsia="宋体" w:hAnsi="宋体" w:hint="eastAsia"/>
                <w:sz w:val="21"/>
                <w:szCs w:val="21"/>
              </w:rPr>
              <w:t>1</w:t>
            </w:r>
            <w:r w:rsidRPr="004F5EC5">
              <w:rPr>
                <w:rFonts w:ascii="宋体" w:eastAsia="宋体" w:hAnsi="宋体"/>
                <w:sz w:val="21"/>
                <w:szCs w:val="21"/>
              </w:rPr>
              <w:t>1</w:t>
            </w:r>
          </w:p>
        </w:tc>
        <w:tc>
          <w:tcPr>
            <w:tcW w:w="2127" w:type="dxa"/>
            <w:gridSpan w:val="2"/>
            <w:vAlign w:val="center"/>
          </w:tcPr>
          <w:p w:rsidR="00B80CD6" w:rsidRPr="004F5EC5" w:rsidRDefault="00A538A2">
            <w:pPr>
              <w:spacing w:line="300" w:lineRule="exact"/>
              <w:rPr>
                <w:rFonts w:ascii="宋体" w:eastAsia="宋体" w:hAnsi="宋体"/>
                <w:b/>
                <w:sz w:val="18"/>
                <w:szCs w:val="18"/>
              </w:rPr>
            </w:pPr>
            <w:r w:rsidRPr="004F5EC5">
              <w:rPr>
                <w:rFonts w:ascii="宋体" w:eastAsia="宋体" w:hAnsi="宋体" w:hint="eastAsia"/>
                <w:b/>
                <w:sz w:val="18"/>
                <w:szCs w:val="18"/>
              </w:rPr>
              <w:t>规范出具检验检测报告。</w:t>
            </w:r>
          </w:p>
        </w:tc>
        <w:tc>
          <w:tcPr>
            <w:tcW w:w="4536" w:type="dxa"/>
            <w:gridSpan w:val="3"/>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（1）按照相关标准和程序实施检验检测活动。</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（2）原始记录与检验检测报告具有可溯源性。</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（3）检验检测报告用语规范，依据明确；符合资质认定相关要求，符合合同约定要求。</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（4）被资质认定部门责令整改期间不得擅自向社会出具具有证明作用的数据和结果。</w:t>
            </w:r>
          </w:p>
        </w:tc>
        <w:tc>
          <w:tcPr>
            <w:tcW w:w="2268" w:type="dxa"/>
            <w:gridSpan w:val="2"/>
          </w:tcPr>
          <w:p w:rsidR="00B80CD6" w:rsidRPr="004F5EC5" w:rsidRDefault="00B80CD6">
            <w:pPr>
              <w:spacing w:line="440" w:lineRule="exact"/>
              <w:rPr>
                <w:rFonts w:ascii="宋体" w:eastAsia="宋体" w:hAnsi="宋体"/>
                <w:sz w:val="18"/>
                <w:szCs w:val="18"/>
              </w:rPr>
            </w:pPr>
          </w:p>
        </w:tc>
        <w:tc>
          <w:tcPr>
            <w:tcW w:w="4144" w:type="dxa"/>
            <w:gridSpan w:val="4"/>
          </w:tcPr>
          <w:p w:rsidR="00B80CD6" w:rsidRPr="004F5EC5" w:rsidRDefault="00B80CD6">
            <w:pPr>
              <w:spacing w:line="440" w:lineRule="exact"/>
              <w:rPr>
                <w:rFonts w:ascii="宋体" w:eastAsia="宋体" w:hAnsi="宋体"/>
                <w:sz w:val="18"/>
                <w:szCs w:val="18"/>
              </w:rPr>
            </w:pPr>
          </w:p>
        </w:tc>
      </w:tr>
      <w:tr w:rsidR="00B80CD6" w:rsidRPr="004F5EC5">
        <w:tc>
          <w:tcPr>
            <w:tcW w:w="1559" w:type="dxa"/>
            <w:vAlign w:val="center"/>
          </w:tcPr>
          <w:p w:rsidR="00B80CD6" w:rsidRPr="004F5EC5" w:rsidRDefault="00A538A2">
            <w:pPr>
              <w:spacing w:line="440" w:lineRule="exact"/>
              <w:jc w:val="center"/>
              <w:rPr>
                <w:rFonts w:ascii="宋体" w:eastAsia="宋体" w:hAnsi="宋体"/>
                <w:b/>
                <w:bCs/>
                <w:sz w:val="18"/>
                <w:szCs w:val="18"/>
              </w:rPr>
            </w:pPr>
            <w:r w:rsidRPr="004F5EC5">
              <w:rPr>
                <w:rFonts w:ascii="宋体" w:eastAsia="宋体" w:hAnsi="宋体" w:hint="eastAsia"/>
                <w:sz w:val="21"/>
                <w:szCs w:val="21"/>
              </w:rPr>
              <w:t>1</w:t>
            </w:r>
            <w:r w:rsidRPr="004F5EC5">
              <w:rPr>
                <w:rFonts w:ascii="宋体" w:eastAsia="宋体" w:hAnsi="宋体"/>
                <w:sz w:val="21"/>
                <w:szCs w:val="21"/>
              </w:rPr>
              <w:t>2</w:t>
            </w:r>
          </w:p>
        </w:tc>
        <w:tc>
          <w:tcPr>
            <w:tcW w:w="2127" w:type="dxa"/>
            <w:gridSpan w:val="2"/>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b/>
                <w:sz w:val="18"/>
                <w:szCs w:val="18"/>
              </w:rPr>
              <w:t>正确使用资质认定标志</w:t>
            </w:r>
            <w:r w:rsidRPr="004F5EC5">
              <w:rPr>
                <w:rFonts w:ascii="宋体" w:eastAsia="宋体" w:hAnsi="宋体" w:hint="eastAsia"/>
                <w:b/>
                <w:sz w:val="18"/>
                <w:szCs w:val="18"/>
              </w:rPr>
              <w:t>、</w:t>
            </w:r>
            <w:r w:rsidRPr="004F5EC5">
              <w:rPr>
                <w:rFonts w:ascii="宋体" w:eastAsia="宋体" w:hAnsi="宋体"/>
                <w:b/>
                <w:sz w:val="18"/>
                <w:szCs w:val="18"/>
              </w:rPr>
              <w:t>检验检测专用章</w:t>
            </w:r>
            <w:r w:rsidRPr="004F5EC5">
              <w:rPr>
                <w:rFonts w:ascii="宋体" w:eastAsia="宋体" w:hAnsi="宋体" w:hint="eastAsia"/>
                <w:b/>
                <w:sz w:val="18"/>
                <w:szCs w:val="18"/>
              </w:rPr>
              <w:t>。</w:t>
            </w:r>
          </w:p>
        </w:tc>
        <w:tc>
          <w:tcPr>
            <w:tcW w:w="4536" w:type="dxa"/>
            <w:gridSpan w:val="3"/>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（1）机构应制定资质认定标志、检验检测专用章的使用规定。</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（2）在检验检测报告中正确使用资质认定标志以及加盖检验检测专用章。未加盖资质认定标志出报告时，应注明“内部参考，不具有对社会的证明作用”或者类似字样。</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（3）不转让、出租、出借资质证书和标志；不伪造、变造、冒用、租赁资质证书和标志；不使用已失效、撤销、注销的资质证书和标志。</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（4）不存在其他错误使用资质认定标志的行为。</w:t>
            </w:r>
          </w:p>
        </w:tc>
        <w:tc>
          <w:tcPr>
            <w:tcW w:w="2268" w:type="dxa"/>
            <w:gridSpan w:val="2"/>
          </w:tcPr>
          <w:p w:rsidR="00B80CD6" w:rsidRPr="004F5EC5" w:rsidRDefault="00B80CD6">
            <w:pPr>
              <w:spacing w:line="440" w:lineRule="exact"/>
              <w:rPr>
                <w:rFonts w:ascii="宋体" w:eastAsia="宋体" w:hAnsi="宋体"/>
                <w:sz w:val="18"/>
                <w:szCs w:val="18"/>
              </w:rPr>
            </w:pPr>
          </w:p>
        </w:tc>
        <w:tc>
          <w:tcPr>
            <w:tcW w:w="4144" w:type="dxa"/>
            <w:gridSpan w:val="4"/>
          </w:tcPr>
          <w:p w:rsidR="00B80CD6" w:rsidRPr="004F5EC5" w:rsidRDefault="00B80CD6">
            <w:pPr>
              <w:spacing w:line="440" w:lineRule="exact"/>
              <w:rPr>
                <w:rFonts w:ascii="宋体" w:eastAsia="宋体" w:hAnsi="宋体"/>
                <w:sz w:val="18"/>
                <w:szCs w:val="18"/>
              </w:rPr>
            </w:pPr>
          </w:p>
        </w:tc>
      </w:tr>
      <w:tr w:rsidR="00B80CD6" w:rsidRPr="004F5EC5">
        <w:tc>
          <w:tcPr>
            <w:tcW w:w="1559" w:type="dxa"/>
            <w:vAlign w:val="center"/>
          </w:tcPr>
          <w:p w:rsidR="00B80CD6" w:rsidRPr="004F5EC5" w:rsidRDefault="00A538A2">
            <w:pPr>
              <w:spacing w:line="440" w:lineRule="exact"/>
              <w:jc w:val="center"/>
              <w:rPr>
                <w:rFonts w:ascii="宋体" w:eastAsia="宋体" w:hAnsi="宋体"/>
                <w:sz w:val="18"/>
                <w:szCs w:val="18"/>
              </w:rPr>
            </w:pPr>
            <w:r w:rsidRPr="004F5EC5">
              <w:rPr>
                <w:rFonts w:ascii="宋体" w:eastAsia="宋体" w:hAnsi="宋体" w:hint="eastAsia"/>
                <w:sz w:val="21"/>
                <w:szCs w:val="21"/>
              </w:rPr>
              <w:t>1</w:t>
            </w:r>
            <w:r w:rsidRPr="004F5EC5">
              <w:rPr>
                <w:rFonts w:ascii="宋体" w:eastAsia="宋体" w:hAnsi="宋体"/>
                <w:sz w:val="21"/>
                <w:szCs w:val="21"/>
              </w:rPr>
              <w:t>3</w:t>
            </w:r>
          </w:p>
        </w:tc>
        <w:tc>
          <w:tcPr>
            <w:tcW w:w="2127" w:type="dxa"/>
            <w:gridSpan w:val="2"/>
            <w:vAlign w:val="center"/>
          </w:tcPr>
          <w:p w:rsidR="00B80CD6" w:rsidRPr="004F5EC5" w:rsidRDefault="00A538A2">
            <w:pPr>
              <w:spacing w:line="300" w:lineRule="exact"/>
              <w:rPr>
                <w:rFonts w:ascii="宋体" w:eastAsia="宋体" w:hAnsi="宋体"/>
                <w:b/>
                <w:sz w:val="18"/>
                <w:szCs w:val="18"/>
              </w:rPr>
            </w:pPr>
            <w:r w:rsidRPr="004F5EC5">
              <w:rPr>
                <w:rFonts w:ascii="宋体" w:eastAsia="宋体" w:hAnsi="宋体" w:hint="eastAsia"/>
                <w:b/>
                <w:sz w:val="18"/>
                <w:szCs w:val="18"/>
              </w:rPr>
              <w:t>不得出具虚假检验检测数据、结果的要求。</w:t>
            </w:r>
          </w:p>
        </w:tc>
        <w:tc>
          <w:tcPr>
            <w:tcW w:w="4536" w:type="dxa"/>
            <w:gridSpan w:val="3"/>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机构及其检验检测人员不得存在以下出具虚假检验检测数据、结果的情形：</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（1）未经检验检测，直接出具检验检测数据、结果的；</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（2）篡改、编造原始数据、记录，出具检验检测数据、</w:t>
            </w:r>
            <w:r w:rsidRPr="004F5EC5">
              <w:rPr>
                <w:rFonts w:ascii="宋体" w:eastAsia="宋体" w:hAnsi="宋体" w:hint="eastAsia"/>
                <w:sz w:val="18"/>
                <w:szCs w:val="18"/>
              </w:rPr>
              <w:lastRenderedPageBreak/>
              <w:t>结果的；</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（3）伪造检验检测报告和原始记录签名，或者非授权签字人签发检验检测报告的；</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（4）漏检关键项目、干扰检验检测过程或者改动关键项目的检测方法，造成检验检测数据、结果不真实的；</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（5）调换检验检测样品或者故意改变其原有状态，进行检验检测并出具检验检测数据、结果的；</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（6）其他出具虚假检验检测数据、结果的情形。</w:t>
            </w:r>
          </w:p>
        </w:tc>
        <w:tc>
          <w:tcPr>
            <w:tcW w:w="2268" w:type="dxa"/>
            <w:gridSpan w:val="2"/>
          </w:tcPr>
          <w:p w:rsidR="00B80CD6" w:rsidRPr="004F5EC5" w:rsidRDefault="00B80CD6">
            <w:pPr>
              <w:spacing w:line="440" w:lineRule="exact"/>
              <w:rPr>
                <w:rFonts w:ascii="宋体" w:eastAsia="宋体" w:hAnsi="宋体"/>
                <w:sz w:val="18"/>
                <w:szCs w:val="18"/>
              </w:rPr>
            </w:pPr>
          </w:p>
        </w:tc>
        <w:tc>
          <w:tcPr>
            <w:tcW w:w="4144" w:type="dxa"/>
            <w:gridSpan w:val="4"/>
          </w:tcPr>
          <w:p w:rsidR="00B80CD6" w:rsidRPr="004F5EC5" w:rsidRDefault="00B80CD6">
            <w:pPr>
              <w:spacing w:line="440" w:lineRule="exact"/>
              <w:rPr>
                <w:rFonts w:ascii="宋体" w:eastAsia="宋体" w:hAnsi="宋体"/>
                <w:sz w:val="18"/>
                <w:szCs w:val="18"/>
              </w:rPr>
            </w:pPr>
          </w:p>
        </w:tc>
      </w:tr>
      <w:tr w:rsidR="00B80CD6" w:rsidRPr="004F5EC5">
        <w:tc>
          <w:tcPr>
            <w:tcW w:w="1559" w:type="dxa"/>
            <w:vAlign w:val="center"/>
          </w:tcPr>
          <w:p w:rsidR="00B80CD6" w:rsidRPr="004F5EC5" w:rsidRDefault="00A538A2">
            <w:pPr>
              <w:spacing w:line="440" w:lineRule="exact"/>
              <w:jc w:val="center"/>
              <w:rPr>
                <w:rFonts w:ascii="宋体" w:eastAsia="宋体" w:hAnsi="宋体"/>
                <w:sz w:val="21"/>
                <w:szCs w:val="21"/>
              </w:rPr>
            </w:pPr>
            <w:r w:rsidRPr="004F5EC5">
              <w:rPr>
                <w:rFonts w:ascii="宋体" w:eastAsia="宋体" w:hAnsi="宋体" w:hint="eastAsia"/>
                <w:sz w:val="21"/>
                <w:szCs w:val="21"/>
              </w:rPr>
              <w:lastRenderedPageBreak/>
              <w:t>1</w:t>
            </w:r>
            <w:r w:rsidRPr="004F5EC5">
              <w:rPr>
                <w:rFonts w:ascii="宋体" w:eastAsia="宋体" w:hAnsi="宋体"/>
                <w:sz w:val="21"/>
                <w:szCs w:val="21"/>
              </w:rPr>
              <w:t>4</w:t>
            </w:r>
          </w:p>
        </w:tc>
        <w:tc>
          <w:tcPr>
            <w:tcW w:w="2127" w:type="dxa"/>
            <w:gridSpan w:val="2"/>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b/>
                <w:sz w:val="18"/>
                <w:szCs w:val="18"/>
              </w:rPr>
              <w:t>规范实施分包</w:t>
            </w:r>
            <w:r w:rsidRPr="004F5EC5">
              <w:rPr>
                <w:rFonts w:ascii="宋体" w:eastAsia="宋体" w:hAnsi="宋体" w:hint="eastAsia"/>
                <w:b/>
                <w:sz w:val="18"/>
                <w:szCs w:val="18"/>
              </w:rPr>
              <w:t>。</w:t>
            </w:r>
          </w:p>
        </w:tc>
        <w:tc>
          <w:tcPr>
            <w:tcW w:w="4536" w:type="dxa"/>
            <w:gridSpan w:val="3"/>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（1）若存在分包需求，应制定有关分包规范实施的管理文件。</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（2）实施分包的检验检测项目事先取得委托方的书面同意，分包给已经取得相关项目资质认定的检验检测机构，并在检验检测报告中依据资质认定相关规定，明确标注分包的相关情况。</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（3）与分包方签署的分包合同、分包方提供的完整报告应当归档，妥善保存。</w:t>
            </w:r>
          </w:p>
        </w:tc>
        <w:tc>
          <w:tcPr>
            <w:tcW w:w="2304" w:type="dxa"/>
            <w:gridSpan w:val="3"/>
          </w:tcPr>
          <w:p w:rsidR="00B80CD6" w:rsidRPr="004F5EC5" w:rsidRDefault="00B80CD6">
            <w:pPr>
              <w:spacing w:line="440" w:lineRule="exact"/>
              <w:rPr>
                <w:rFonts w:ascii="宋体" w:eastAsia="宋体" w:hAnsi="宋体"/>
                <w:sz w:val="18"/>
                <w:szCs w:val="18"/>
              </w:rPr>
            </w:pPr>
          </w:p>
        </w:tc>
        <w:tc>
          <w:tcPr>
            <w:tcW w:w="4108" w:type="dxa"/>
            <w:gridSpan w:val="3"/>
          </w:tcPr>
          <w:p w:rsidR="00B80CD6" w:rsidRPr="004F5EC5" w:rsidRDefault="00B80CD6">
            <w:pPr>
              <w:spacing w:line="440" w:lineRule="exact"/>
              <w:rPr>
                <w:rFonts w:ascii="宋体" w:eastAsia="宋体" w:hAnsi="宋体"/>
                <w:sz w:val="18"/>
                <w:szCs w:val="18"/>
              </w:rPr>
            </w:pPr>
          </w:p>
        </w:tc>
      </w:tr>
      <w:tr w:rsidR="00B80CD6" w:rsidRPr="004F5EC5">
        <w:tc>
          <w:tcPr>
            <w:tcW w:w="1559" w:type="dxa"/>
            <w:vAlign w:val="center"/>
          </w:tcPr>
          <w:p w:rsidR="00B80CD6" w:rsidRPr="004F5EC5" w:rsidRDefault="00A538A2">
            <w:pPr>
              <w:spacing w:line="300" w:lineRule="exact"/>
              <w:jc w:val="center"/>
              <w:rPr>
                <w:rFonts w:ascii="宋体" w:eastAsia="宋体" w:hAnsi="宋体"/>
                <w:sz w:val="21"/>
                <w:szCs w:val="21"/>
              </w:rPr>
            </w:pPr>
            <w:r w:rsidRPr="004F5EC5">
              <w:rPr>
                <w:rFonts w:ascii="宋体" w:eastAsia="宋体" w:hAnsi="宋体" w:hint="eastAsia"/>
                <w:sz w:val="21"/>
                <w:szCs w:val="21"/>
              </w:rPr>
              <w:t>15</w:t>
            </w:r>
          </w:p>
        </w:tc>
        <w:tc>
          <w:tcPr>
            <w:tcW w:w="2127" w:type="dxa"/>
            <w:gridSpan w:val="2"/>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b/>
                <w:sz w:val="18"/>
                <w:szCs w:val="18"/>
              </w:rPr>
              <w:t>机构</w:t>
            </w:r>
            <w:r w:rsidRPr="004F5EC5">
              <w:rPr>
                <w:rFonts w:ascii="宋体" w:eastAsia="宋体" w:hAnsi="宋体" w:hint="eastAsia"/>
                <w:b/>
                <w:sz w:val="18"/>
                <w:szCs w:val="18"/>
              </w:rPr>
              <w:t>情况</w:t>
            </w:r>
            <w:r w:rsidRPr="004F5EC5">
              <w:rPr>
                <w:rFonts w:ascii="宋体" w:eastAsia="宋体" w:hAnsi="宋体"/>
                <w:b/>
                <w:sz w:val="18"/>
                <w:szCs w:val="18"/>
              </w:rPr>
              <w:t>发生变化时</w:t>
            </w:r>
            <w:r w:rsidRPr="004F5EC5">
              <w:rPr>
                <w:rFonts w:ascii="宋体" w:eastAsia="宋体" w:hAnsi="宋体" w:hint="eastAsia"/>
                <w:b/>
                <w:sz w:val="18"/>
                <w:szCs w:val="18"/>
              </w:rPr>
              <w:t>，</w:t>
            </w:r>
            <w:r w:rsidRPr="004F5EC5">
              <w:rPr>
                <w:rFonts w:ascii="宋体" w:eastAsia="宋体" w:hAnsi="宋体"/>
                <w:b/>
                <w:sz w:val="18"/>
                <w:szCs w:val="18"/>
              </w:rPr>
              <w:t>及时办理有关变更手续</w:t>
            </w:r>
            <w:r w:rsidRPr="004F5EC5">
              <w:rPr>
                <w:rFonts w:ascii="宋体" w:eastAsia="宋体" w:hAnsi="宋体" w:hint="eastAsia"/>
                <w:b/>
                <w:sz w:val="18"/>
                <w:szCs w:val="18"/>
              </w:rPr>
              <w:t>。</w:t>
            </w:r>
          </w:p>
        </w:tc>
        <w:tc>
          <w:tcPr>
            <w:tcW w:w="4536" w:type="dxa"/>
            <w:gridSpan w:val="3"/>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（1）机构名称、地址、法人性质、法定代表人、最高管理者、技术负责人、授权签字人等内容发生变化时，是否及时向资质认定部门申请办理变更手续。</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（2）资质认定检验检测项目取消、检验检测标准或方法等内容发生变更时，是否及时申请变更。</w:t>
            </w:r>
          </w:p>
        </w:tc>
        <w:tc>
          <w:tcPr>
            <w:tcW w:w="2304" w:type="dxa"/>
            <w:gridSpan w:val="3"/>
          </w:tcPr>
          <w:p w:rsidR="00B80CD6" w:rsidRPr="004F5EC5" w:rsidRDefault="00B80CD6">
            <w:pPr>
              <w:spacing w:line="440" w:lineRule="exact"/>
              <w:rPr>
                <w:rFonts w:ascii="宋体" w:eastAsia="宋体" w:hAnsi="宋体"/>
                <w:sz w:val="18"/>
                <w:szCs w:val="18"/>
              </w:rPr>
            </w:pPr>
          </w:p>
        </w:tc>
        <w:tc>
          <w:tcPr>
            <w:tcW w:w="4108" w:type="dxa"/>
            <w:gridSpan w:val="3"/>
          </w:tcPr>
          <w:p w:rsidR="00B80CD6" w:rsidRPr="004F5EC5" w:rsidRDefault="00B80CD6">
            <w:pPr>
              <w:spacing w:line="440" w:lineRule="exact"/>
              <w:rPr>
                <w:rFonts w:ascii="宋体" w:eastAsia="宋体" w:hAnsi="宋体"/>
                <w:sz w:val="18"/>
                <w:szCs w:val="18"/>
              </w:rPr>
            </w:pPr>
          </w:p>
        </w:tc>
      </w:tr>
      <w:tr w:rsidR="00B80CD6" w:rsidRPr="004F5EC5">
        <w:tc>
          <w:tcPr>
            <w:tcW w:w="1559" w:type="dxa"/>
            <w:vAlign w:val="center"/>
          </w:tcPr>
          <w:p w:rsidR="00B80CD6" w:rsidRPr="004F5EC5" w:rsidRDefault="00A538A2">
            <w:pPr>
              <w:spacing w:line="440" w:lineRule="exact"/>
              <w:jc w:val="center"/>
              <w:rPr>
                <w:rFonts w:ascii="宋体" w:eastAsia="宋体" w:hAnsi="宋体"/>
                <w:sz w:val="21"/>
                <w:szCs w:val="21"/>
              </w:rPr>
            </w:pPr>
            <w:r w:rsidRPr="004F5EC5">
              <w:rPr>
                <w:rFonts w:ascii="宋体" w:eastAsia="宋体" w:hAnsi="宋体" w:hint="eastAsia"/>
                <w:sz w:val="21"/>
                <w:szCs w:val="21"/>
              </w:rPr>
              <w:t>16</w:t>
            </w:r>
          </w:p>
        </w:tc>
        <w:tc>
          <w:tcPr>
            <w:tcW w:w="2127" w:type="dxa"/>
            <w:gridSpan w:val="2"/>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hint="eastAsia"/>
                <w:b/>
                <w:sz w:val="18"/>
                <w:szCs w:val="18"/>
              </w:rPr>
              <w:t>按要求上报年度工作报告、统计数据</w:t>
            </w:r>
            <w:r w:rsidR="00F708E3">
              <w:rPr>
                <w:rFonts w:ascii="宋体" w:eastAsia="宋体" w:hAnsi="宋体" w:hint="eastAsia"/>
                <w:b/>
                <w:sz w:val="18"/>
                <w:szCs w:val="18"/>
              </w:rPr>
              <w:t>、诚信</w:t>
            </w:r>
            <w:r w:rsidR="004F5EC5" w:rsidRPr="004F5EC5">
              <w:rPr>
                <w:rFonts w:ascii="宋体" w:eastAsia="宋体" w:hAnsi="宋体" w:hint="eastAsia"/>
                <w:b/>
                <w:sz w:val="18"/>
                <w:szCs w:val="18"/>
              </w:rPr>
              <w:t>档案</w:t>
            </w:r>
            <w:r w:rsidRPr="004F5EC5">
              <w:rPr>
                <w:rFonts w:ascii="宋体" w:eastAsia="宋体" w:hAnsi="宋体" w:hint="eastAsia"/>
                <w:b/>
                <w:sz w:val="18"/>
                <w:szCs w:val="18"/>
              </w:rPr>
              <w:t>等信息。</w:t>
            </w:r>
          </w:p>
        </w:tc>
        <w:tc>
          <w:tcPr>
            <w:tcW w:w="4536" w:type="dxa"/>
            <w:gridSpan w:val="3"/>
            <w:vAlign w:val="center"/>
          </w:tcPr>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（1）制定按期向资质认定部门上报年度报告、统计数据的制度，并按《检验检测统计调查制度》的要求，及时、准确地上报相关统计信息；</w:t>
            </w:r>
          </w:p>
          <w:p w:rsidR="00B80CD6" w:rsidRPr="004F5EC5" w:rsidRDefault="00A538A2">
            <w:pPr>
              <w:spacing w:line="300" w:lineRule="exact"/>
              <w:rPr>
                <w:rFonts w:ascii="宋体" w:eastAsia="宋体" w:hAnsi="宋体"/>
                <w:sz w:val="18"/>
                <w:szCs w:val="18"/>
              </w:rPr>
            </w:pPr>
            <w:r w:rsidRPr="004F5EC5">
              <w:rPr>
                <w:rFonts w:ascii="宋体" w:eastAsia="宋体" w:hAnsi="宋体" w:hint="eastAsia"/>
                <w:sz w:val="18"/>
                <w:szCs w:val="18"/>
              </w:rPr>
              <w:t>（2）归档保存历年上报的年度报告、统计数据</w:t>
            </w:r>
            <w:r w:rsidR="00F708E3">
              <w:rPr>
                <w:rFonts w:ascii="宋体" w:eastAsia="宋体" w:hAnsi="宋体" w:hint="eastAsia"/>
                <w:sz w:val="18"/>
                <w:szCs w:val="18"/>
              </w:rPr>
              <w:t>、诚信</w:t>
            </w:r>
            <w:r w:rsidR="004F5EC5" w:rsidRPr="004F5EC5">
              <w:rPr>
                <w:rFonts w:ascii="宋体" w:eastAsia="宋体" w:hAnsi="宋体" w:hint="eastAsia"/>
                <w:sz w:val="18"/>
                <w:szCs w:val="18"/>
              </w:rPr>
              <w:t>档案</w:t>
            </w:r>
            <w:r w:rsidRPr="004F5EC5">
              <w:rPr>
                <w:rFonts w:ascii="宋体" w:eastAsia="宋体" w:hAnsi="宋体" w:hint="eastAsia"/>
                <w:sz w:val="18"/>
                <w:szCs w:val="18"/>
              </w:rPr>
              <w:t>，检查资质认定部门网上系统本机构提交数据的情况。</w:t>
            </w:r>
          </w:p>
        </w:tc>
        <w:tc>
          <w:tcPr>
            <w:tcW w:w="2304" w:type="dxa"/>
            <w:gridSpan w:val="3"/>
          </w:tcPr>
          <w:p w:rsidR="00B80CD6" w:rsidRPr="004F5EC5" w:rsidRDefault="00B80CD6">
            <w:pPr>
              <w:spacing w:line="440" w:lineRule="exact"/>
              <w:rPr>
                <w:rFonts w:ascii="宋体" w:eastAsia="宋体" w:hAnsi="宋体"/>
                <w:sz w:val="18"/>
                <w:szCs w:val="18"/>
              </w:rPr>
            </w:pPr>
          </w:p>
        </w:tc>
        <w:tc>
          <w:tcPr>
            <w:tcW w:w="4108" w:type="dxa"/>
            <w:gridSpan w:val="3"/>
          </w:tcPr>
          <w:p w:rsidR="00B80CD6" w:rsidRPr="004F5EC5" w:rsidRDefault="00B80CD6">
            <w:pPr>
              <w:spacing w:line="440" w:lineRule="exact"/>
              <w:rPr>
                <w:rFonts w:ascii="宋体" w:eastAsia="宋体" w:hAnsi="宋体"/>
                <w:sz w:val="18"/>
                <w:szCs w:val="18"/>
              </w:rPr>
            </w:pPr>
          </w:p>
        </w:tc>
      </w:tr>
      <w:tr w:rsidR="00B80CD6" w:rsidRPr="004F5EC5">
        <w:tc>
          <w:tcPr>
            <w:tcW w:w="1559" w:type="dxa"/>
            <w:vAlign w:val="center"/>
          </w:tcPr>
          <w:p w:rsidR="00B80CD6" w:rsidRPr="004F5EC5" w:rsidRDefault="00A538A2">
            <w:pPr>
              <w:spacing w:line="440" w:lineRule="exact"/>
              <w:jc w:val="center"/>
              <w:rPr>
                <w:rFonts w:ascii="宋体" w:eastAsia="宋体" w:hAnsi="宋体"/>
                <w:sz w:val="21"/>
                <w:szCs w:val="21"/>
              </w:rPr>
            </w:pPr>
            <w:r w:rsidRPr="004F5EC5">
              <w:rPr>
                <w:rFonts w:ascii="宋体" w:eastAsia="宋体" w:hAnsi="宋体" w:hint="eastAsia"/>
                <w:sz w:val="21"/>
                <w:szCs w:val="21"/>
              </w:rPr>
              <w:t>17</w:t>
            </w:r>
          </w:p>
        </w:tc>
        <w:tc>
          <w:tcPr>
            <w:tcW w:w="2127" w:type="dxa"/>
            <w:gridSpan w:val="2"/>
            <w:vAlign w:val="center"/>
          </w:tcPr>
          <w:p w:rsidR="00B80CD6" w:rsidRPr="004F5EC5" w:rsidRDefault="00F708E3">
            <w:pPr>
              <w:spacing w:line="300" w:lineRule="exact"/>
              <w:rPr>
                <w:rFonts w:ascii="宋体" w:eastAsia="宋体" w:hAnsi="宋体"/>
                <w:sz w:val="15"/>
                <w:szCs w:val="15"/>
              </w:rPr>
            </w:pPr>
            <w:r>
              <w:rPr>
                <w:rFonts w:ascii="宋体" w:eastAsia="宋体" w:hAnsi="宋体" w:hint="eastAsia"/>
                <w:b/>
                <w:sz w:val="18"/>
                <w:szCs w:val="18"/>
              </w:rPr>
              <w:t>参加能力验证或者技术</w:t>
            </w:r>
            <w:r w:rsidR="00A538A2" w:rsidRPr="004F5EC5">
              <w:rPr>
                <w:rFonts w:ascii="宋体" w:eastAsia="宋体" w:hAnsi="宋体" w:hint="eastAsia"/>
                <w:b/>
                <w:sz w:val="18"/>
                <w:szCs w:val="18"/>
              </w:rPr>
              <w:t>比对。</w:t>
            </w:r>
          </w:p>
        </w:tc>
        <w:tc>
          <w:tcPr>
            <w:tcW w:w="4536" w:type="dxa"/>
            <w:gridSpan w:val="3"/>
            <w:vAlign w:val="center"/>
          </w:tcPr>
          <w:p w:rsidR="00B80CD6" w:rsidRPr="004F5EC5" w:rsidRDefault="00F708E3">
            <w:pPr>
              <w:spacing w:line="300" w:lineRule="exact"/>
              <w:rPr>
                <w:rFonts w:ascii="宋体" w:eastAsia="宋体" w:hAnsi="宋体"/>
                <w:sz w:val="18"/>
                <w:szCs w:val="18"/>
              </w:rPr>
            </w:pPr>
            <w:r>
              <w:rPr>
                <w:rFonts w:ascii="宋体" w:eastAsia="宋体" w:hAnsi="宋体" w:hint="eastAsia"/>
                <w:sz w:val="18"/>
                <w:szCs w:val="18"/>
              </w:rPr>
              <w:t>制定制度，按要求参加能力验证或者技术</w:t>
            </w:r>
            <w:r w:rsidR="00A538A2" w:rsidRPr="004F5EC5">
              <w:rPr>
                <w:rFonts w:ascii="宋体" w:eastAsia="宋体" w:hAnsi="宋体" w:hint="eastAsia"/>
                <w:sz w:val="18"/>
                <w:szCs w:val="18"/>
              </w:rPr>
              <w:t>比对。检查本机构参加能力验证或能力比对的情况和结果。</w:t>
            </w:r>
          </w:p>
        </w:tc>
        <w:tc>
          <w:tcPr>
            <w:tcW w:w="2304" w:type="dxa"/>
            <w:gridSpan w:val="3"/>
          </w:tcPr>
          <w:p w:rsidR="00B80CD6" w:rsidRPr="004F5EC5" w:rsidRDefault="00B80CD6">
            <w:pPr>
              <w:spacing w:line="440" w:lineRule="exact"/>
              <w:rPr>
                <w:rFonts w:ascii="宋体" w:eastAsia="宋体" w:hAnsi="宋体"/>
                <w:sz w:val="18"/>
                <w:szCs w:val="18"/>
              </w:rPr>
            </w:pPr>
          </w:p>
        </w:tc>
        <w:tc>
          <w:tcPr>
            <w:tcW w:w="4108" w:type="dxa"/>
            <w:gridSpan w:val="3"/>
          </w:tcPr>
          <w:p w:rsidR="00B80CD6" w:rsidRPr="004F5EC5" w:rsidRDefault="00B80CD6">
            <w:pPr>
              <w:spacing w:line="440" w:lineRule="exact"/>
              <w:rPr>
                <w:rFonts w:ascii="宋体" w:eastAsia="宋体" w:hAnsi="宋体"/>
                <w:sz w:val="18"/>
                <w:szCs w:val="18"/>
              </w:rPr>
            </w:pPr>
          </w:p>
        </w:tc>
      </w:tr>
    </w:tbl>
    <w:p w:rsidR="00B80CD6" w:rsidRPr="004F5EC5" w:rsidRDefault="00B80CD6">
      <w:pPr>
        <w:rPr>
          <w:rFonts w:ascii="方正仿宋简体" w:eastAsia="方正仿宋简体" w:hAnsi="黑体"/>
          <w:sz w:val="24"/>
          <w:szCs w:val="24"/>
        </w:rPr>
      </w:pPr>
    </w:p>
    <w:p w:rsidR="00B80CD6" w:rsidRPr="004F5EC5" w:rsidRDefault="00B80CD6">
      <w:pPr>
        <w:rPr>
          <w:rFonts w:ascii="方正仿宋简体" w:eastAsia="方正仿宋简体" w:hAnsi="黑体"/>
          <w:sz w:val="24"/>
          <w:szCs w:val="24"/>
        </w:rPr>
      </w:pPr>
    </w:p>
    <w:p w:rsidR="00B80CD6" w:rsidRPr="004F5EC5" w:rsidRDefault="00B80CD6">
      <w:pPr>
        <w:rPr>
          <w:rFonts w:ascii="方正仿宋简体" w:eastAsia="方正仿宋简体" w:hAnsi="黑体"/>
          <w:sz w:val="24"/>
          <w:szCs w:val="24"/>
        </w:rPr>
      </w:pPr>
    </w:p>
    <w:sectPr w:rsidR="00B80CD6" w:rsidRPr="004F5EC5" w:rsidSect="00B2348F">
      <w:headerReference w:type="default" r:id="rId8"/>
      <w:footerReference w:type="even" r:id="rId9"/>
      <w:footerReference w:type="default" r:id="rId10"/>
      <w:pgSz w:w="16838" w:h="11906" w:orient="landscape"/>
      <w:pgMar w:top="720" w:right="1021" w:bottom="720" w:left="1021" w:header="851" w:footer="992" w:gutter="0"/>
      <w:pgNumType w:start="1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B1B" w:rsidRDefault="00852B1B" w:rsidP="00B80CD6">
      <w:r>
        <w:separator/>
      </w:r>
    </w:p>
  </w:endnote>
  <w:endnote w:type="continuationSeparator" w:id="0">
    <w:p w:rsidR="00852B1B" w:rsidRDefault="00852B1B" w:rsidP="00B80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仿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2826"/>
      <w:docPartObj>
        <w:docPartGallery w:val="Page Numbers (Bottom of Page)"/>
        <w:docPartUnique/>
      </w:docPartObj>
    </w:sdtPr>
    <w:sdtEndPr>
      <w:rPr>
        <w:rFonts w:asciiTheme="minorEastAsia" w:eastAsiaTheme="minorEastAsia" w:hAnsiTheme="minorEastAsia"/>
        <w:sz w:val="28"/>
        <w:szCs w:val="28"/>
      </w:rPr>
    </w:sdtEndPr>
    <w:sdtContent>
      <w:p w:rsidR="00B2348F" w:rsidRPr="00263693" w:rsidRDefault="00263693">
        <w:pPr>
          <w:pStyle w:val="a5"/>
          <w:rPr>
            <w:rFonts w:asciiTheme="minorEastAsia" w:eastAsiaTheme="minorEastAsia" w:hAnsiTheme="minorEastAsia"/>
            <w:sz w:val="28"/>
            <w:szCs w:val="28"/>
          </w:rPr>
        </w:pPr>
        <w:r w:rsidRPr="00263693">
          <w:rPr>
            <w:rFonts w:asciiTheme="minorEastAsia" w:eastAsiaTheme="minorEastAsia" w:hAnsiTheme="minorEastAsia" w:hint="eastAsia"/>
            <w:sz w:val="28"/>
            <w:szCs w:val="28"/>
          </w:rPr>
          <w:t xml:space="preserve">- </w:t>
        </w:r>
        <w:r w:rsidR="00692E03" w:rsidRPr="00263693">
          <w:rPr>
            <w:rFonts w:asciiTheme="minorEastAsia" w:eastAsiaTheme="minorEastAsia" w:hAnsiTheme="minorEastAsia"/>
            <w:sz w:val="28"/>
            <w:szCs w:val="28"/>
          </w:rPr>
          <w:fldChar w:fldCharType="begin"/>
        </w:r>
        <w:r w:rsidR="00250937" w:rsidRPr="00263693">
          <w:rPr>
            <w:rFonts w:asciiTheme="minorEastAsia" w:eastAsiaTheme="minorEastAsia" w:hAnsiTheme="minorEastAsia"/>
            <w:sz w:val="28"/>
            <w:szCs w:val="28"/>
          </w:rPr>
          <w:instrText xml:space="preserve"> PAGE   \* MERGEFORMAT </w:instrText>
        </w:r>
        <w:r w:rsidR="00692E03" w:rsidRPr="00263693">
          <w:rPr>
            <w:rFonts w:asciiTheme="minorEastAsia" w:eastAsiaTheme="minorEastAsia" w:hAnsiTheme="minorEastAsia"/>
            <w:sz w:val="28"/>
            <w:szCs w:val="28"/>
          </w:rPr>
          <w:fldChar w:fldCharType="separate"/>
        </w:r>
        <w:r w:rsidR="00F708E3" w:rsidRPr="00F708E3">
          <w:rPr>
            <w:rFonts w:asciiTheme="minorEastAsia" w:eastAsiaTheme="minorEastAsia" w:hAnsiTheme="minorEastAsia"/>
            <w:noProof/>
            <w:sz w:val="28"/>
            <w:szCs w:val="28"/>
            <w:lang w:val="zh-CN"/>
          </w:rPr>
          <w:t>14</w:t>
        </w:r>
        <w:r w:rsidR="00692E03" w:rsidRPr="00263693">
          <w:rPr>
            <w:rFonts w:asciiTheme="minorEastAsia" w:eastAsiaTheme="minorEastAsia" w:hAnsiTheme="minorEastAsia"/>
            <w:sz w:val="28"/>
            <w:szCs w:val="28"/>
          </w:rPr>
          <w:fldChar w:fldCharType="end"/>
        </w:r>
        <w:r w:rsidRPr="00263693">
          <w:rPr>
            <w:rFonts w:asciiTheme="minorEastAsia" w:eastAsia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2827"/>
      <w:docPartObj>
        <w:docPartGallery w:val="Page Numbers (Bottom of Page)"/>
        <w:docPartUnique/>
      </w:docPartObj>
    </w:sdtPr>
    <w:sdtEndPr>
      <w:rPr>
        <w:rFonts w:asciiTheme="minorEastAsia" w:eastAsiaTheme="minorEastAsia" w:hAnsiTheme="minorEastAsia"/>
        <w:sz w:val="28"/>
        <w:szCs w:val="28"/>
      </w:rPr>
    </w:sdtEndPr>
    <w:sdtContent>
      <w:p w:rsidR="00B2348F" w:rsidRDefault="00263693">
        <w:pPr>
          <w:pStyle w:val="a5"/>
          <w:jc w:val="right"/>
        </w:pPr>
        <w:r>
          <w:rPr>
            <w:rFonts w:hint="eastAsia"/>
          </w:rPr>
          <w:t xml:space="preserve"> </w:t>
        </w:r>
        <w:r w:rsidRPr="00263693">
          <w:rPr>
            <w:rFonts w:asciiTheme="minorEastAsia" w:eastAsiaTheme="minorEastAsia" w:hAnsiTheme="minorEastAsia" w:hint="eastAsia"/>
            <w:sz w:val="28"/>
            <w:szCs w:val="28"/>
          </w:rPr>
          <w:t xml:space="preserve">- </w:t>
        </w:r>
        <w:r w:rsidR="00692E03" w:rsidRPr="00263693">
          <w:rPr>
            <w:rFonts w:asciiTheme="minorEastAsia" w:eastAsiaTheme="minorEastAsia" w:hAnsiTheme="minorEastAsia"/>
            <w:sz w:val="28"/>
            <w:szCs w:val="28"/>
          </w:rPr>
          <w:fldChar w:fldCharType="begin"/>
        </w:r>
        <w:r w:rsidR="00250937" w:rsidRPr="00263693">
          <w:rPr>
            <w:rFonts w:asciiTheme="minorEastAsia" w:eastAsiaTheme="minorEastAsia" w:hAnsiTheme="minorEastAsia"/>
            <w:sz w:val="28"/>
            <w:szCs w:val="28"/>
          </w:rPr>
          <w:instrText xml:space="preserve"> PAGE   \* MERGEFORMAT </w:instrText>
        </w:r>
        <w:r w:rsidR="00692E03" w:rsidRPr="00263693">
          <w:rPr>
            <w:rFonts w:asciiTheme="minorEastAsia" w:eastAsiaTheme="minorEastAsia" w:hAnsiTheme="minorEastAsia"/>
            <w:sz w:val="28"/>
            <w:szCs w:val="28"/>
          </w:rPr>
          <w:fldChar w:fldCharType="separate"/>
        </w:r>
        <w:r w:rsidR="00F708E3" w:rsidRPr="00F708E3">
          <w:rPr>
            <w:rFonts w:asciiTheme="minorEastAsia" w:eastAsiaTheme="minorEastAsia" w:hAnsiTheme="minorEastAsia"/>
            <w:noProof/>
            <w:sz w:val="28"/>
            <w:szCs w:val="28"/>
            <w:lang w:val="zh-CN"/>
          </w:rPr>
          <w:t>13</w:t>
        </w:r>
        <w:r w:rsidR="00692E03" w:rsidRPr="00263693">
          <w:rPr>
            <w:rFonts w:asciiTheme="minorEastAsia" w:eastAsiaTheme="minorEastAsia" w:hAnsiTheme="minorEastAsia"/>
            <w:sz w:val="28"/>
            <w:szCs w:val="28"/>
          </w:rPr>
          <w:fldChar w:fldCharType="end"/>
        </w:r>
        <w:r w:rsidRPr="00263693">
          <w:rPr>
            <w:rFonts w:asciiTheme="minorEastAsia" w:eastAsiaTheme="minorEastAsia" w:hAnsiTheme="minorEastAsia" w:hint="eastAsia"/>
            <w:sz w:val="28"/>
            <w:szCs w:val="28"/>
          </w:rPr>
          <w:t xml:space="preserve"> -</w:t>
        </w:r>
      </w:p>
    </w:sdtContent>
  </w:sdt>
  <w:p w:rsidR="00B2348F" w:rsidRDefault="00B234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B1B" w:rsidRDefault="00852B1B" w:rsidP="00B80CD6">
      <w:r>
        <w:separator/>
      </w:r>
    </w:p>
  </w:footnote>
  <w:footnote w:type="continuationSeparator" w:id="0">
    <w:p w:rsidR="00852B1B" w:rsidRDefault="00852B1B" w:rsidP="00B80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D6" w:rsidRDefault="00A538A2">
    <w:pPr>
      <w:pStyle w:val="a6"/>
      <w:pBdr>
        <w:bottom w:val="none" w:sz="0" w:space="0" w:color="auto"/>
      </w:pBdr>
    </w:pPr>
    <w:r>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30580"/>
    <w:rsid w:val="00035846"/>
    <w:rsid w:val="000364B4"/>
    <w:rsid w:val="00053094"/>
    <w:rsid w:val="0006784C"/>
    <w:rsid w:val="00070BC8"/>
    <w:rsid w:val="000918E9"/>
    <w:rsid w:val="000933DD"/>
    <w:rsid w:val="0009629D"/>
    <w:rsid w:val="000B65A9"/>
    <w:rsid w:val="000B770F"/>
    <w:rsid w:val="000C0020"/>
    <w:rsid w:val="000C0D07"/>
    <w:rsid w:val="000C1663"/>
    <w:rsid w:val="000C46A7"/>
    <w:rsid w:val="000C4732"/>
    <w:rsid w:val="000C4AB2"/>
    <w:rsid w:val="000D05F2"/>
    <w:rsid w:val="000D3F77"/>
    <w:rsid w:val="000E0C3D"/>
    <w:rsid w:val="000F6FF9"/>
    <w:rsid w:val="00100377"/>
    <w:rsid w:val="0011287A"/>
    <w:rsid w:val="00114173"/>
    <w:rsid w:val="00117CA1"/>
    <w:rsid w:val="001220B3"/>
    <w:rsid w:val="001309AE"/>
    <w:rsid w:val="001328B9"/>
    <w:rsid w:val="00143AFD"/>
    <w:rsid w:val="00143B07"/>
    <w:rsid w:val="00157AE9"/>
    <w:rsid w:val="0016524D"/>
    <w:rsid w:val="00172A27"/>
    <w:rsid w:val="00174111"/>
    <w:rsid w:val="001757BD"/>
    <w:rsid w:val="00186BDA"/>
    <w:rsid w:val="001871B1"/>
    <w:rsid w:val="00196DFD"/>
    <w:rsid w:val="001A6123"/>
    <w:rsid w:val="001C1F0F"/>
    <w:rsid w:val="001C690D"/>
    <w:rsid w:val="001D019E"/>
    <w:rsid w:val="001D28EF"/>
    <w:rsid w:val="001D29FA"/>
    <w:rsid w:val="001D2EF1"/>
    <w:rsid w:val="001E1A76"/>
    <w:rsid w:val="001E5046"/>
    <w:rsid w:val="001F02A6"/>
    <w:rsid w:val="00213C13"/>
    <w:rsid w:val="00215C87"/>
    <w:rsid w:val="00223268"/>
    <w:rsid w:val="00225982"/>
    <w:rsid w:val="00226568"/>
    <w:rsid w:val="00226FA4"/>
    <w:rsid w:val="00240C20"/>
    <w:rsid w:val="002417E1"/>
    <w:rsid w:val="002426B8"/>
    <w:rsid w:val="002506B6"/>
    <w:rsid w:val="00250937"/>
    <w:rsid w:val="0025155C"/>
    <w:rsid w:val="002521C4"/>
    <w:rsid w:val="00257674"/>
    <w:rsid w:val="00261253"/>
    <w:rsid w:val="00262033"/>
    <w:rsid w:val="00263693"/>
    <w:rsid w:val="002668AB"/>
    <w:rsid w:val="00276ED5"/>
    <w:rsid w:val="00282325"/>
    <w:rsid w:val="0029358C"/>
    <w:rsid w:val="00295C79"/>
    <w:rsid w:val="0029789F"/>
    <w:rsid w:val="002A1B84"/>
    <w:rsid w:val="002A220C"/>
    <w:rsid w:val="002A2E66"/>
    <w:rsid w:val="002A4454"/>
    <w:rsid w:val="002A6FD6"/>
    <w:rsid w:val="002A7A03"/>
    <w:rsid w:val="002B0B8D"/>
    <w:rsid w:val="002C520C"/>
    <w:rsid w:val="002D5296"/>
    <w:rsid w:val="002F15C0"/>
    <w:rsid w:val="00301AC0"/>
    <w:rsid w:val="00304ED5"/>
    <w:rsid w:val="0031481B"/>
    <w:rsid w:val="003172E2"/>
    <w:rsid w:val="00323333"/>
    <w:rsid w:val="00331FA8"/>
    <w:rsid w:val="00333A2A"/>
    <w:rsid w:val="00341D88"/>
    <w:rsid w:val="003421E0"/>
    <w:rsid w:val="003438A8"/>
    <w:rsid w:val="00343B46"/>
    <w:rsid w:val="00346AF0"/>
    <w:rsid w:val="0035517A"/>
    <w:rsid w:val="00373DC9"/>
    <w:rsid w:val="00376200"/>
    <w:rsid w:val="0037759C"/>
    <w:rsid w:val="0037786A"/>
    <w:rsid w:val="00380629"/>
    <w:rsid w:val="003826E9"/>
    <w:rsid w:val="003860BF"/>
    <w:rsid w:val="00392178"/>
    <w:rsid w:val="003921C0"/>
    <w:rsid w:val="0039557B"/>
    <w:rsid w:val="00395DB6"/>
    <w:rsid w:val="003A0EED"/>
    <w:rsid w:val="003A3D21"/>
    <w:rsid w:val="003A5185"/>
    <w:rsid w:val="003A6291"/>
    <w:rsid w:val="003A7699"/>
    <w:rsid w:val="003B433F"/>
    <w:rsid w:val="003C2A75"/>
    <w:rsid w:val="003C5701"/>
    <w:rsid w:val="003C7F5B"/>
    <w:rsid w:val="003D0820"/>
    <w:rsid w:val="003F011D"/>
    <w:rsid w:val="003F151B"/>
    <w:rsid w:val="003F48D5"/>
    <w:rsid w:val="003F5854"/>
    <w:rsid w:val="004059B5"/>
    <w:rsid w:val="00406379"/>
    <w:rsid w:val="0041106D"/>
    <w:rsid w:val="00442844"/>
    <w:rsid w:val="004459BD"/>
    <w:rsid w:val="004462E0"/>
    <w:rsid w:val="00447625"/>
    <w:rsid w:val="00451701"/>
    <w:rsid w:val="0045663F"/>
    <w:rsid w:val="004608F0"/>
    <w:rsid w:val="0047260F"/>
    <w:rsid w:val="00475680"/>
    <w:rsid w:val="004763F0"/>
    <w:rsid w:val="00480576"/>
    <w:rsid w:val="0049078A"/>
    <w:rsid w:val="0049335F"/>
    <w:rsid w:val="00494793"/>
    <w:rsid w:val="004A4678"/>
    <w:rsid w:val="004A5533"/>
    <w:rsid w:val="004B448F"/>
    <w:rsid w:val="004B68F0"/>
    <w:rsid w:val="004D5963"/>
    <w:rsid w:val="004D60DF"/>
    <w:rsid w:val="004E1F38"/>
    <w:rsid w:val="004E38E0"/>
    <w:rsid w:val="004F2479"/>
    <w:rsid w:val="004F4DBE"/>
    <w:rsid w:val="004F5EC5"/>
    <w:rsid w:val="00502A69"/>
    <w:rsid w:val="00502A80"/>
    <w:rsid w:val="00510758"/>
    <w:rsid w:val="00511162"/>
    <w:rsid w:val="005118B1"/>
    <w:rsid w:val="00512097"/>
    <w:rsid w:val="00514DA1"/>
    <w:rsid w:val="005168C2"/>
    <w:rsid w:val="00516B78"/>
    <w:rsid w:val="0052057E"/>
    <w:rsid w:val="00531E05"/>
    <w:rsid w:val="0054407E"/>
    <w:rsid w:val="00545479"/>
    <w:rsid w:val="00545491"/>
    <w:rsid w:val="005537D7"/>
    <w:rsid w:val="00561991"/>
    <w:rsid w:val="0056231E"/>
    <w:rsid w:val="00562DD8"/>
    <w:rsid w:val="00562F24"/>
    <w:rsid w:val="00564D83"/>
    <w:rsid w:val="00566C29"/>
    <w:rsid w:val="0057573E"/>
    <w:rsid w:val="00581FBA"/>
    <w:rsid w:val="00585D97"/>
    <w:rsid w:val="00592B38"/>
    <w:rsid w:val="00595D1A"/>
    <w:rsid w:val="0059640F"/>
    <w:rsid w:val="005A5A59"/>
    <w:rsid w:val="005B5166"/>
    <w:rsid w:val="005B7F7E"/>
    <w:rsid w:val="005C0FDB"/>
    <w:rsid w:val="005C49CC"/>
    <w:rsid w:val="005E0A25"/>
    <w:rsid w:val="005E3F33"/>
    <w:rsid w:val="005F294A"/>
    <w:rsid w:val="005F5156"/>
    <w:rsid w:val="00604A8C"/>
    <w:rsid w:val="006064DA"/>
    <w:rsid w:val="00612BD2"/>
    <w:rsid w:val="0062040E"/>
    <w:rsid w:val="0062302D"/>
    <w:rsid w:val="0062352A"/>
    <w:rsid w:val="006236B4"/>
    <w:rsid w:val="00626BDC"/>
    <w:rsid w:val="00634E4D"/>
    <w:rsid w:val="00644A9F"/>
    <w:rsid w:val="00644FEC"/>
    <w:rsid w:val="006520A7"/>
    <w:rsid w:val="00666FF2"/>
    <w:rsid w:val="00670941"/>
    <w:rsid w:val="00674BED"/>
    <w:rsid w:val="0067737B"/>
    <w:rsid w:val="00685C3D"/>
    <w:rsid w:val="006927DD"/>
    <w:rsid w:val="00692E03"/>
    <w:rsid w:val="006A22B5"/>
    <w:rsid w:val="006A2640"/>
    <w:rsid w:val="006A6A5D"/>
    <w:rsid w:val="006A78A5"/>
    <w:rsid w:val="006B311F"/>
    <w:rsid w:val="006C03D7"/>
    <w:rsid w:val="006C4548"/>
    <w:rsid w:val="006D1E73"/>
    <w:rsid w:val="006D4C2C"/>
    <w:rsid w:val="006D5E0A"/>
    <w:rsid w:val="006D7763"/>
    <w:rsid w:val="006E0E6F"/>
    <w:rsid w:val="006E2BCC"/>
    <w:rsid w:val="006F10EE"/>
    <w:rsid w:val="006F2956"/>
    <w:rsid w:val="006F349B"/>
    <w:rsid w:val="006F71F7"/>
    <w:rsid w:val="0070013B"/>
    <w:rsid w:val="00700D7E"/>
    <w:rsid w:val="00703D3F"/>
    <w:rsid w:val="00703E59"/>
    <w:rsid w:val="00710E46"/>
    <w:rsid w:val="00716E9B"/>
    <w:rsid w:val="00745651"/>
    <w:rsid w:val="00746BFD"/>
    <w:rsid w:val="0075133C"/>
    <w:rsid w:val="007515FF"/>
    <w:rsid w:val="007532C6"/>
    <w:rsid w:val="00753D05"/>
    <w:rsid w:val="0078074F"/>
    <w:rsid w:val="00785458"/>
    <w:rsid w:val="00786E76"/>
    <w:rsid w:val="00790176"/>
    <w:rsid w:val="0079115F"/>
    <w:rsid w:val="007920F8"/>
    <w:rsid w:val="007921F4"/>
    <w:rsid w:val="00794DD0"/>
    <w:rsid w:val="007A5533"/>
    <w:rsid w:val="007B0C49"/>
    <w:rsid w:val="007B6701"/>
    <w:rsid w:val="007C34E9"/>
    <w:rsid w:val="007C42A9"/>
    <w:rsid w:val="007D3F8D"/>
    <w:rsid w:val="007D5FBC"/>
    <w:rsid w:val="007D6847"/>
    <w:rsid w:val="007E05A5"/>
    <w:rsid w:val="007E05F2"/>
    <w:rsid w:val="007F16E8"/>
    <w:rsid w:val="007F3182"/>
    <w:rsid w:val="007F499C"/>
    <w:rsid w:val="007F7DE6"/>
    <w:rsid w:val="00800856"/>
    <w:rsid w:val="00802BAE"/>
    <w:rsid w:val="00803F82"/>
    <w:rsid w:val="00807319"/>
    <w:rsid w:val="00807F98"/>
    <w:rsid w:val="008124EB"/>
    <w:rsid w:val="00813B4C"/>
    <w:rsid w:val="00814805"/>
    <w:rsid w:val="00815130"/>
    <w:rsid w:val="008322BB"/>
    <w:rsid w:val="00833151"/>
    <w:rsid w:val="008356E0"/>
    <w:rsid w:val="00842992"/>
    <w:rsid w:val="00846EAC"/>
    <w:rsid w:val="008478F8"/>
    <w:rsid w:val="00852B1B"/>
    <w:rsid w:val="00854556"/>
    <w:rsid w:val="008568D7"/>
    <w:rsid w:val="00857795"/>
    <w:rsid w:val="00865F6E"/>
    <w:rsid w:val="00865FCF"/>
    <w:rsid w:val="0087377A"/>
    <w:rsid w:val="00886E69"/>
    <w:rsid w:val="00891B45"/>
    <w:rsid w:val="00895CAE"/>
    <w:rsid w:val="008A2036"/>
    <w:rsid w:val="008A3B4D"/>
    <w:rsid w:val="008A5348"/>
    <w:rsid w:val="008A75A7"/>
    <w:rsid w:val="008B3618"/>
    <w:rsid w:val="008B64F6"/>
    <w:rsid w:val="008C1A40"/>
    <w:rsid w:val="008C1F57"/>
    <w:rsid w:val="008C62A4"/>
    <w:rsid w:val="008D5BDA"/>
    <w:rsid w:val="008E2A6C"/>
    <w:rsid w:val="008E55F4"/>
    <w:rsid w:val="008F1064"/>
    <w:rsid w:val="0090545B"/>
    <w:rsid w:val="00906564"/>
    <w:rsid w:val="00911029"/>
    <w:rsid w:val="009163C9"/>
    <w:rsid w:val="00920F13"/>
    <w:rsid w:val="0092447F"/>
    <w:rsid w:val="00926CE8"/>
    <w:rsid w:val="00926F08"/>
    <w:rsid w:val="009301A1"/>
    <w:rsid w:val="00933D20"/>
    <w:rsid w:val="0093780B"/>
    <w:rsid w:val="0094543C"/>
    <w:rsid w:val="00946046"/>
    <w:rsid w:val="00947EF0"/>
    <w:rsid w:val="00950B14"/>
    <w:rsid w:val="0095364F"/>
    <w:rsid w:val="0095494D"/>
    <w:rsid w:val="00954AB7"/>
    <w:rsid w:val="00957D94"/>
    <w:rsid w:val="00961FC8"/>
    <w:rsid w:val="009638C7"/>
    <w:rsid w:val="00970B57"/>
    <w:rsid w:val="00971317"/>
    <w:rsid w:val="0097457B"/>
    <w:rsid w:val="009909F3"/>
    <w:rsid w:val="00995902"/>
    <w:rsid w:val="009A17CD"/>
    <w:rsid w:val="009A703C"/>
    <w:rsid w:val="009B43CB"/>
    <w:rsid w:val="009B7868"/>
    <w:rsid w:val="009C4D9E"/>
    <w:rsid w:val="009D0F58"/>
    <w:rsid w:val="009D13CA"/>
    <w:rsid w:val="009D487B"/>
    <w:rsid w:val="009D6032"/>
    <w:rsid w:val="009E2F44"/>
    <w:rsid w:val="009E6481"/>
    <w:rsid w:val="009F3B8A"/>
    <w:rsid w:val="009F479D"/>
    <w:rsid w:val="00A110EA"/>
    <w:rsid w:val="00A135F7"/>
    <w:rsid w:val="00A166C1"/>
    <w:rsid w:val="00A16BD5"/>
    <w:rsid w:val="00A201E1"/>
    <w:rsid w:val="00A30862"/>
    <w:rsid w:val="00A31C11"/>
    <w:rsid w:val="00A32EE6"/>
    <w:rsid w:val="00A538A2"/>
    <w:rsid w:val="00A555B6"/>
    <w:rsid w:val="00A56A16"/>
    <w:rsid w:val="00A63329"/>
    <w:rsid w:val="00A63692"/>
    <w:rsid w:val="00A738AD"/>
    <w:rsid w:val="00A76421"/>
    <w:rsid w:val="00A95506"/>
    <w:rsid w:val="00AB085D"/>
    <w:rsid w:val="00AB538D"/>
    <w:rsid w:val="00AC29FE"/>
    <w:rsid w:val="00AC6534"/>
    <w:rsid w:val="00AD0D8F"/>
    <w:rsid w:val="00AD46E5"/>
    <w:rsid w:val="00AD6737"/>
    <w:rsid w:val="00AF45D8"/>
    <w:rsid w:val="00AF6DD7"/>
    <w:rsid w:val="00B013E6"/>
    <w:rsid w:val="00B0249E"/>
    <w:rsid w:val="00B10B8D"/>
    <w:rsid w:val="00B17B82"/>
    <w:rsid w:val="00B2238E"/>
    <w:rsid w:val="00B2348F"/>
    <w:rsid w:val="00B253D9"/>
    <w:rsid w:val="00B37980"/>
    <w:rsid w:val="00B42580"/>
    <w:rsid w:val="00B47700"/>
    <w:rsid w:val="00B51490"/>
    <w:rsid w:val="00B51A7C"/>
    <w:rsid w:val="00B66567"/>
    <w:rsid w:val="00B676DA"/>
    <w:rsid w:val="00B67E42"/>
    <w:rsid w:val="00B7254B"/>
    <w:rsid w:val="00B73CAE"/>
    <w:rsid w:val="00B76CF2"/>
    <w:rsid w:val="00B80CD6"/>
    <w:rsid w:val="00B80D0F"/>
    <w:rsid w:val="00B91546"/>
    <w:rsid w:val="00B9176F"/>
    <w:rsid w:val="00B96BFD"/>
    <w:rsid w:val="00BA642E"/>
    <w:rsid w:val="00BA6C11"/>
    <w:rsid w:val="00BB04D2"/>
    <w:rsid w:val="00BC31EE"/>
    <w:rsid w:val="00BC35B5"/>
    <w:rsid w:val="00BD04F4"/>
    <w:rsid w:val="00BF4A8B"/>
    <w:rsid w:val="00BF6010"/>
    <w:rsid w:val="00C0027A"/>
    <w:rsid w:val="00C03597"/>
    <w:rsid w:val="00C0536E"/>
    <w:rsid w:val="00C17AC4"/>
    <w:rsid w:val="00C229B3"/>
    <w:rsid w:val="00C24259"/>
    <w:rsid w:val="00C245DA"/>
    <w:rsid w:val="00C26A85"/>
    <w:rsid w:val="00C354FD"/>
    <w:rsid w:val="00C404B6"/>
    <w:rsid w:val="00C40875"/>
    <w:rsid w:val="00C469B0"/>
    <w:rsid w:val="00C50A66"/>
    <w:rsid w:val="00C532BE"/>
    <w:rsid w:val="00C6648A"/>
    <w:rsid w:val="00C709E4"/>
    <w:rsid w:val="00C741F4"/>
    <w:rsid w:val="00C74521"/>
    <w:rsid w:val="00C76223"/>
    <w:rsid w:val="00C864C2"/>
    <w:rsid w:val="00C8653C"/>
    <w:rsid w:val="00C86708"/>
    <w:rsid w:val="00C9348B"/>
    <w:rsid w:val="00C94F14"/>
    <w:rsid w:val="00CA74B8"/>
    <w:rsid w:val="00CB0B6C"/>
    <w:rsid w:val="00CB0DA2"/>
    <w:rsid w:val="00CB1066"/>
    <w:rsid w:val="00CB1361"/>
    <w:rsid w:val="00CB1656"/>
    <w:rsid w:val="00CC1698"/>
    <w:rsid w:val="00CC1FA8"/>
    <w:rsid w:val="00CD2C35"/>
    <w:rsid w:val="00CD2D4C"/>
    <w:rsid w:val="00CD5E6A"/>
    <w:rsid w:val="00CE08C2"/>
    <w:rsid w:val="00CE3287"/>
    <w:rsid w:val="00CE5AC8"/>
    <w:rsid w:val="00D0166A"/>
    <w:rsid w:val="00D04FF2"/>
    <w:rsid w:val="00D05963"/>
    <w:rsid w:val="00D12B14"/>
    <w:rsid w:val="00D13A7D"/>
    <w:rsid w:val="00D22C7B"/>
    <w:rsid w:val="00D24945"/>
    <w:rsid w:val="00D35F44"/>
    <w:rsid w:val="00D36D2B"/>
    <w:rsid w:val="00D43E89"/>
    <w:rsid w:val="00D471EC"/>
    <w:rsid w:val="00D47BA5"/>
    <w:rsid w:val="00D50449"/>
    <w:rsid w:val="00D5218A"/>
    <w:rsid w:val="00D611D7"/>
    <w:rsid w:val="00D62FA6"/>
    <w:rsid w:val="00D633A0"/>
    <w:rsid w:val="00D65604"/>
    <w:rsid w:val="00D72423"/>
    <w:rsid w:val="00D73616"/>
    <w:rsid w:val="00D775AE"/>
    <w:rsid w:val="00D77E2A"/>
    <w:rsid w:val="00D81556"/>
    <w:rsid w:val="00D825DB"/>
    <w:rsid w:val="00D838C3"/>
    <w:rsid w:val="00D9039B"/>
    <w:rsid w:val="00D90B9F"/>
    <w:rsid w:val="00D90DF5"/>
    <w:rsid w:val="00D94E44"/>
    <w:rsid w:val="00D94E5D"/>
    <w:rsid w:val="00D979AA"/>
    <w:rsid w:val="00DB0140"/>
    <w:rsid w:val="00DB0D13"/>
    <w:rsid w:val="00DB7462"/>
    <w:rsid w:val="00DC2449"/>
    <w:rsid w:val="00DC4358"/>
    <w:rsid w:val="00DC677E"/>
    <w:rsid w:val="00DC7A1E"/>
    <w:rsid w:val="00DD4C2E"/>
    <w:rsid w:val="00E05B6C"/>
    <w:rsid w:val="00E0626C"/>
    <w:rsid w:val="00E077F1"/>
    <w:rsid w:val="00E1066E"/>
    <w:rsid w:val="00E15096"/>
    <w:rsid w:val="00E16B55"/>
    <w:rsid w:val="00E2796F"/>
    <w:rsid w:val="00E30040"/>
    <w:rsid w:val="00E37051"/>
    <w:rsid w:val="00E530C5"/>
    <w:rsid w:val="00E53EF0"/>
    <w:rsid w:val="00E54231"/>
    <w:rsid w:val="00E55A0D"/>
    <w:rsid w:val="00E56EC6"/>
    <w:rsid w:val="00E779AB"/>
    <w:rsid w:val="00E827AB"/>
    <w:rsid w:val="00EA33F1"/>
    <w:rsid w:val="00ED12E5"/>
    <w:rsid w:val="00ED183F"/>
    <w:rsid w:val="00ED31DA"/>
    <w:rsid w:val="00EE5469"/>
    <w:rsid w:val="00EE6AF9"/>
    <w:rsid w:val="00EF03B7"/>
    <w:rsid w:val="00EF478F"/>
    <w:rsid w:val="00F01E7D"/>
    <w:rsid w:val="00F02D32"/>
    <w:rsid w:val="00F03204"/>
    <w:rsid w:val="00F03A96"/>
    <w:rsid w:val="00F03EC5"/>
    <w:rsid w:val="00F10527"/>
    <w:rsid w:val="00F1125B"/>
    <w:rsid w:val="00F14AE2"/>
    <w:rsid w:val="00F15CB3"/>
    <w:rsid w:val="00F17EC4"/>
    <w:rsid w:val="00F2219C"/>
    <w:rsid w:val="00F35A4A"/>
    <w:rsid w:val="00F3741C"/>
    <w:rsid w:val="00F42215"/>
    <w:rsid w:val="00F45671"/>
    <w:rsid w:val="00F50546"/>
    <w:rsid w:val="00F54657"/>
    <w:rsid w:val="00F708E3"/>
    <w:rsid w:val="00F823F9"/>
    <w:rsid w:val="00F829B8"/>
    <w:rsid w:val="00F83724"/>
    <w:rsid w:val="00F871E9"/>
    <w:rsid w:val="00F9192F"/>
    <w:rsid w:val="00F92571"/>
    <w:rsid w:val="00FA00B2"/>
    <w:rsid w:val="00FA3EBB"/>
    <w:rsid w:val="00FA464C"/>
    <w:rsid w:val="00FA5993"/>
    <w:rsid w:val="00FB5CFE"/>
    <w:rsid w:val="00FB63FE"/>
    <w:rsid w:val="00FC2CDF"/>
    <w:rsid w:val="00FC70B6"/>
    <w:rsid w:val="00FC7954"/>
    <w:rsid w:val="00FD15A9"/>
    <w:rsid w:val="00FD548D"/>
    <w:rsid w:val="00FD7D7A"/>
    <w:rsid w:val="00FD7F94"/>
    <w:rsid w:val="00FE50AC"/>
    <w:rsid w:val="00FE6DDA"/>
    <w:rsid w:val="00FE7A1A"/>
    <w:rsid w:val="00FF0091"/>
    <w:rsid w:val="00FF123B"/>
    <w:rsid w:val="00FF3A03"/>
    <w:rsid w:val="00FF4BA9"/>
    <w:rsid w:val="41A42F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0" w:unhideWhenUsed="0"/>
    <w:lsdException w:name="footer" w:semiHidden="0" w:unhideWhenUsed="0"/>
    <w:lsdException w:name="caption" w:uiPriority="35" w:qFormat="1"/>
    <w:lsdException w:name="footnote reference"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semiHidden="0" w:uiPriority="0" w:unhideWhenUsed="0"/>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CD6"/>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B80CD6"/>
    <w:pPr>
      <w:jc w:val="left"/>
    </w:pPr>
  </w:style>
  <w:style w:type="paragraph" w:styleId="2">
    <w:name w:val="Body Text Indent 2"/>
    <w:basedOn w:val="a"/>
    <w:link w:val="2Char"/>
    <w:unhideWhenUsed/>
    <w:qFormat/>
    <w:rsid w:val="00B80CD6"/>
    <w:pPr>
      <w:spacing w:line="480" w:lineRule="auto"/>
      <w:ind w:leftChars="200" w:left="420"/>
    </w:pPr>
    <w:rPr>
      <w:rFonts w:ascii="Calibri" w:eastAsia="宋体" w:hAnsi="Calibri"/>
      <w:sz w:val="21"/>
      <w:szCs w:val="24"/>
    </w:rPr>
  </w:style>
  <w:style w:type="paragraph" w:styleId="a4">
    <w:name w:val="Balloon Text"/>
    <w:basedOn w:val="a"/>
    <w:link w:val="Char0"/>
    <w:rsid w:val="00B80CD6"/>
    <w:rPr>
      <w:sz w:val="18"/>
    </w:rPr>
  </w:style>
  <w:style w:type="paragraph" w:styleId="a5">
    <w:name w:val="footer"/>
    <w:basedOn w:val="a"/>
    <w:link w:val="Char1"/>
    <w:uiPriority w:val="99"/>
    <w:rsid w:val="00B80CD6"/>
    <w:pPr>
      <w:tabs>
        <w:tab w:val="center" w:pos="4153"/>
        <w:tab w:val="right" w:pos="8306"/>
      </w:tabs>
      <w:snapToGrid w:val="0"/>
      <w:jc w:val="left"/>
    </w:pPr>
    <w:rPr>
      <w:sz w:val="18"/>
    </w:rPr>
  </w:style>
  <w:style w:type="paragraph" w:styleId="a6">
    <w:name w:val="header"/>
    <w:basedOn w:val="a"/>
    <w:link w:val="Char2"/>
    <w:rsid w:val="00B80CD6"/>
    <w:pPr>
      <w:pBdr>
        <w:bottom w:val="single" w:sz="6" w:space="1" w:color="auto"/>
      </w:pBdr>
      <w:tabs>
        <w:tab w:val="center" w:pos="4153"/>
        <w:tab w:val="right" w:pos="8306"/>
      </w:tabs>
      <w:snapToGrid w:val="0"/>
      <w:jc w:val="center"/>
    </w:pPr>
    <w:rPr>
      <w:sz w:val="18"/>
    </w:rPr>
  </w:style>
  <w:style w:type="paragraph" w:styleId="a7">
    <w:name w:val="footnote text"/>
    <w:basedOn w:val="a"/>
    <w:link w:val="Char3"/>
    <w:uiPriority w:val="99"/>
    <w:semiHidden/>
    <w:unhideWhenUsed/>
    <w:rsid w:val="00B80CD6"/>
    <w:pPr>
      <w:snapToGrid w:val="0"/>
      <w:jc w:val="left"/>
    </w:pPr>
    <w:rPr>
      <w:sz w:val="18"/>
      <w:szCs w:val="18"/>
    </w:rPr>
  </w:style>
  <w:style w:type="paragraph" w:styleId="a8">
    <w:name w:val="Normal (Web)"/>
    <w:basedOn w:val="a"/>
    <w:uiPriority w:val="99"/>
    <w:semiHidden/>
    <w:unhideWhenUsed/>
    <w:rsid w:val="00B80CD6"/>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rsid w:val="00B80CD6"/>
    <w:rPr>
      <w:b/>
    </w:rPr>
  </w:style>
  <w:style w:type="character" w:styleId="aa">
    <w:name w:val="FollowedHyperlink"/>
    <w:uiPriority w:val="99"/>
    <w:semiHidden/>
    <w:unhideWhenUsed/>
    <w:qFormat/>
    <w:rsid w:val="00B80CD6"/>
    <w:rPr>
      <w:color w:val="800080"/>
      <w:u w:val="single"/>
    </w:rPr>
  </w:style>
  <w:style w:type="character" w:styleId="ab">
    <w:name w:val="Hyperlink"/>
    <w:uiPriority w:val="99"/>
    <w:unhideWhenUsed/>
    <w:qFormat/>
    <w:rsid w:val="00B80CD6"/>
    <w:rPr>
      <w:color w:val="0000FF"/>
      <w:u w:val="single"/>
    </w:rPr>
  </w:style>
  <w:style w:type="character" w:styleId="ac">
    <w:name w:val="annotation reference"/>
    <w:uiPriority w:val="99"/>
    <w:rsid w:val="00B80CD6"/>
    <w:rPr>
      <w:sz w:val="21"/>
    </w:rPr>
  </w:style>
  <w:style w:type="character" w:styleId="ad">
    <w:name w:val="footnote reference"/>
    <w:uiPriority w:val="99"/>
    <w:semiHidden/>
    <w:unhideWhenUsed/>
    <w:qFormat/>
    <w:rsid w:val="00B80CD6"/>
    <w:rPr>
      <w:vertAlign w:val="superscript"/>
    </w:rPr>
  </w:style>
  <w:style w:type="character" w:customStyle="1" w:styleId="Char0">
    <w:name w:val="批注框文本 Char"/>
    <w:link w:val="a4"/>
    <w:rsid w:val="00B80CD6"/>
    <w:rPr>
      <w:rFonts w:eastAsia="仿宋_GB2312"/>
      <w:kern w:val="2"/>
      <w:sz w:val="18"/>
    </w:rPr>
  </w:style>
  <w:style w:type="character" w:customStyle="1" w:styleId="Char4">
    <w:name w:val="批注主题 Char"/>
    <w:link w:val="a9"/>
    <w:rsid w:val="00B80CD6"/>
    <w:rPr>
      <w:rFonts w:eastAsia="仿宋_GB2312"/>
      <w:b/>
      <w:kern w:val="2"/>
      <w:sz w:val="32"/>
    </w:rPr>
  </w:style>
  <w:style w:type="character" w:customStyle="1" w:styleId="Char">
    <w:name w:val="批注文字 Char"/>
    <w:link w:val="a3"/>
    <w:uiPriority w:val="99"/>
    <w:rsid w:val="00B80CD6"/>
    <w:rPr>
      <w:rFonts w:eastAsia="仿宋_GB2312"/>
      <w:kern w:val="2"/>
      <w:sz w:val="32"/>
    </w:rPr>
  </w:style>
  <w:style w:type="character" w:customStyle="1" w:styleId="Char3">
    <w:name w:val="脚注文本 Char"/>
    <w:link w:val="a7"/>
    <w:uiPriority w:val="99"/>
    <w:semiHidden/>
    <w:rsid w:val="00B80CD6"/>
    <w:rPr>
      <w:rFonts w:eastAsia="仿宋_GB2312"/>
      <w:kern w:val="2"/>
      <w:sz w:val="18"/>
      <w:szCs w:val="18"/>
    </w:rPr>
  </w:style>
  <w:style w:type="paragraph" w:styleId="ae">
    <w:name w:val="List Paragraph"/>
    <w:basedOn w:val="a"/>
    <w:qFormat/>
    <w:rsid w:val="00B80CD6"/>
    <w:pPr>
      <w:ind w:firstLineChars="200" w:firstLine="420"/>
    </w:pPr>
  </w:style>
  <w:style w:type="paragraph" w:customStyle="1" w:styleId="1">
    <w:name w:val="修订1"/>
    <w:hidden/>
    <w:uiPriority w:val="99"/>
    <w:semiHidden/>
    <w:qFormat/>
    <w:rsid w:val="00B80CD6"/>
    <w:rPr>
      <w:rFonts w:eastAsia="仿宋_GB2312"/>
      <w:kern w:val="2"/>
      <w:sz w:val="32"/>
    </w:rPr>
  </w:style>
  <w:style w:type="character" w:customStyle="1" w:styleId="Char10">
    <w:name w:val="批注文字 Char1"/>
    <w:uiPriority w:val="99"/>
    <w:semiHidden/>
    <w:qFormat/>
    <w:rsid w:val="00B80CD6"/>
    <w:rPr>
      <w:rFonts w:eastAsia="仿宋_GB2312"/>
      <w:kern w:val="2"/>
      <w:sz w:val="32"/>
    </w:rPr>
  </w:style>
  <w:style w:type="character" w:customStyle="1" w:styleId="Char11">
    <w:name w:val="批注主题 Char1"/>
    <w:uiPriority w:val="99"/>
    <w:semiHidden/>
    <w:rsid w:val="00B80CD6"/>
    <w:rPr>
      <w:rFonts w:eastAsia="仿宋_GB2312"/>
      <w:b/>
      <w:bCs/>
      <w:kern w:val="2"/>
      <w:sz w:val="32"/>
    </w:rPr>
  </w:style>
  <w:style w:type="character" w:customStyle="1" w:styleId="Char1">
    <w:name w:val="页脚 Char"/>
    <w:link w:val="a5"/>
    <w:uiPriority w:val="99"/>
    <w:qFormat/>
    <w:rsid w:val="00B80CD6"/>
    <w:rPr>
      <w:rFonts w:eastAsia="仿宋_GB2312"/>
      <w:kern w:val="2"/>
      <w:sz w:val="18"/>
    </w:rPr>
  </w:style>
  <w:style w:type="character" w:customStyle="1" w:styleId="Char2">
    <w:name w:val="页眉 Char"/>
    <w:link w:val="a6"/>
    <w:qFormat/>
    <w:rsid w:val="00B80CD6"/>
    <w:rPr>
      <w:rFonts w:eastAsia="仿宋_GB2312"/>
      <w:kern w:val="2"/>
      <w:sz w:val="18"/>
    </w:rPr>
  </w:style>
  <w:style w:type="character" w:customStyle="1" w:styleId="Char12">
    <w:name w:val="批注框文本 Char1"/>
    <w:uiPriority w:val="99"/>
    <w:semiHidden/>
    <w:qFormat/>
    <w:rsid w:val="00B80CD6"/>
    <w:rPr>
      <w:rFonts w:eastAsia="仿宋_GB2312"/>
      <w:kern w:val="2"/>
      <w:sz w:val="18"/>
      <w:szCs w:val="18"/>
    </w:rPr>
  </w:style>
  <w:style w:type="character" w:customStyle="1" w:styleId="2Char">
    <w:name w:val="正文文本缩进 2 Char"/>
    <w:link w:val="2"/>
    <w:qFormat/>
    <w:rsid w:val="00B80CD6"/>
    <w:rPr>
      <w:rFonts w:ascii="Calibri" w:hAnsi="Calibri"/>
      <w:kern w:val="2"/>
      <w:sz w:val="21"/>
      <w:szCs w:val="24"/>
    </w:rPr>
  </w:style>
  <w:style w:type="paragraph" w:customStyle="1" w:styleId="Style5">
    <w:name w:val="_Style 5"/>
    <w:basedOn w:val="a"/>
    <w:uiPriority w:val="34"/>
    <w:qFormat/>
    <w:rsid w:val="00B80CD6"/>
    <w:pPr>
      <w:ind w:firstLineChars="200" w:firstLine="420"/>
    </w:pPr>
    <w:rPr>
      <w:rFonts w:ascii="Calibri" w:eastAsia="宋体" w:hAnsi="Calibri"/>
      <w:sz w:val="21"/>
      <w:szCs w:val="24"/>
    </w:rPr>
  </w:style>
  <w:style w:type="character" w:customStyle="1" w:styleId="af">
    <w:name w:val="页脚 字符"/>
    <w:uiPriority w:val="99"/>
    <w:qFormat/>
    <w:rsid w:val="00B80CD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EC929-5FC9-485A-885D-2329B8F7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492</Words>
  <Characters>2808</Characters>
  <Application>Microsoft Office Word</Application>
  <DocSecurity>0</DocSecurity>
  <Lines>23</Lines>
  <Paragraphs>6</Paragraphs>
  <ScaleCrop>false</ScaleCrop>
  <Company>MC SYSTEM</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MC SYSTEM</dc:creator>
  <cp:lastModifiedBy>User</cp:lastModifiedBy>
  <cp:revision>16</cp:revision>
  <cp:lastPrinted>2020-07-23T08:15:00Z</cp:lastPrinted>
  <dcterms:created xsi:type="dcterms:W3CDTF">2020-05-28T06:58:00Z</dcterms:created>
  <dcterms:modified xsi:type="dcterms:W3CDTF">2020-07-23T08:16:00Z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