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58" w:rsidRDefault="001A3791">
      <w:pPr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r>
        <w:rPr>
          <w:rStyle w:val="10"/>
          <w:noProof/>
        </w:rPr>
        <w:drawing>
          <wp:anchor distT="0" distB="0" distL="114300" distR="114300" simplePos="0" relativeHeight="251933696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76200</wp:posOffset>
            </wp:positionV>
            <wp:extent cx="2308225" cy="2099310"/>
            <wp:effectExtent l="0" t="0" r="15875" b="15240"/>
            <wp:wrapTopAndBottom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POGO便携式土壤水分测量仪</w:t>
      </w:r>
    </w:p>
    <w:p w:rsidR="00063558" w:rsidRDefault="001D6A21">
      <w:pPr>
        <w:widowControl/>
        <w:shd w:val="clear" w:color="auto" w:fill="FFFFFF"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</w:rPr>
      </w:pPr>
      <w:r w:rsidRPr="001D6A21"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shd w:val="clear" w:color="auto" w:fill="FFFFFF"/>
        </w:rPr>
        <w:t>美国</w:t>
      </w:r>
      <w:r w:rsidRPr="001D6A21">
        <w:rPr>
          <w:rFonts w:ascii="微软雅黑" w:eastAsia="微软雅黑" w:hAnsi="微软雅黑" w:cs="微软雅黑"/>
          <w:color w:val="000000"/>
          <w:kern w:val="0"/>
          <w:sz w:val="20"/>
          <w:szCs w:val="20"/>
          <w:shd w:val="clear" w:color="auto" w:fill="FFFFFF"/>
        </w:rPr>
        <w:t>POGO</w:t>
      </w:r>
    </w:p>
    <w:p w:rsidR="00063558" w:rsidRDefault="001A3791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POGO便携式多参数土壤监测系统由一款多用途的操作简单，快捷的土壤监测仪器。多可采集17个参数，可同时测量土壤水分、电导率、温度（摄氏，华氏）、介电常数实部（温度校正及未校正的）、介电常数虚部（温度校正及未校正的）和5个电压输出。测量深度深可达30.48米。</w:t>
      </w:r>
    </w:p>
    <w:p w:rsidR="00063558" w:rsidRDefault="001A3791">
      <w:pPr>
        <w:pStyle w:val="a9"/>
        <w:widowControl/>
        <w:spacing w:line="360" w:lineRule="exact"/>
        <w:rPr>
          <w:rFonts w:ascii="微软雅黑" w:eastAsia="微软雅黑" w:hAnsi="微软雅黑" w:cs="微软雅黑"/>
          <w:color w:val="0070C0"/>
          <w:kern w:val="2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kern w:val="2"/>
          <w:sz w:val="20"/>
          <w:szCs w:val="20"/>
        </w:rPr>
        <w:t>主要特点</w:t>
      </w:r>
    </w:p>
    <w:p w:rsidR="00063558" w:rsidRDefault="001A3791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无需校准，只需简单选择土壤类型（壤土、沙土、黏土或有机质）即可；简单易用的PDA Windows界面；读数可在PDA上即时快速显示并保存下来；数据接口RS485，PDA与PC连接后能自动下载数据，并在EXCEL中进行分析；PDA与探头通过电缆通讯或</w:t>
      </w: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通过蓝牙无线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>通讯(可选)；数据方便携带，无需提前安装任何设备，便于进行土壤参数的点采集及土壤参数的分析和研究。</w:t>
      </w:r>
    </w:p>
    <w:p w:rsidR="00063558" w:rsidRDefault="001A3791">
      <w:pPr>
        <w:pStyle w:val="a9"/>
        <w:widowControl/>
        <w:spacing w:line="360" w:lineRule="exact"/>
        <w:rPr>
          <w:rFonts w:ascii="微软雅黑" w:eastAsia="微软雅黑" w:hAnsi="微软雅黑" w:cs="微软雅黑"/>
          <w:color w:val="515151"/>
          <w:szCs w:val="24"/>
        </w:rPr>
      </w:pPr>
      <w:r>
        <w:rPr>
          <w:rFonts w:ascii="微软雅黑" w:eastAsia="微软雅黑" w:hAnsi="微软雅黑" w:cs="微软雅黑" w:hint="eastAsia"/>
          <w:color w:val="0070C0"/>
          <w:kern w:val="2"/>
          <w:sz w:val="20"/>
          <w:szCs w:val="20"/>
        </w:rPr>
        <w:t>基本技术指标</w:t>
      </w:r>
    </w:p>
    <w:p w:rsidR="00063558" w:rsidRDefault="001A3791">
      <w:pPr>
        <w:pStyle w:val="a9"/>
        <w:widowControl/>
        <w:spacing w:line="360" w:lineRule="exact"/>
        <w:ind w:firstLineChars="200" w:firstLine="400"/>
        <w:rPr>
          <w:rFonts w:ascii="微软雅黑" w:eastAsia="微软雅黑" w:hAnsi="微软雅黑" w:cs="微软雅黑"/>
          <w:kern w:val="2"/>
          <w:sz w:val="20"/>
          <w:szCs w:val="20"/>
        </w:rPr>
      </w:pPr>
      <w:r>
        <w:rPr>
          <w:rFonts w:ascii="微软雅黑" w:eastAsia="微软雅黑" w:hAnsi="微软雅黑" w:cs="微软雅黑" w:hint="eastAsia"/>
          <w:kern w:val="2"/>
          <w:sz w:val="20"/>
          <w:szCs w:val="20"/>
        </w:rPr>
        <w:t>测量参数</w:t>
      </w:r>
    </w:p>
    <w:p w:rsidR="00063558" w:rsidRDefault="001A3791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介电常数测量范围：1-78（空气为1，蒸馏水为78），精度：±1.5% 或 ±0.2；</w:t>
      </w:r>
    </w:p>
    <w:p w:rsidR="00063558" w:rsidRDefault="001A3791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bookmarkStart w:id="0" w:name="_GoBack"/>
      <w:r>
        <w:rPr>
          <w:rFonts w:ascii="微软雅黑" w:eastAsia="微软雅黑" w:hAnsi="微软雅黑" w:cs="微软雅黑" w:hint="eastAsia"/>
          <w:sz w:val="20"/>
          <w:szCs w:val="20"/>
        </w:rPr>
        <w:t>土壤水分测量范围</w:t>
      </w:r>
      <w:bookmarkEnd w:id="0"/>
      <w:r>
        <w:rPr>
          <w:rFonts w:ascii="微软雅黑" w:eastAsia="微软雅黑" w:hAnsi="微软雅黑" w:cs="微软雅黑" w:hint="eastAsia"/>
          <w:sz w:val="20"/>
          <w:szCs w:val="20"/>
        </w:rPr>
        <w:t>：0-饱和，精度：±3%Vol 典型</w:t>
      </w:r>
    </w:p>
    <w:p w:rsidR="00063558" w:rsidRDefault="001A3791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电导率测量范围：0.01-1.5 S/m，精度：优于± 2.0% 或 ±0.005S/m</w:t>
      </w:r>
    </w:p>
    <w:p w:rsidR="00063558" w:rsidRDefault="001A3791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温度测量范围：-10 - 65℃，精度：±0.1℃</w:t>
      </w:r>
    </w:p>
    <w:p w:rsidR="00063558" w:rsidRDefault="001A3791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物理及环境指标</w:t>
      </w:r>
    </w:p>
    <w:p w:rsidR="00063558" w:rsidRDefault="001A3791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探头尺寸：长124 mm；直径:42mm</w:t>
      </w:r>
    </w:p>
    <w:p w:rsidR="00063558" w:rsidRDefault="001A3791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测量土壤的体积: 长57 mm；直径:30mm</w:t>
      </w:r>
    </w:p>
    <w:p w:rsidR="00063558" w:rsidRDefault="001A3791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重量：200g（不包括缆线，缆线80g/米）</w:t>
      </w:r>
    </w:p>
    <w:p w:rsidR="00063558" w:rsidRDefault="001A3791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电缆长度：7.62米、22.86米、30.48米任选，抗紫外线，可直接埋在土壤里。</w:t>
      </w:r>
    </w:p>
    <w:p w:rsidR="00063558" w:rsidRDefault="001A3791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工作温度：结冰 - 65℃</w:t>
      </w:r>
    </w:p>
    <w:p w:rsidR="00063558" w:rsidRDefault="001A3791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存储温度：-40-70℃</w:t>
      </w:r>
    </w:p>
    <w:p w:rsidR="00063558" w:rsidRDefault="00063558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</w:p>
    <w:sectPr w:rsidR="00063558" w:rsidSect="00063558">
      <w:headerReference w:type="default" r:id="rId9"/>
      <w:footerReference w:type="default" r:id="rId10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3D3" w:rsidRDefault="00BA43D3" w:rsidP="00063558">
      <w:r>
        <w:separator/>
      </w:r>
    </w:p>
  </w:endnote>
  <w:endnote w:type="continuationSeparator" w:id="0">
    <w:p w:rsidR="00BA43D3" w:rsidRDefault="00BA43D3" w:rsidP="0006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58" w:rsidRDefault="001A3791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3D3" w:rsidRDefault="00BA43D3" w:rsidP="00063558">
      <w:r>
        <w:separator/>
      </w:r>
    </w:p>
  </w:footnote>
  <w:footnote w:type="continuationSeparator" w:id="0">
    <w:p w:rsidR="00BA43D3" w:rsidRDefault="00BA43D3" w:rsidP="0006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58" w:rsidRDefault="001A3791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8F24D"/>
    <w:multiLevelType w:val="singleLevel"/>
    <w:tmpl w:val="4858F2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108"/>
    <w:rsid w:val="00006C7B"/>
    <w:rsid w:val="00063558"/>
    <w:rsid w:val="00172975"/>
    <w:rsid w:val="001A3791"/>
    <w:rsid w:val="001D6A21"/>
    <w:rsid w:val="00290108"/>
    <w:rsid w:val="002B136F"/>
    <w:rsid w:val="0036539B"/>
    <w:rsid w:val="0042643E"/>
    <w:rsid w:val="00531EC9"/>
    <w:rsid w:val="006C7499"/>
    <w:rsid w:val="00730259"/>
    <w:rsid w:val="00BA43D3"/>
    <w:rsid w:val="00C63114"/>
    <w:rsid w:val="00E8038B"/>
    <w:rsid w:val="00ED4CD6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202D73B8"/>
    <w:rsid w:val="21826163"/>
    <w:rsid w:val="24C33941"/>
    <w:rsid w:val="26644040"/>
    <w:rsid w:val="2B9410EF"/>
    <w:rsid w:val="2CAC3FDE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486F2F76"/>
    <w:rsid w:val="4B972199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5F04968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6277753-A2F5-4DEE-B48F-EF50EB3A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5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63558"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0635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63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063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063558"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sid w:val="00063558"/>
    <w:rPr>
      <w:b/>
    </w:rPr>
  </w:style>
  <w:style w:type="character" w:styleId="ab">
    <w:name w:val="FollowedHyperlink"/>
    <w:basedOn w:val="a0"/>
    <w:uiPriority w:val="99"/>
    <w:semiHidden/>
    <w:unhideWhenUsed/>
    <w:qFormat/>
    <w:rsid w:val="00063558"/>
    <w:rPr>
      <w:color w:val="1064A0"/>
      <w:u w:val="none"/>
    </w:rPr>
  </w:style>
  <w:style w:type="character" w:styleId="ac">
    <w:name w:val="Emphasis"/>
    <w:basedOn w:val="a0"/>
    <w:uiPriority w:val="20"/>
    <w:qFormat/>
    <w:rsid w:val="00063558"/>
  </w:style>
  <w:style w:type="character" w:styleId="ad">
    <w:name w:val="Hyperlink"/>
    <w:basedOn w:val="a0"/>
    <w:uiPriority w:val="99"/>
    <w:semiHidden/>
    <w:unhideWhenUsed/>
    <w:qFormat/>
    <w:rsid w:val="00063558"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sid w:val="00063558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6355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06355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link w:val="1"/>
    <w:rsid w:val="00063558"/>
    <w:rPr>
      <w:rFonts w:ascii="微软雅黑" w:eastAsia="微软雅黑" w:hAnsi="微软雅黑" w:cs="Times New Roman"/>
      <w:color w:val="0188DE"/>
      <w:kern w:val="44"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Administrator</cp:lastModifiedBy>
  <cp:revision>5</cp:revision>
  <dcterms:created xsi:type="dcterms:W3CDTF">2019-01-15T03:14:00Z</dcterms:created>
  <dcterms:modified xsi:type="dcterms:W3CDTF">2020-08-05T07:38:00Z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