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A44" w:rsidRDefault="000A2A44" w:rsidP="00A608FF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4A48CF" w:rsidRDefault="00BF03D6" w:rsidP="009C06C9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rFonts w:ascii="微软雅黑" w:eastAsia="微软雅黑" w:hAnsi="微软雅黑"/>
          <w:noProof/>
          <w:sz w:val="22"/>
        </w:rPr>
        <w:drawing>
          <wp:anchor distT="0" distB="0" distL="114300" distR="114300" simplePos="0" relativeHeight="251680768" behindDoc="0" locked="0" layoutInCell="1" allowOverlap="1" wp14:anchorId="0CCAE10A" wp14:editId="26245C11">
            <wp:simplePos x="0" y="0"/>
            <wp:positionH relativeFrom="margin">
              <wp:posOffset>327660</wp:posOffset>
            </wp:positionH>
            <wp:positionV relativeFrom="margin">
              <wp:posOffset>520065</wp:posOffset>
            </wp:positionV>
            <wp:extent cx="5303520" cy="353568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20D 副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F1" w:rsidRPr="00D354F1">
        <w:rPr>
          <w:rFonts w:ascii="微软雅黑" w:eastAsia="微软雅黑" w:hAnsi="微软雅黑" w:hint="eastAsia"/>
          <w:b/>
          <w:color w:val="000000"/>
          <w:sz w:val="28"/>
          <w:szCs w:val="28"/>
        </w:rPr>
        <w:t>崂应1089K型 β射线烟尘检测器</w:t>
      </w:r>
    </w:p>
    <w:p w:rsidR="004A48CF" w:rsidRDefault="004A48CF" w:rsidP="00EA152E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FF07D0" w:rsidRDefault="00BF03D6" w:rsidP="006602C9">
      <w:pPr>
        <w:spacing w:line="400" w:lineRule="exact"/>
        <w:ind w:firstLine="42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 xml:space="preserve"> 本仪器是采用β射线吸收</w:t>
      </w:r>
      <w:r w:rsidRPr="00C571F3">
        <w:rPr>
          <w:rFonts w:ascii="微软雅黑" w:eastAsia="微软雅黑" w:hAnsi="微软雅黑" w:hint="eastAsia"/>
          <w:noProof/>
          <w:sz w:val="22"/>
        </w:rPr>
        <w:t>原理，实现固定污染源</w:t>
      </w:r>
      <w:r>
        <w:rPr>
          <w:rFonts w:ascii="微软雅黑" w:eastAsia="微软雅黑" w:hAnsi="微软雅黑" w:hint="eastAsia"/>
          <w:noProof/>
          <w:sz w:val="22"/>
        </w:rPr>
        <w:t>排气中颗粒物浓度现场监测，可</w:t>
      </w:r>
      <w:r w:rsidRPr="00DD10E5">
        <w:rPr>
          <w:rFonts w:ascii="微软雅黑" w:eastAsia="微软雅黑" w:hAnsi="微软雅黑" w:hint="eastAsia"/>
          <w:noProof/>
          <w:sz w:val="22"/>
        </w:rPr>
        <w:t>直接读取数据并不受颗粒物大小、形状等其他</w:t>
      </w:r>
      <w:r w:rsidRPr="004B118F">
        <w:rPr>
          <w:rFonts w:ascii="微软雅黑" w:eastAsia="微软雅黑" w:hAnsi="微软雅黑" w:hint="eastAsia"/>
          <w:noProof/>
          <w:sz w:val="22"/>
        </w:rPr>
        <w:t>理化性</w:t>
      </w:r>
      <w:r w:rsidRPr="00DD10E5">
        <w:rPr>
          <w:rFonts w:ascii="微软雅黑" w:eastAsia="微软雅黑" w:hAnsi="微软雅黑" w:hint="eastAsia"/>
          <w:noProof/>
          <w:sz w:val="22"/>
        </w:rPr>
        <w:t>质影响</w:t>
      </w:r>
      <w:r>
        <w:rPr>
          <w:rFonts w:ascii="微软雅黑" w:eastAsia="微软雅黑" w:hAnsi="微软雅黑" w:hint="eastAsia"/>
          <w:noProof/>
          <w:sz w:val="22"/>
        </w:rPr>
        <w:t>。不仅测量精度高，而且轻巧便携，可灵活拆卸组装，特别适合超低排放工况使用。</w:t>
      </w:r>
    </w:p>
    <w:p w:rsidR="00BF03D6" w:rsidRPr="00F551B9" w:rsidRDefault="00BF03D6" w:rsidP="006602C9">
      <w:pPr>
        <w:spacing w:line="400" w:lineRule="exact"/>
        <w:ind w:firstLine="420"/>
        <w:rPr>
          <w:rFonts w:ascii="微软雅黑" w:eastAsia="微软雅黑" w:hAnsi="微软雅黑"/>
          <w:b/>
          <w:color w:val="0099FF"/>
          <w:sz w:val="24"/>
          <w:szCs w:val="24"/>
        </w:rPr>
      </w:pPr>
    </w:p>
    <w:p w:rsidR="00083754" w:rsidRPr="00EA152E" w:rsidRDefault="00083754" w:rsidP="00EA152E">
      <w:pPr>
        <w:spacing w:line="500" w:lineRule="exact"/>
        <w:rPr>
          <w:rFonts w:ascii="微软雅黑" w:eastAsia="微软雅黑" w:hAnsi="微软雅黑"/>
          <w:color w:val="000000"/>
          <w:sz w:val="22"/>
        </w:rPr>
      </w:pPr>
      <w:r w:rsidRPr="00EA152E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:rsidR="00BF03D6" w:rsidRPr="00D354F1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D354F1">
        <w:rPr>
          <w:rFonts w:ascii="微软雅黑" w:eastAsia="微软雅黑" w:hAnsi="微软雅黑" w:hint="eastAsia"/>
          <w:noProof/>
          <w:sz w:val="22"/>
        </w:rPr>
        <w:t>GB/T16157-1996   固定污染源排气中颗粒物测定与气态污染物采样方法</w:t>
      </w:r>
    </w:p>
    <w:p w:rsidR="00BF03D6" w:rsidRPr="00D354F1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D354F1">
        <w:rPr>
          <w:rFonts w:ascii="微软雅黑" w:eastAsia="微软雅黑" w:hAnsi="微软雅黑" w:hint="eastAsia"/>
          <w:noProof/>
          <w:sz w:val="22"/>
        </w:rPr>
        <w:t>HJ/T 397-2007     固定源废气监测技术规范</w:t>
      </w:r>
    </w:p>
    <w:p w:rsidR="00BF03D6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A0644E">
        <w:rPr>
          <w:rFonts w:ascii="微软雅黑" w:eastAsia="微软雅黑" w:hAnsi="微软雅黑"/>
          <w:noProof/>
          <w:sz w:val="22"/>
        </w:rPr>
        <w:t>DB37/T 3785-2019</w:t>
      </w:r>
      <w:r>
        <w:rPr>
          <w:rFonts w:ascii="微软雅黑" w:eastAsia="微软雅黑" w:hAnsi="微软雅黑" w:hint="eastAsia"/>
          <w:noProof/>
          <w:sz w:val="22"/>
        </w:rPr>
        <w:t xml:space="preserve"> </w:t>
      </w:r>
      <w:r w:rsidRPr="00D354F1">
        <w:rPr>
          <w:rFonts w:ascii="微软雅黑" w:eastAsia="微软雅黑" w:hAnsi="微软雅黑" w:hint="eastAsia"/>
          <w:noProof/>
          <w:sz w:val="22"/>
        </w:rPr>
        <w:t>固定污染源废气 颗粒物的测定 β射线法</w:t>
      </w:r>
    </w:p>
    <w:p w:rsidR="00AA0413" w:rsidRPr="00BF03D6" w:rsidRDefault="00AA0413" w:rsidP="00AA0413">
      <w:pPr>
        <w:pStyle w:val="a6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:rsidR="00327294" w:rsidRPr="00EC7AC3" w:rsidRDefault="00083754" w:rsidP="00EC7AC3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EC7AC3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β射线吸收原理，不受颗粒物大小、形状等其他化学性质影响，现场自动测算尘重及排放量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采用低活度的</w:t>
      </w:r>
      <w:r w:rsidRPr="00BF03D6">
        <w:rPr>
          <w:rFonts w:ascii="微软雅黑" w:eastAsia="微软雅黑" w:hAnsi="微软雅黑" w:hint="eastAsia"/>
          <w:noProof/>
          <w:sz w:val="22"/>
          <w:vertAlign w:val="superscript"/>
        </w:rPr>
        <w:t>14</w:t>
      </w:r>
      <w:r>
        <w:rPr>
          <w:rFonts w:ascii="微软雅黑" w:eastAsia="微软雅黑" w:hAnsi="微软雅黑" w:hint="eastAsia"/>
          <w:noProof/>
          <w:sz w:val="22"/>
        </w:rPr>
        <w:t>C β射线源，安全可靠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最低检出限是0.1mg/m</w:t>
      </w:r>
      <w:r w:rsidRPr="00BF03D6">
        <w:rPr>
          <w:rFonts w:ascii="微软雅黑" w:eastAsia="微软雅黑" w:hAnsi="微软雅黑" w:hint="eastAsia"/>
          <w:noProof/>
          <w:sz w:val="22"/>
          <w:vertAlign w:val="superscript"/>
        </w:rPr>
        <w:t>3</w:t>
      </w:r>
      <w:r>
        <w:rPr>
          <w:rFonts w:ascii="微软雅黑" w:eastAsia="微软雅黑" w:hAnsi="微软雅黑" w:hint="eastAsia"/>
          <w:noProof/>
          <w:sz w:val="22"/>
        </w:rPr>
        <w:t>，可满足超低工况监测要求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采用滤带式采测异工位</w:t>
      </w:r>
      <w:r>
        <w:rPr>
          <w:rFonts w:ascii="微软雅黑" w:eastAsia="微软雅黑" w:hAnsi="微软雅黑" w:hint="eastAsia"/>
          <w:noProof/>
          <w:sz w:val="22"/>
        </w:rPr>
        <w:t>结构设计，采样与测量过程分离，避免关键元器件污染，保证测量精度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钛合金取样管全管路采用智能高效加热</w:t>
      </w:r>
      <w:r>
        <w:rPr>
          <w:rFonts w:ascii="微软雅黑" w:eastAsia="微软雅黑" w:hAnsi="微软雅黑" w:hint="eastAsia"/>
          <w:noProof/>
          <w:sz w:val="22"/>
        </w:rPr>
        <w:t>控制，气路内壁采用超光洁工艺加工，减少颗粒物损失，保证测量精度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lastRenderedPageBreak/>
        <w:t>滤膜前</w:t>
      </w:r>
      <w:r>
        <w:rPr>
          <w:rFonts w:ascii="微软雅黑" w:eastAsia="微软雅黑" w:hAnsi="微软雅黑" w:hint="eastAsia"/>
          <w:noProof/>
          <w:sz w:val="22"/>
        </w:rPr>
        <w:t>后位双重加热，提升滤膜烘干效率，防止烟气冷凝对测量结果造成影响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取样管采用</w:t>
      </w:r>
      <w:r>
        <w:rPr>
          <w:rFonts w:ascii="微软雅黑" w:eastAsia="微软雅黑" w:hAnsi="微软雅黑" w:hint="eastAsia"/>
          <w:noProof/>
          <w:sz w:val="22"/>
        </w:rPr>
        <w:t>独特的对接设计，可实现快速拆装，且可多角度转动，方便运输和使用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内置式皮托管，外</w:t>
      </w:r>
      <w:r>
        <w:rPr>
          <w:rFonts w:ascii="微软雅黑" w:eastAsia="微软雅黑" w:hAnsi="微软雅黑" w:hint="eastAsia"/>
          <w:noProof/>
          <w:sz w:val="22"/>
        </w:rPr>
        <w:t>观简洁，操作便利；皮托管采用模块化设计，方便拆卸，降低维修成本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具备滤带用尽前预警和纸带用尽、断裂报警功能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采用滤带式设计，一次安装长时间使用，并可实现短期在线监测功能。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使用惰性材料校准膜校准，使数据更加准确。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主机模具化设计，小巧轻便，重量约</w:t>
      </w:r>
      <w:r w:rsidR="00093F9B">
        <w:rPr>
          <w:rFonts w:ascii="微软雅黑" w:eastAsia="微软雅黑" w:hAnsi="微软雅黑" w:hint="eastAsia"/>
          <w:noProof/>
          <w:sz w:val="22"/>
        </w:rPr>
        <w:t>3.7</w:t>
      </w:r>
      <w:r w:rsidRPr="001A6E9F">
        <w:rPr>
          <w:rFonts w:ascii="微软雅黑" w:eastAsia="微软雅黑" w:hAnsi="微软雅黑" w:hint="eastAsia"/>
          <w:noProof/>
          <w:sz w:val="22"/>
        </w:rPr>
        <w:t>kg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内置阻容法湿度传感器，可直测烟气含湿量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具备USB接口，可实现U</w:t>
      </w:r>
      <w:r>
        <w:rPr>
          <w:rFonts w:ascii="微软雅黑" w:eastAsia="微软雅黑" w:hAnsi="微软雅黑" w:hint="eastAsia"/>
          <w:noProof/>
          <w:sz w:val="22"/>
        </w:rPr>
        <w:t>盘程序升级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采测流程顺畅，自动完成，工作效率高</w:t>
      </w:r>
    </w:p>
    <w:p w:rsidR="00BF03D6" w:rsidRPr="001A6E9F" w:rsidRDefault="00BF03D6" w:rsidP="00BF03D6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预留无线数据传输功能，可与无线烟尘采样器连接，简化管路连接</w:t>
      </w:r>
    </w:p>
    <w:p w:rsidR="00CB6418" w:rsidRDefault="00093F9B" w:rsidP="00CB6418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093F9B">
        <w:rPr>
          <w:rFonts w:ascii="微软雅黑" w:eastAsia="微软雅黑" w:hAnsi="微软雅黑" w:hint="eastAsia"/>
          <w:noProof/>
          <w:sz w:val="22"/>
        </w:rPr>
        <w:t>多样化搭配组合：可与崂应3012H-D型 大流量低浓度烟尘/气测试仪（18款）、崂应3012H-C型 自动烟尘气测试仪（19款）、崂应3012H型自动烟尘/气测试仪（新08代）搭配使用</w:t>
      </w:r>
    </w:p>
    <w:p w:rsidR="005624FF" w:rsidRPr="00CB6418" w:rsidRDefault="00CB6418" w:rsidP="00CB6418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CB6418">
        <w:rPr>
          <w:rFonts w:ascii="微软雅黑" w:eastAsia="微软雅黑" w:hAnsi="微软雅黑" w:hint="eastAsia"/>
          <w:color w:val="000000"/>
          <w:sz w:val="22"/>
        </w:rPr>
        <w:t>内置电子标签，可与仪器出入库管理平台软件配合实现仪器智能化管理</w:t>
      </w:r>
    </w:p>
    <w:p w:rsidR="00CB6418" w:rsidRPr="00CB6418" w:rsidRDefault="00CB6418" w:rsidP="00CB6418">
      <w:pPr>
        <w:pStyle w:val="a6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:rsidR="007B7CC7" w:rsidRPr="00F551B9" w:rsidRDefault="007B7CC7" w:rsidP="007B7CC7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标准配置</w:t>
      </w: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</w:t>
      </w:r>
    </w:p>
    <w:p w:rsidR="007B7CC7" w:rsidRDefault="007B7CC7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主机</w:t>
      </w:r>
    </w:p>
    <w:p w:rsidR="007B7CC7" w:rsidRDefault="007B7CC7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取样管</w:t>
      </w:r>
    </w:p>
    <w:p w:rsidR="007B7CC7" w:rsidRDefault="00DA31E0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电源适配器</w:t>
      </w:r>
    </w:p>
    <w:p w:rsidR="00DA31E0" w:rsidRDefault="00DA31E0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DA31E0">
        <w:rPr>
          <w:rFonts w:ascii="微软雅黑" w:eastAsia="微软雅黑" w:hAnsi="微软雅黑" w:hint="eastAsia"/>
          <w:color w:val="000000"/>
          <w:sz w:val="22"/>
        </w:rPr>
        <w:t>校准膜组件</w:t>
      </w:r>
    </w:p>
    <w:p w:rsidR="00DA31E0" w:rsidRDefault="00DA31E0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DA31E0">
        <w:rPr>
          <w:rFonts w:ascii="微软雅黑" w:eastAsia="微软雅黑" w:hAnsi="微软雅黑" w:hint="eastAsia"/>
          <w:color w:val="000000"/>
          <w:sz w:val="22"/>
        </w:rPr>
        <w:t>玻璃纤维纸带</w:t>
      </w:r>
    </w:p>
    <w:p w:rsidR="0049119C" w:rsidRDefault="0049119C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采样嘴</w:t>
      </w:r>
    </w:p>
    <w:p w:rsidR="00093F9B" w:rsidRDefault="0049119C" w:rsidP="00093F9B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串口线</w:t>
      </w:r>
    </w:p>
    <w:p w:rsidR="007B7CC7" w:rsidRPr="00093F9B" w:rsidRDefault="00DA31E0" w:rsidP="00093F9B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093F9B">
        <w:rPr>
          <w:rFonts w:ascii="微软雅黑" w:eastAsia="微软雅黑" w:hAnsi="微软雅黑" w:hint="eastAsia"/>
          <w:color w:val="000000"/>
          <w:sz w:val="22"/>
        </w:rPr>
        <w:t>三脚支架</w:t>
      </w:r>
    </w:p>
    <w:p w:rsidR="007B7CC7" w:rsidRPr="007B7CC7" w:rsidRDefault="007B7CC7" w:rsidP="00FF07D0">
      <w:pPr>
        <w:pStyle w:val="a6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:rsidR="00083754" w:rsidRPr="00083754" w:rsidRDefault="00083754" w:rsidP="00083754">
      <w:pPr>
        <w:spacing w:line="440" w:lineRule="exact"/>
        <w:ind w:right="958"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:rsidR="00083754" w:rsidRPr="00083754" w:rsidRDefault="002A09C8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:rsidR="00083754" w:rsidRPr="0082578E" w:rsidRDefault="005511FC" w:rsidP="0082578E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210E2B">
        <w:rPr>
          <w:rFonts w:ascii="微软雅黑" w:eastAsia="微软雅黑" w:hAnsi="微软雅黑" w:hint="eastAsia"/>
          <w:noProof/>
          <w:color w:val="000000"/>
          <w:sz w:val="22"/>
        </w:rPr>
        <w:t>或详细咨询区域销售代表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p w:rsidR="00083754" w:rsidRDefault="00083754"/>
    <w:p w:rsidR="00083754" w:rsidRDefault="00083754"/>
    <w:sectPr w:rsidR="00083754" w:rsidSect="00083754">
      <w:headerReference w:type="default" r:id="rId10"/>
      <w:footerReference w:type="default" r:id="rId11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29C" w:rsidRDefault="00E1229C" w:rsidP="00083754">
      <w:r>
        <w:separator/>
      </w:r>
    </w:p>
  </w:endnote>
  <w:endnote w:type="continuationSeparator" w:id="0">
    <w:p w:rsidR="00E1229C" w:rsidRDefault="00E1229C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9C8" w:rsidRDefault="00E1229C" w:rsidP="002A09C8">
    <w:pPr>
      <w:pStyle w:val="a4"/>
      <w:ind w:firstLineChars="50" w:firstLine="90"/>
      <w:rPr>
        <w:kern w:val="0"/>
        <w:szCs w:val="21"/>
      </w:rPr>
    </w:pPr>
    <w:r>
      <w:pict w14:anchorId="195382D3">
        <v:line id="Line 1" o:spid="_x0000_s2050" style="position:absolute;left:0;text-align:left;z-index:251659264;visibility:visible" from="0,-.5pt" to="473.4pt,-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" strokeweight="1pt"/>
      </w:pict>
    </w:r>
    <w:r w:rsidR="002A09C8">
      <w:rPr>
        <w:rFonts w:hint="eastAsia"/>
        <w:kern w:val="0"/>
        <w:szCs w:val="21"/>
      </w:rPr>
      <w:t>服务热线：</w:t>
    </w:r>
    <w:r w:rsidR="002A09C8">
      <w:rPr>
        <w:kern w:val="0"/>
        <w:szCs w:val="21"/>
      </w:rPr>
      <w:t>400-676-5892                                                               Web</w:t>
    </w:r>
    <w:r w:rsidR="002A09C8">
      <w:rPr>
        <w:rFonts w:hint="eastAsia"/>
        <w:kern w:val="0"/>
        <w:szCs w:val="21"/>
      </w:rPr>
      <w:t>：</w:t>
    </w:r>
    <w:r w:rsidR="002A09C8">
      <w:rPr>
        <w:kern w:val="0"/>
        <w:szCs w:val="21"/>
      </w:rPr>
      <w:t>www.hbyq.net</w:t>
    </w:r>
  </w:p>
  <w:p w:rsidR="00356A5B" w:rsidRPr="002A09C8" w:rsidRDefault="00356A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29C" w:rsidRDefault="00E1229C" w:rsidP="00083754">
      <w:r>
        <w:separator/>
      </w:r>
    </w:p>
  </w:footnote>
  <w:footnote w:type="continuationSeparator" w:id="0">
    <w:p w:rsidR="00E1229C" w:rsidRDefault="00E1229C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754" w:rsidRPr="00356A5B" w:rsidRDefault="00083754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27089B06" wp14:editId="102FEAE8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</w:t>
    </w:r>
    <w:r w:rsidR="00356A5B">
      <w:rPr>
        <w:rFonts w:hint="eastAsia"/>
      </w:rPr>
      <w:t xml:space="preserve">            </w:t>
    </w:r>
    <w:r w:rsidR="00356A5B"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0" type="#_x0000_t75" alt="IMG_257" style="width:1310.2pt;height:1310.2pt;visibility:visible;mso-wrap-style:square" o:bullet="t">
        <v:imagedata r:id="rId1" o:title="IMG_257"/>
      </v:shape>
    </w:pict>
  </w:numPicBullet>
  <w:abstractNum w:abstractNumId="0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FD5CB0"/>
    <w:multiLevelType w:val="hybridMultilevel"/>
    <w:tmpl w:val="58D8C32E"/>
    <w:lvl w:ilvl="0" w:tplc="2F18F00A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96B312B"/>
    <w:multiLevelType w:val="hybridMultilevel"/>
    <w:tmpl w:val="FB348B66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">
    <w:nsid w:val="2C1F6156"/>
    <w:multiLevelType w:val="hybridMultilevel"/>
    <w:tmpl w:val="C2F604E0"/>
    <w:lvl w:ilvl="0" w:tplc="76B2E8E8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F797938"/>
    <w:multiLevelType w:val="hybridMultilevel"/>
    <w:tmpl w:val="40D6CB7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0F46C8A"/>
    <w:multiLevelType w:val="hybridMultilevel"/>
    <w:tmpl w:val="58DE935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1B55512"/>
    <w:multiLevelType w:val="multilevel"/>
    <w:tmpl w:val="4580BCA8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0C7097A"/>
    <w:multiLevelType w:val="hybridMultilevel"/>
    <w:tmpl w:val="3EFA4D88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8">
    <w:nsid w:val="620765A2"/>
    <w:multiLevelType w:val="hybridMultilevel"/>
    <w:tmpl w:val="BEC888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BFA2A35"/>
    <w:multiLevelType w:val="hybridMultilevel"/>
    <w:tmpl w:val="C2F4BC7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E2D21458">
      <w:numFmt w:val="bullet"/>
      <w:lvlText w:val="◆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3754"/>
    <w:rsid w:val="00015241"/>
    <w:rsid w:val="00045EFB"/>
    <w:rsid w:val="00064E5A"/>
    <w:rsid w:val="00083754"/>
    <w:rsid w:val="00093F9B"/>
    <w:rsid w:val="000A2A44"/>
    <w:rsid w:val="000A4E7C"/>
    <w:rsid w:val="000D3E2B"/>
    <w:rsid w:val="000E25EE"/>
    <w:rsid w:val="000E6B3E"/>
    <w:rsid w:val="00115B26"/>
    <w:rsid w:val="00124D7F"/>
    <w:rsid w:val="00135AC6"/>
    <w:rsid w:val="00155FED"/>
    <w:rsid w:val="001C2085"/>
    <w:rsid w:val="001C3EDB"/>
    <w:rsid w:val="00202871"/>
    <w:rsid w:val="00210E2B"/>
    <w:rsid w:val="00225F0B"/>
    <w:rsid w:val="00290025"/>
    <w:rsid w:val="0029380D"/>
    <w:rsid w:val="002A09C8"/>
    <w:rsid w:val="002C18BE"/>
    <w:rsid w:val="002D278A"/>
    <w:rsid w:val="002E5BC6"/>
    <w:rsid w:val="002E7CEB"/>
    <w:rsid w:val="00312E5D"/>
    <w:rsid w:val="00327294"/>
    <w:rsid w:val="00334642"/>
    <w:rsid w:val="00356A5B"/>
    <w:rsid w:val="003671C1"/>
    <w:rsid w:val="00374216"/>
    <w:rsid w:val="00395458"/>
    <w:rsid w:val="003C227B"/>
    <w:rsid w:val="003C22C5"/>
    <w:rsid w:val="003D6A16"/>
    <w:rsid w:val="00466429"/>
    <w:rsid w:val="00487603"/>
    <w:rsid w:val="0049119C"/>
    <w:rsid w:val="004A1151"/>
    <w:rsid w:val="004A48CF"/>
    <w:rsid w:val="004B5C72"/>
    <w:rsid w:val="0052128D"/>
    <w:rsid w:val="005511FC"/>
    <w:rsid w:val="0055498A"/>
    <w:rsid w:val="0055649C"/>
    <w:rsid w:val="005624FF"/>
    <w:rsid w:val="0056477C"/>
    <w:rsid w:val="00580598"/>
    <w:rsid w:val="00585BEB"/>
    <w:rsid w:val="005B26DC"/>
    <w:rsid w:val="005D3DC8"/>
    <w:rsid w:val="005E65D8"/>
    <w:rsid w:val="005F3C2D"/>
    <w:rsid w:val="00605DCF"/>
    <w:rsid w:val="00655DD1"/>
    <w:rsid w:val="006602C9"/>
    <w:rsid w:val="00667CA1"/>
    <w:rsid w:val="00676B2A"/>
    <w:rsid w:val="00681462"/>
    <w:rsid w:val="006C0747"/>
    <w:rsid w:val="006C0FD3"/>
    <w:rsid w:val="006C3962"/>
    <w:rsid w:val="006D2E0D"/>
    <w:rsid w:val="00716903"/>
    <w:rsid w:val="00746AF2"/>
    <w:rsid w:val="00761568"/>
    <w:rsid w:val="00766809"/>
    <w:rsid w:val="0078766A"/>
    <w:rsid w:val="007A3729"/>
    <w:rsid w:val="007B7CC7"/>
    <w:rsid w:val="007C1274"/>
    <w:rsid w:val="007E7D6F"/>
    <w:rsid w:val="007F7266"/>
    <w:rsid w:val="00824B77"/>
    <w:rsid w:val="0082578E"/>
    <w:rsid w:val="008440ED"/>
    <w:rsid w:val="0086119C"/>
    <w:rsid w:val="00876350"/>
    <w:rsid w:val="00893E57"/>
    <w:rsid w:val="0089585F"/>
    <w:rsid w:val="008C77EA"/>
    <w:rsid w:val="008F30A7"/>
    <w:rsid w:val="00906527"/>
    <w:rsid w:val="00970618"/>
    <w:rsid w:val="009846E3"/>
    <w:rsid w:val="00992C90"/>
    <w:rsid w:val="009A60F8"/>
    <w:rsid w:val="009C06C9"/>
    <w:rsid w:val="00A025DD"/>
    <w:rsid w:val="00A34225"/>
    <w:rsid w:val="00A608FF"/>
    <w:rsid w:val="00A61414"/>
    <w:rsid w:val="00A73630"/>
    <w:rsid w:val="00AA0413"/>
    <w:rsid w:val="00AB1232"/>
    <w:rsid w:val="00AC4EF9"/>
    <w:rsid w:val="00AE2CC8"/>
    <w:rsid w:val="00AE3E5A"/>
    <w:rsid w:val="00B200EA"/>
    <w:rsid w:val="00B37ED7"/>
    <w:rsid w:val="00BA116C"/>
    <w:rsid w:val="00BA5E54"/>
    <w:rsid w:val="00BF03D6"/>
    <w:rsid w:val="00C025AD"/>
    <w:rsid w:val="00C406BA"/>
    <w:rsid w:val="00C56E8F"/>
    <w:rsid w:val="00C62985"/>
    <w:rsid w:val="00C91795"/>
    <w:rsid w:val="00C94531"/>
    <w:rsid w:val="00CB114E"/>
    <w:rsid w:val="00CB6418"/>
    <w:rsid w:val="00D00B9D"/>
    <w:rsid w:val="00D10DD8"/>
    <w:rsid w:val="00D159A1"/>
    <w:rsid w:val="00D221B7"/>
    <w:rsid w:val="00D23CB3"/>
    <w:rsid w:val="00D354F1"/>
    <w:rsid w:val="00D4383E"/>
    <w:rsid w:val="00D7022C"/>
    <w:rsid w:val="00DA31E0"/>
    <w:rsid w:val="00DC3CE1"/>
    <w:rsid w:val="00DD32CB"/>
    <w:rsid w:val="00DF264A"/>
    <w:rsid w:val="00E01B7E"/>
    <w:rsid w:val="00E1229C"/>
    <w:rsid w:val="00E17880"/>
    <w:rsid w:val="00E2727F"/>
    <w:rsid w:val="00E30057"/>
    <w:rsid w:val="00E31759"/>
    <w:rsid w:val="00E42C91"/>
    <w:rsid w:val="00E564A3"/>
    <w:rsid w:val="00E60A54"/>
    <w:rsid w:val="00E76797"/>
    <w:rsid w:val="00E76B2E"/>
    <w:rsid w:val="00E8606A"/>
    <w:rsid w:val="00EA152E"/>
    <w:rsid w:val="00EC0519"/>
    <w:rsid w:val="00EC7AC3"/>
    <w:rsid w:val="00ED72D9"/>
    <w:rsid w:val="00EE37E2"/>
    <w:rsid w:val="00F17545"/>
    <w:rsid w:val="00F302BA"/>
    <w:rsid w:val="00F45CD3"/>
    <w:rsid w:val="00F84B30"/>
    <w:rsid w:val="00FA39EE"/>
    <w:rsid w:val="00FB26AF"/>
    <w:rsid w:val="00FB6EA1"/>
    <w:rsid w:val="00FF07D0"/>
    <w:rsid w:val="00FF22E8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1A496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0D3E2B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7B7CC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F3F98-7641-4DB5-9535-0E6AD03D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PC0JJP15</cp:lastModifiedBy>
  <cp:revision>20</cp:revision>
  <dcterms:created xsi:type="dcterms:W3CDTF">2019-12-11T06:35:00Z</dcterms:created>
  <dcterms:modified xsi:type="dcterms:W3CDTF">2020-08-10T03:37:00Z</dcterms:modified>
</cp:coreProperties>
</file>