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color w:val="0070C0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179705</wp:posOffset>
            </wp:positionV>
            <wp:extent cx="2914650" cy="1480820"/>
            <wp:effectExtent l="0" t="0" r="0" b="508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70C0"/>
          <w:sz w:val="28"/>
          <w:szCs w:val="28"/>
          <w:lang w:val="en-US" w:eastAsia="zh-CN"/>
        </w:rPr>
        <w:t>5TE土壤含水量传感器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jc w:val="left"/>
        <w:textAlignment w:val="auto"/>
        <w:rPr>
          <w:rFonts w:hint="eastAsia" w:ascii="微软雅黑" w:hAnsi="微软雅黑" w:eastAsia="微软雅黑" w:cs="微软雅黑"/>
          <w:b/>
          <w:color w:val="0070C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 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5TE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的可以测定土壤水分含量、电导率和温度，震荡频率为70MHz。通过测定土壤的介电常数来确定含水量。三叉状探针基部的热敏电阻测定土温，电导率通过其中两根探针表面中部的螺丝测量。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     2006年，Decagon结合EC-5和ECH2O-TE研发了5TE。5TE应用与ECH2O-TE相同的理论基础，也可以同时测定土壤测定水分含量、电导率和温度。区别之处在于5TE采用不锈钢螺丝测定电导率，而ECH2O-TE采用的是镀金痕线。相比而言，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5TE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的设计更加坚固和耐腐蚀。另外，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5TE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对介电常数采用5点校准，比ECH2O-TE更加精准。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  <w:lang w:val="en-US" w:eastAsia="zh-CN"/>
        </w:rPr>
        <w:t>产品规格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输出：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DDI串口或 SDI-12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工作环境：-40~60℃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缆线长度：标配5 m；可定制其它长度，最长可达75m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接口类型：3.5 mm 立体声接口或3头镀锡裸线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尺寸：10.9×3.4×1.0cm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探针长度：5cm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供电电压(VCC to GND)：最低3.6VDC，典型NA，最大15.0VDC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数字输入电压：逻辑高：最小2.8V，最大3.9V，典型3.0V；逻辑低：最小-0.3V，最大0.8V 典型0.0V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电力线转换率：最小1.0V/ms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电流消耗：测量期间：最小0.5mA，最大10.0mA，典型3.0mA；休眠期间：典型0.03mA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启动时间：DDI串口：最大100ms；SDI-12：最小100ms，最大200ms，典型150ms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测量时间：典型150ms，最大200ms启动时间：DDI串口最大100ms； SDI-12接口：最小100ms，最大200ms，典型150ms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表观介电常数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  <w:t>范围：</w:t>
      </w: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1到80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jc w:val="left"/>
        <w:textAlignment w:val="auto"/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vertAlign w:val="subscript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  <w:t>精度：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±1</w:t>
      </w:r>
      <w:r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ε</w:t>
      </w:r>
      <w:r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vertAlign w:val="subscript"/>
        </w:rPr>
        <w:t>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jc w:val="left"/>
        <w:textAlignment w:val="auto"/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土壤体积含水量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jc w:val="left"/>
        <w:textAlignment w:val="auto"/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范围</w:t>
      </w:r>
      <w:r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:0到1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jc w:val="left"/>
        <w:textAlignment w:val="auto"/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分辨率:0.0008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jc w:val="left"/>
        <w:textAlignment w:val="auto"/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精度：0.03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传感器类型：频域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电导率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范围</w:t>
      </w:r>
      <w:r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:0到23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dS/m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jc w:val="left"/>
        <w:textAlignment w:val="auto"/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分辨率: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0.01 dS/m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jc w:val="left"/>
        <w:textAlignment w:val="auto"/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精度：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±10%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jc w:val="left"/>
        <w:textAlignment w:val="auto"/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传感器类型：双针设计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温度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jc w:val="left"/>
        <w:textAlignment w:val="auto"/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范围：-40~60℃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jc w:val="left"/>
        <w:textAlignment w:val="auto"/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分辨率:0</w:t>
      </w:r>
      <w:r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.1℃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jc w:val="left"/>
        <w:textAlignment w:val="auto"/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精度：</w:t>
      </w:r>
      <w:r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±1℃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jc w:val="left"/>
        <w:textAlignment w:val="auto"/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传感器类型：热敏电阻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jc w:val="left"/>
        <w:textAlignment w:val="auto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br w:type="textWrapping"/>
      </w:r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F24D"/>
    <w:multiLevelType w:val="singleLevel"/>
    <w:tmpl w:val="4858F24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36539B"/>
    <w:rsid w:val="0042643E"/>
    <w:rsid w:val="00531EC9"/>
    <w:rsid w:val="00730259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7632419"/>
    <w:rsid w:val="2B9410EF"/>
    <w:rsid w:val="2D136D2B"/>
    <w:rsid w:val="31552D2D"/>
    <w:rsid w:val="32841E88"/>
    <w:rsid w:val="3850186B"/>
    <w:rsid w:val="392E2379"/>
    <w:rsid w:val="39A75504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0C63B84"/>
    <w:rsid w:val="61462BC5"/>
    <w:rsid w:val="619E20CF"/>
    <w:rsid w:val="644F2CB3"/>
    <w:rsid w:val="66085008"/>
    <w:rsid w:val="67E93377"/>
    <w:rsid w:val="68207CDD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B9C4C4F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1064A0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semiHidden/>
    <w:unhideWhenUsed/>
    <w:qFormat/>
    <w:uiPriority w:val="99"/>
    <w:rPr>
      <w:color w:val="1064A0"/>
      <w:u w:val="none"/>
    </w:r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0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2020-02-12T07:56:11Z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