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6" w:space="1"/>
        </w:pBdr>
        <w:rPr>
          <w:rFonts w:hint="eastAsia" w:eastAsia="宋体"/>
          <w:b w:val="0"/>
          <w:bCs w:val="0"/>
          <w:color w:val="000000" w:themeColor="text1"/>
          <w:sz w:val="24"/>
          <w:szCs w:val="24"/>
          <w:lang w:val="en-US" w:eastAsia="zh-CN"/>
          <w14:textFill>
            <w14:solidFill>
              <w14:schemeClr w14:val="tx1"/>
            </w14:solidFill>
          </w14:textFill>
        </w:rPr>
      </w:pPr>
      <w:r>
        <w:rPr>
          <w:b w:val="0"/>
          <w:bCs w:val="0"/>
          <w:color w:val="000000" w:themeColor="text1"/>
          <w:sz w:val="24"/>
          <w:szCs w:val="24"/>
          <w14:textFill>
            <w14:solidFill>
              <w14:schemeClr w14:val="tx1"/>
            </w14:solidFill>
          </w14:textFill>
        </w:rPr>
        <w:drawing>
          <wp:inline distT="0" distB="0" distL="114300" distR="114300">
            <wp:extent cx="1524000" cy="514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524000" cy="514350"/>
                    </a:xfrm>
                    <a:prstGeom prst="rect">
                      <a:avLst/>
                    </a:prstGeom>
                    <a:noFill/>
                    <a:ln>
                      <a:noFill/>
                    </a:ln>
                  </pic:spPr>
                </pic:pic>
              </a:graphicData>
            </a:graphic>
          </wp:inline>
        </w:drawing>
      </w:r>
      <w:r>
        <w:rPr>
          <w:rFonts w:hint="eastAsia" w:cs="宋体"/>
          <w:b w:val="0"/>
          <w:bCs w:val="0"/>
          <w:color w:val="000000" w:themeColor="text1"/>
          <w:sz w:val="24"/>
          <w:szCs w:val="24"/>
          <w14:textFill>
            <w14:solidFill>
              <w14:schemeClr w14:val="tx1"/>
            </w14:solidFill>
          </w14:textFill>
        </w:rPr>
        <w:t>青岛</w:t>
      </w:r>
      <w:r>
        <w:rPr>
          <w:rFonts w:hint="eastAsia" w:cs="宋体"/>
          <w:b w:val="0"/>
          <w:bCs w:val="0"/>
          <w:color w:val="000000" w:themeColor="text1"/>
          <w:sz w:val="24"/>
          <w:szCs w:val="24"/>
          <w:lang w:eastAsia="zh-CN"/>
          <w14:textFill>
            <w14:solidFill>
              <w14:schemeClr w14:val="tx1"/>
            </w14:solidFill>
          </w14:textFill>
        </w:rPr>
        <w:t>容广电子技术有限公司</w:t>
      </w:r>
    </w:p>
    <w:p>
      <w:pPr>
        <w:widowControl/>
        <w:spacing w:line="312" w:lineRule="atLeast"/>
        <w:jc w:val="left"/>
        <w:textAlignment w:val="top"/>
        <w:rPr>
          <w:rFonts w:hint="eastAsia" w:cs="宋体"/>
          <w:b w:val="0"/>
          <w:bCs w:val="0"/>
          <w:color w:val="000000" w:themeColor="text1"/>
          <w:sz w:val="24"/>
          <w:szCs w:val="24"/>
          <w14:textFill>
            <w14:solidFill>
              <w14:schemeClr w14:val="tx1"/>
            </w14:solidFill>
          </w14:textFill>
        </w:rPr>
      </w:pPr>
      <w:r>
        <w:rPr>
          <w:rFonts w:hint="eastAsia" w:cs="宋体"/>
          <w:b w:val="0"/>
          <w:bCs w:val="0"/>
          <w:color w:val="000000" w:themeColor="text1"/>
          <w:sz w:val="24"/>
          <w:szCs w:val="24"/>
          <w14:textFill>
            <w14:solidFill>
              <w14:schemeClr w14:val="tx1"/>
            </w14:solidFill>
          </w14:textFill>
        </w:rPr>
        <w:t>产品销售直接负责人：安超</w:t>
      </w:r>
    </w:p>
    <w:p>
      <w:pPr>
        <w:widowControl/>
        <w:spacing w:line="312" w:lineRule="atLeast"/>
        <w:jc w:val="left"/>
        <w:textAlignment w:val="top"/>
        <w:rPr>
          <w:rFonts w:hint="eastAsia"/>
          <w:b w:val="0"/>
          <w:bCs w:val="0"/>
          <w:color w:val="000000" w:themeColor="text1"/>
          <w:sz w:val="24"/>
          <w:szCs w:val="24"/>
          <w:lang w:val="en-US" w:eastAsia="zh-CN"/>
          <w14:textFill>
            <w14:solidFill>
              <w14:schemeClr w14:val="tx1"/>
            </w14:solidFill>
          </w14:textFill>
        </w:rPr>
      </w:pPr>
      <w:r>
        <w:rPr>
          <w:rFonts w:hint="eastAsia" w:cs="宋体"/>
          <w:b w:val="0"/>
          <w:bCs w:val="0"/>
          <w:color w:val="000000" w:themeColor="text1"/>
          <w:sz w:val="24"/>
          <w:szCs w:val="24"/>
          <w14:textFill>
            <w14:solidFill>
              <w14:schemeClr w14:val="tx1"/>
            </w14:solidFill>
          </w14:textFill>
        </w:rPr>
        <w:t>手机：</w:t>
      </w:r>
      <w:r>
        <w:rPr>
          <w:rFonts w:hint="eastAsia"/>
          <w:b w:val="0"/>
          <w:bCs w:val="0"/>
          <w:color w:val="000000" w:themeColor="text1"/>
          <w:sz w:val="24"/>
          <w:szCs w:val="24"/>
          <w:lang w:val="en-US" w:eastAsia="zh-CN"/>
          <w14:textFill>
            <w14:solidFill>
              <w14:schemeClr w14:val="tx1"/>
            </w14:solidFill>
          </w14:textFill>
        </w:rPr>
        <w:t>13165062660</w:t>
      </w:r>
    </w:p>
    <w:p>
      <w:pPr>
        <w:widowControl/>
        <w:spacing w:line="312" w:lineRule="atLeast"/>
        <w:jc w:val="left"/>
        <w:textAlignment w:val="top"/>
        <w:rPr>
          <w:rFonts w:hint="eastAsia" w:cs="宋体"/>
          <w:b w:val="0"/>
          <w:bCs w:val="0"/>
          <w:color w:val="000000" w:themeColor="text1"/>
          <w:sz w:val="24"/>
          <w:szCs w:val="24"/>
          <w14:textFill>
            <w14:solidFill>
              <w14:schemeClr w14:val="tx1"/>
            </w14:solidFill>
          </w14:textFill>
        </w:rPr>
      </w:pPr>
      <w:r>
        <w:rPr>
          <w:rFonts w:hint="eastAsia" w:cs="宋体"/>
          <w:b w:val="0"/>
          <w:bCs w:val="0"/>
          <w:color w:val="000000" w:themeColor="text1"/>
          <w:sz w:val="24"/>
          <w:szCs w:val="24"/>
          <w14:textFill>
            <w14:solidFill>
              <w14:schemeClr w14:val="tx1"/>
            </w14:solidFill>
          </w14:textFill>
        </w:rPr>
        <w:t>欢迎随时致电咨询，谢谢</w:t>
      </w:r>
    </w:p>
    <w:p>
      <w:pPr>
        <w:widowControl/>
        <w:spacing w:line="312" w:lineRule="atLeast"/>
        <w:jc w:val="left"/>
        <w:textAlignment w:val="top"/>
        <w:rPr>
          <w:rFonts w:hint="eastAsia" w:cs="宋体"/>
          <w:b w:val="0"/>
          <w:bCs w:val="0"/>
          <w:color w:val="000000" w:themeColor="text1"/>
          <w:sz w:val="24"/>
          <w:szCs w:val="24"/>
          <w14:textFill>
            <w14:solidFill>
              <w14:schemeClr w14:val="tx1"/>
            </w14:solidFill>
          </w14:textFill>
        </w:rPr>
      </w:pPr>
      <w:r>
        <w:rPr>
          <w:rFonts w:hint="eastAsia" w:cs="宋体"/>
          <w:b w:val="0"/>
          <w:bCs w:val="0"/>
          <w:color w:val="000000" w:themeColor="text1"/>
          <w:sz w:val="24"/>
          <w:szCs w:val="24"/>
          <w14:textFill>
            <w14:solidFill>
              <w14:schemeClr w14:val="tx1"/>
            </w14:solidFill>
          </w14:textFill>
        </w:rPr>
        <w:t>邮箱：</w:t>
      </w:r>
      <w:r>
        <w:rPr>
          <w:rFonts w:cs="宋体"/>
          <w:b w:val="0"/>
          <w:bCs w:val="0"/>
          <w:color w:val="000000" w:themeColor="text1"/>
          <w:sz w:val="24"/>
          <w:szCs w:val="24"/>
          <w14:textFill>
            <w14:solidFill>
              <w14:schemeClr w14:val="tx1"/>
            </w14:solidFill>
          </w14:textFill>
        </w:rPr>
        <w:fldChar w:fldCharType="begin"/>
      </w:r>
      <w:r>
        <w:rPr>
          <w:rFonts w:cs="宋体"/>
          <w:b w:val="0"/>
          <w:bCs w:val="0"/>
          <w:color w:val="000000" w:themeColor="text1"/>
          <w:sz w:val="24"/>
          <w:szCs w:val="24"/>
          <w14:textFill>
            <w14:solidFill>
              <w14:schemeClr w14:val="tx1"/>
            </w14:solidFill>
          </w14:textFill>
        </w:rPr>
        <w:instrText xml:space="preserve"> HYPERLINK "mailto:sdqdac@163.com" </w:instrText>
      </w:r>
      <w:r>
        <w:rPr>
          <w:rFonts w:cs="宋体"/>
          <w:b w:val="0"/>
          <w:bCs w:val="0"/>
          <w:color w:val="000000" w:themeColor="text1"/>
          <w:sz w:val="24"/>
          <w:szCs w:val="24"/>
          <w14:textFill>
            <w14:solidFill>
              <w14:schemeClr w14:val="tx1"/>
            </w14:solidFill>
          </w14:textFill>
        </w:rPr>
        <w:fldChar w:fldCharType="separate"/>
      </w:r>
      <w:r>
        <w:rPr>
          <w:b w:val="0"/>
          <w:bCs w:val="0"/>
          <w:color w:val="000000" w:themeColor="text1"/>
          <w:sz w:val="24"/>
          <w:szCs w:val="24"/>
          <w:u w:val="single"/>
          <w14:textFill>
            <w14:solidFill>
              <w14:schemeClr w14:val="tx1"/>
            </w14:solidFill>
          </w14:textFill>
        </w:rPr>
        <w:t>sdqdac@163.com</w:t>
      </w:r>
      <w:r>
        <w:rPr>
          <w:rFonts w:cs="宋体"/>
          <w:b w:val="0"/>
          <w:bCs w:val="0"/>
          <w:color w:val="000000" w:themeColor="text1"/>
          <w:sz w:val="24"/>
          <w:szCs w:val="24"/>
          <w14:textFill>
            <w14:solidFill>
              <w14:schemeClr w14:val="tx1"/>
            </w14:solidFill>
          </w14:textFill>
        </w:rPr>
        <w:fldChar w:fldCharType="end"/>
      </w:r>
    </w:p>
    <w:p>
      <w:pPr>
        <w:widowControl/>
        <w:spacing w:line="312" w:lineRule="atLeast"/>
        <w:jc w:val="left"/>
        <w:textAlignment w:val="top"/>
        <w:rPr>
          <w:rFonts w:hint="eastAsia" w:cs="宋体"/>
          <w:b w:val="0"/>
          <w:bCs w:val="0"/>
          <w:color w:val="000000" w:themeColor="text1"/>
          <w:sz w:val="24"/>
          <w:szCs w:val="24"/>
          <w14:textFill>
            <w14:solidFill>
              <w14:schemeClr w14:val="tx1"/>
            </w14:solidFill>
          </w14:textFill>
        </w:rPr>
      </w:pPr>
      <w:r>
        <w:rPr>
          <w:rFonts w:hint="eastAsia" w:cs="宋体"/>
          <w:b w:val="0"/>
          <w:bCs w:val="0"/>
          <w:color w:val="000000" w:themeColor="text1"/>
          <w:sz w:val="24"/>
          <w:szCs w:val="24"/>
          <w14:textFill>
            <w14:solidFill>
              <w14:schemeClr w14:val="tx1"/>
            </w14:solidFill>
          </w14:textFill>
        </w:rPr>
        <w:t>企业网址：</w:t>
      </w:r>
      <w:r>
        <w:rPr>
          <w:rFonts w:hint="eastAsia"/>
          <w:b w:val="0"/>
          <w:bCs w:val="0"/>
          <w:color w:val="000000" w:themeColor="text1"/>
          <w:sz w:val="24"/>
          <w:szCs w:val="24"/>
          <w14:textFill>
            <w14:solidFill>
              <w14:schemeClr w14:val="tx1"/>
            </w14:solidFill>
          </w14:textFill>
        </w:rPr>
        <w:t>http://www.qdrgdz.com</w:t>
      </w:r>
    </w:p>
    <w:p>
      <w:pPr>
        <w:pBdr>
          <w:bottom w:val="single" w:color="auto" w:sz="6" w:space="1"/>
        </w:pBdr>
        <w:rPr>
          <w:rFonts w:hint="eastAsia" w:cs="宋体"/>
          <w:b w:val="0"/>
          <w:bCs w:val="0"/>
          <w:color w:val="000000" w:themeColor="text1"/>
          <w:sz w:val="24"/>
          <w:szCs w:val="24"/>
          <w14:textFill>
            <w14:solidFill>
              <w14:schemeClr w14:val="tx1"/>
            </w14:solidFill>
          </w14:textFill>
        </w:rPr>
      </w:pPr>
      <w:r>
        <w:rPr>
          <w:rFonts w:hint="eastAsia" w:cs="宋体"/>
          <w:b w:val="0"/>
          <w:bCs w:val="0"/>
          <w:color w:val="000000" w:themeColor="text1"/>
          <w:sz w:val="24"/>
          <w:szCs w:val="24"/>
          <w14:textFill>
            <w14:solidFill>
              <w14:schemeClr w14:val="tx1"/>
            </w14:solidFill>
          </w14:textFill>
        </w:rPr>
        <w:t>欢迎关注我们的企业网站谢谢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000000" w:themeColor="text1"/>
          <w:sz w:val="24"/>
          <w:szCs w:val="24"/>
          <w14:textFill>
            <w14:solidFill>
              <w14:schemeClr w14:val="tx1"/>
            </w14:solidFill>
          </w14:textFill>
        </w:rPr>
      </w:pPr>
      <w:bookmarkStart w:id="0" w:name="_GoBack"/>
      <w:r>
        <w:rPr>
          <w:rFonts w:ascii="Arial" w:hAnsi="Arial" w:cs="Arial"/>
          <w:b w:val="0"/>
          <w:bCs w:val="0"/>
          <w:color w:val="000000" w:themeColor="text1"/>
          <w:sz w:val="24"/>
          <w:szCs w:val="24"/>
          <w:bdr w:val="none" w:color="auto" w:sz="0" w:space="0"/>
          <w14:textFill>
            <w14:solidFill>
              <w14:schemeClr w14:val="tx1"/>
            </w14:solidFill>
          </w14:textFill>
        </w:rPr>
        <w:t>RGCY-2型 重金属采样枪</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000000" w:themeColor="text1"/>
          <w:sz w:val="24"/>
          <w:szCs w:val="2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b w:val="0"/>
          <w:bCs w:val="0"/>
          <w:color w:val="000000" w:themeColor="text1"/>
          <w:sz w:val="24"/>
          <w:szCs w:val="24"/>
          <w14:textFill>
            <w14:solidFill>
              <w14:schemeClr w14:val="tx1"/>
            </w14:solidFill>
          </w14:textFill>
        </w:rPr>
        <w:drawing>
          <wp:inline distT="0" distB="0" distL="114300" distR="114300">
            <wp:extent cx="5270500" cy="3656330"/>
            <wp:effectExtent l="0" t="0" r="635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0500" cy="3656330"/>
                    </a:xfrm>
                    <a:prstGeom prst="rect">
                      <a:avLst/>
                    </a:prstGeom>
                    <a:noFill/>
                    <a:ln>
                      <a:noFill/>
                    </a:ln>
                  </pic:spPr>
                </pic:pic>
              </a:graphicData>
            </a:graphic>
          </wp:inline>
        </w:drawing>
      </w:r>
      <w:r>
        <w:rPr>
          <w:rStyle w:val="5"/>
          <w:rFonts w:ascii="Arial" w:hAnsi="Arial" w:eastAsia="微软雅黑" w:cs="Arial"/>
          <w:b w:val="0"/>
          <w:bCs w:val="0"/>
          <w:i w:val="0"/>
          <w:caps w:val="0"/>
          <w:color w:val="000000" w:themeColor="text1"/>
          <w:spacing w:val="0"/>
          <w:sz w:val="24"/>
          <w:szCs w:val="24"/>
          <w:bdr w:val="none" w:color="auto" w:sz="0" w:space="0"/>
          <w:shd w:val="clear" w:fill="FFFFFF"/>
          <w14:textFill>
            <w14:solidFill>
              <w14:schemeClr w14:val="tx1"/>
            </w14:solidFill>
          </w14:textFill>
        </w:rPr>
        <w:t>产品概述</w:t>
      </w:r>
      <w:r>
        <w:rPr>
          <w:rStyle w:val="5"/>
          <w:rFonts w:hint="default" w:ascii="Arial" w:hAnsi="Arial" w:eastAsia="微软雅黑" w:cs="Arial"/>
          <w:b w:val="0"/>
          <w:bCs w:val="0"/>
          <w:i w:val="0"/>
          <w:caps w:val="0"/>
          <w:color w:val="000000" w:themeColor="text1"/>
          <w:spacing w:val="0"/>
          <w:sz w:val="24"/>
          <w:szCs w:val="24"/>
          <w:bdr w:val="none" w:color="auto" w:sz="0" w:space="0"/>
          <w:shd w:val="clear" w:fill="FFFFFF"/>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ascii="仿宋" w:hAnsi="仿宋" w:eastAsia="仿宋" w:cs="仿宋"/>
          <w:b w:val="0"/>
          <w:bCs w:val="0"/>
          <w:i w:val="0"/>
          <w:caps w:val="0"/>
          <w:color w:val="000000" w:themeColor="text1"/>
          <w:spacing w:val="0"/>
          <w:sz w:val="24"/>
          <w:szCs w:val="24"/>
          <w:bdr w:val="none" w:color="auto" w:sz="0" w:space="0"/>
          <w:shd w:val="clear" w:fill="FFFFFF"/>
          <w14:textFill>
            <w14:solidFill>
              <w14:schemeClr w14:val="tx1"/>
            </w14:solidFill>
          </w14:textFill>
        </w:rPr>
        <w:t>     </w:t>
      </w:r>
      <w:r>
        <w:rPr>
          <w:rFonts w:hint="eastAsia" w:ascii="仿宋" w:hAnsi="仿宋" w:eastAsia="仿宋" w:cs="仿宋"/>
          <w:b w:val="0"/>
          <w:bCs w:val="0"/>
          <w:i w:val="0"/>
          <w:caps w:val="0"/>
          <w:color w:val="000000" w:themeColor="text1"/>
          <w:spacing w:val="0"/>
          <w:sz w:val="24"/>
          <w:szCs w:val="24"/>
          <w:bdr w:val="none" w:color="auto" w:sz="0" w:space="0"/>
          <w:shd w:val="clear" w:fill="FFFFFF"/>
          <w14:textFill>
            <w14:solidFill>
              <w14:schemeClr w14:val="tx1"/>
            </w14:solidFill>
          </w14:textFill>
        </w:rPr>
        <w:t> </w:t>
      </w:r>
      <w:r>
        <w:rPr>
          <w:rFonts w:hint="default" w:ascii="Arial" w:hAnsi="Arial" w:eastAsia="仿宋" w:cs="Arial"/>
          <w:b w:val="0"/>
          <w:bCs w:val="0"/>
          <w:i w:val="0"/>
          <w:caps w:val="0"/>
          <w:color w:val="000000" w:themeColor="text1"/>
          <w:spacing w:val="0"/>
          <w:sz w:val="24"/>
          <w:szCs w:val="24"/>
          <w:bdr w:val="none" w:color="auto" w:sz="0" w:space="0"/>
          <w:shd w:val="clear" w:fill="FFFFFF"/>
          <w14:textFill>
            <w14:solidFill>
              <w14:schemeClr w14:val="tx1"/>
            </w14:solidFill>
          </w14:textFill>
        </w:rPr>
        <w:t>RGCY-2固定污染源重金属采样枪主要是用于固定污染源排放物中重金属的采集，采样同时可测烟气流速和烟温，适用于进口3号石英滤筒。可广泛应用于环保、卫生、劳动、安监、军事、科研、教育等部门。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Style w:val="5"/>
          <w:rFonts w:hint="default" w:ascii="Arial" w:hAnsi="Arial" w:eastAsia="微软雅黑" w:cs="Arial"/>
          <w:b w:val="0"/>
          <w:bCs w:val="0"/>
          <w:i w:val="0"/>
          <w:caps w:val="0"/>
          <w:color w:val="000000" w:themeColor="text1"/>
          <w:spacing w:val="0"/>
          <w:sz w:val="24"/>
          <w:szCs w:val="24"/>
          <w:bdr w:val="none" w:color="auto" w:sz="0" w:space="0"/>
          <w:shd w:val="clear" w:fill="FFFFFF"/>
          <w14:textFill>
            <w14:solidFill>
              <w14:schemeClr w14:val="tx1"/>
            </w14:solidFill>
          </w14:textFill>
        </w:rPr>
        <w:t>执行标准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default" w:ascii="Arial" w:hAnsi="Arial" w:eastAsia="微软雅黑" w:cs="Arial"/>
          <w:b w:val="0"/>
          <w:bCs w:val="0"/>
          <w:i w:val="0"/>
          <w:caps w:val="0"/>
          <w:color w:val="000000" w:themeColor="text1"/>
          <w:spacing w:val="0"/>
          <w:sz w:val="24"/>
          <w:szCs w:val="24"/>
          <w:bdr w:val="none" w:color="auto" w:sz="0" w:space="0"/>
          <w:shd w:val="clear" w:fill="FFFFFF"/>
          <w14:textFill>
            <w14:solidFill>
              <w14:schemeClr w14:val="tx1"/>
            </w14:solidFill>
          </w14:textFill>
        </w:rPr>
        <w:t>      HJ 685-2014《固定汚染源废气 铅的测定》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default" w:ascii="Arial" w:hAnsi="Arial" w:eastAsia="微软雅黑" w:cs="Arial"/>
          <w:b w:val="0"/>
          <w:bCs w:val="0"/>
          <w:i w:val="0"/>
          <w:caps w:val="0"/>
          <w:color w:val="000000" w:themeColor="text1"/>
          <w:spacing w:val="0"/>
          <w:sz w:val="24"/>
          <w:szCs w:val="24"/>
          <w:bdr w:val="none" w:color="auto" w:sz="0" w:space="0"/>
          <w:shd w:val="clear" w:fill="FFFFFF"/>
          <w14:textFill>
            <w14:solidFill>
              <w14:schemeClr w14:val="tx1"/>
            </w14:solidFill>
          </w14:textFill>
        </w:rPr>
        <w:t>      HJ/T48-1999《烟尘采样器技术条件》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default" w:ascii="Arial" w:hAnsi="Arial" w:eastAsia="微软雅黑" w:cs="Arial"/>
          <w:b w:val="0"/>
          <w:bCs w:val="0"/>
          <w:i w:val="0"/>
          <w:caps w:val="0"/>
          <w:color w:val="000000" w:themeColor="text1"/>
          <w:spacing w:val="0"/>
          <w:sz w:val="24"/>
          <w:szCs w:val="24"/>
          <w:bdr w:val="none" w:color="auto" w:sz="0" w:space="0"/>
          <w:shd w:val="clear" w:fill="FFFFFF"/>
          <w14:textFill>
            <w14:solidFill>
              <w14:schemeClr w14:val="tx1"/>
            </w14:solidFill>
          </w14:textFill>
        </w:rPr>
        <w:t>      GB/T16157-1996《固定污染源排气中颗粒物和气态污染物采样方法》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Style w:val="5"/>
          <w:rFonts w:hint="default" w:ascii="Arial" w:hAnsi="Arial" w:eastAsia="微软雅黑" w:cs="Arial"/>
          <w:b w:val="0"/>
          <w:bCs w:val="0"/>
          <w:i w:val="0"/>
          <w:caps w:val="0"/>
          <w:color w:val="000000" w:themeColor="text1"/>
          <w:spacing w:val="0"/>
          <w:sz w:val="24"/>
          <w:szCs w:val="24"/>
          <w:bdr w:val="none" w:color="auto" w:sz="0" w:space="0"/>
          <w:shd w:val="clear" w:fill="FFFFFF"/>
          <w14:textFill>
            <w14:solidFill>
              <w14:schemeClr w14:val="tx1"/>
            </w14:solidFill>
          </w14:textFill>
        </w:rPr>
        <w:t>功能特点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default" w:ascii="Arial" w:hAnsi="Arial" w:eastAsia="微软雅黑" w:cs="Arial"/>
          <w:b w:val="0"/>
          <w:bCs w:val="0"/>
          <w:i w:val="0"/>
          <w:caps w:val="0"/>
          <w:color w:val="000000" w:themeColor="text1"/>
          <w:spacing w:val="0"/>
          <w:sz w:val="24"/>
          <w:szCs w:val="24"/>
          <w:bdr w:val="none" w:color="auto" w:sz="0" w:space="0"/>
          <w:shd w:val="clear" w:fill="FFFFFF"/>
          <w14:textFill>
            <w14:solidFill>
              <w14:schemeClr w14:val="tx1"/>
            </w14:solidFill>
          </w14:textFill>
        </w:rPr>
        <w:t>      适用于固定污染源排放物中重金属样品的采集。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default" w:ascii="Arial" w:hAnsi="Arial" w:eastAsia="微软雅黑" w:cs="Arial"/>
          <w:b w:val="0"/>
          <w:bCs w:val="0"/>
          <w:i w:val="0"/>
          <w:caps w:val="0"/>
          <w:color w:val="000000" w:themeColor="text1"/>
          <w:spacing w:val="0"/>
          <w:sz w:val="24"/>
          <w:szCs w:val="24"/>
          <w:bdr w:val="none" w:color="auto" w:sz="0" w:space="0"/>
          <w:shd w:val="clear" w:fill="FFFFFF"/>
          <w14:textFill>
            <w14:solidFill>
              <w14:schemeClr w14:val="tx1"/>
            </w14:solidFill>
          </w14:textFill>
        </w:rPr>
        <w:t>      不锈钢外护套，枪体外有刻度标注可查看伸进烟道的尺寸。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仿宋" w:hAnsi="仿宋" w:eastAsia="仿宋" w:cs="仿宋"/>
          <w:b w:val="0"/>
          <w:bCs w:val="0"/>
          <w:i w:val="0"/>
          <w:caps w:val="0"/>
          <w:color w:val="000000" w:themeColor="text1"/>
          <w:spacing w:val="0"/>
          <w:sz w:val="24"/>
          <w:szCs w:val="24"/>
          <w:bdr w:val="none" w:color="auto" w:sz="0" w:space="0"/>
          <w:shd w:val="clear" w:fill="FFFFFF"/>
          <w14:textFill>
            <w14:solidFill>
              <w14:schemeClr w14:val="tx1"/>
            </w14:solidFill>
          </w14:textFill>
        </w:rPr>
        <w:t>     </w:t>
      </w:r>
      <w:r>
        <w:rPr>
          <w:rFonts w:hint="default" w:ascii="Arial" w:hAnsi="Arial" w:eastAsia="仿宋" w:cs="Arial"/>
          <w:b w:val="0"/>
          <w:bCs w:val="0"/>
          <w:i w:val="0"/>
          <w:caps w:val="0"/>
          <w:color w:val="000000" w:themeColor="text1"/>
          <w:spacing w:val="0"/>
          <w:sz w:val="24"/>
          <w:szCs w:val="24"/>
          <w:bdr w:val="none" w:color="auto" w:sz="0" w:space="0"/>
          <w:shd w:val="clear" w:fill="FFFFFF"/>
          <w14:textFill>
            <w14:solidFill>
              <w14:schemeClr w14:val="tx1"/>
            </w14:solidFill>
          </w14:textFill>
        </w:rPr>
        <w:t>适用于进口</w:t>
      </w:r>
      <w:r>
        <w:rPr>
          <w:rFonts w:hint="default" w:ascii="Arial" w:hAnsi="Arial" w:eastAsia="微软雅黑" w:cs="Arial"/>
          <w:b w:val="0"/>
          <w:bCs w:val="0"/>
          <w:i w:val="0"/>
          <w:caps w:val="0"/>
          <w:color w:val="000000" w:themeColor="text1"/>
          <w:spacing w:val="0"/>
          <w:sz w:val="24"/>
          <w:szCs w:val="24"/>
          <w:bdr w:val="none" w:color="auto" w:sz="0" w:space="0"/>
          <w:shd w:val="clear" w:fill="FFFFFF"/>
          <w14:textFill>
            <w14:solidFill>
              <w14:schemeClr w14:val="tx1"/>
            </w14:solidFill>
          </w14:textFill>
        </w:rPr>
        <w:t>3号石英滤筒。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default" w:ascii="Arial" w:hAnsi="Arial" w:eastAsia="微软雅黑" w:cs="Arial"/>
          <w:b w:val="0"/>
          <w:bCs w:val="0"/>
          <w:i w:val="0"/>
          <w:caps w:val="0"/>
          <w:color w:val="000000" w:themeColor="text1"/>
          <w:spacing w:val="0"/>
          <w:sz w:val="24"/>
          <w:szCs w:val="24"/>
          <w:bdr w:val="none" w:color="auto" w:sz="0" w:space="0"/>
          <w:shd w:val="clear" w:fill="FFFFFF"/>
          <w14:textFill>
            <w14:solidFill>
              <w14:schemeClr w14:val="tx1"/>
            </w14:solidFill>
          </w14:textFill>
        </w:rPr>
        <w:t>      采样同时可测量烟气流速和烟温。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default" w:ascii="Arial" w:hAnsi="Arial" w:eastAsia="微软雅黑" w:cs="Arial"/>
          <w:b w:val="0"/>
          <w:bCs w:val="0"/>
          <w:i w:val="0"/>
          <w:caps w:val="0"/>
          <w:color w:val="000000" w:themeColor="text1"/>
          <w:spacing w:val="0"/>
          <w:sz w:val="24"/>
          <w:szCs w:val="24"/>
          <w:bdr w:val="none" w:color="auto" w:sz="0" w:space="0"/>
          <w:shd w:val="clear" w:fill="FFFFFF"/>
          <w14:textFill>
            <w14:solidFill>
              <w14:schemeClr w14:val="tx1"/>
            </w14:solidFill>
          </w14:textFill>
        </w:rPr>
        <w:t>      枪体长度可按客户需求定做。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default" w:ascii="Arial" w:hAnsi="Arial" w:eastAsia="微软雅黑" w:cs="Arial"/>
          <w:b w:val="0"/>
          <w:bCs w:val="0"/>
          <w:i w:val="0"/>
          <w:caps w:val="0"/>
          <w:color w:val="000000" w:themeColor="text1"/>
          <w:spacing w:val="0"/>
          <w:sz w:val="24"/>
          <w:szCs w:val="24"/>
          <w:bdr w:val="none" w:color="auto" w:sz="0" w:space="0"/>
          <w:shd w:val="clear" w:fill="FFFFFF"/>
          <w14:textFill>
            <w14:solidFill>
              <w14:schemeClr w14:val="tx1"/>
            </w14:solidFill>
          </w14:textFill>
        </w:rPr>
        <w:t>      多种规格采样嘴可配套使用，满足不同流速的采集需求。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Style w:val="5"/>
          <w:rFonts w:hint="default" w:ascii="Arial" w:hAnsi="Arial" w:eastAsia="微软雅黑" w:cs="Arial"/>
          <w:b w:val="0"/>
          <w:bCs w:val="0"/>
          <w:i w:val="0"/>
          <w:caps w:val="0"/>
          <w:color w:val="000000" w:themeColor="text1"/>
          <w:spacing w:val="0"/>
          <w:sz w:val="24"/>
          <w:szCs w:val="24"/>
          <w:bdr w:val="none" w:color="auto" w:sz="0" w:space="0"/>
          <w:shd w:val="clear" w:fill="FFFFFF"/>
          <w14:textFill>
            <w14:solidFill>
              <w14:schemeClr w14:val="tx1"/>
            </w14:solidFill>
          </w14:textFill>
        </w:rPr>
        <w:t>技术指标</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240"/>
        <w:gridCol w:w="1416"/>
        <w:gridCol w:w="1753"/>
        <w:gridCol w:w="3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085"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bdr w:val="none" w:color="auto" w:sz="0" w:space="0"/>
                <w:lang w:val="en-US" w:eastAsia="zh-CN" w:bidi="ar"/>
                <w14:textFill>
                  <w14:solidFill>
                    <w14:schemeClr w14:val="tx1"/>
                  </w14:solidFill>
                </w14:textFill>
              </w:rPr>
              <w:t>主要参数</w:t>
            </w:r>
          </w:p>
        </w:tc>
        <w:tc>
          <w:tcPr>
            <w:tcW w:w="2205"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bdr w:val="none" w:color="auto" w:sz="0" w:space="0"/>
                <w:lang w:val="en-US" w:eastAsia="zh-CN" w:bidi="ar"/>
                <w14:textFill>
                  <w14:solidFill>
                    <w14:schemeClr w14:val="tx1"/>
                  </w14:solidFill>
                </w14:textFill>
              </w:rPr>
              <w:t>参数范围</w:t>
            </w:r>
          </w:p>
        </w:tc>
        <w:tc>
          <w:tcPr>
            <w:tcW w:w="2910"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bdr w:val="none" w:color="auto" w:sz="0" w:space="0"/>
                <w:lang w:val="en-US" w:eastAsia="zh-CN" w:bidi="ar"/>
                <w14:textFill>
                  <w14:solidFill>
                    <w14:schemeClr w14:val="tx1"/>
                  </w14:solidFill>
                </w14:textFill>
              </w:rPr>
              <w:t>主要参数</w:t>
            </w:r>
          </w:p>
        </w:tc>
        <w:tc>
          <w:tcPr>
            <w:tcW w:w="6840"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bdr w:val="none" w:color="auto" w:sz="0" w:space="0"/>
                <w:lang w:val="en-US" w:eastAsia="zh-CN" w:bidi="ar"/>
                <w14:textFill>
                  <w14:solidFill>
                    <w14:schemeClr w14:val="tx1"/>
                  </w14:solidFill>
                </w14:textFill>
              </w:rPr>
              <w:t>参数范围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85"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bdr w:val="none" w:color="auto" w:sz="0" w:space="0"/>
                <w:lang w:val="en-US" w:eastAsia="zh-CN" w:bidi="ar"/>
                <w14:textFill>
                  <w14:solidFill>
                    <w14:schemeClr w14:val="tx1"/>
                  </w14:solidFill>
                </w14:textFill>
              </w:rPr>
              <w:t>采样枪长度</w:t>
            </w:r>
          </w:p>
        </w:tc>
        <w:tc>
          <w:tcPr>
            <w:tcW w:w="2205"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bdr w:val="none" w:color="auto" w:sz="0" w:space="0"/>
                <w:lang w:val="en-US" w:eastAsia="zh-CN" w:bidi="ar"/>
                <w14:textFill>
                  <w14:solidFill>
                    <w14:schemeClr w14:val="tx1"/>
                  </w14:solidFill>
                </w14:textFill>
              </w:rPr>
              <w:t>1.5米（可定制）</w:t>
            </w:r>
          </w:p>
        </w:tc>
        <w:tc>
          <w:tcPr>
            <w:tcW w:w="2910"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bdr w:val="none" w:color="auto" w:sz="0" w:space="0"/>
                <w:lang w:val="en-US" w:eastAsia="zh-CN" w:bidi="ar"/>
                <w14:textFill>
                  <w14:solidFill>
                    <w14:schemeClr w14:val="tx1"/>
                  </w14:solidFill>
                </w14:textFill>
              </w:rPr>
              <w:t>采样嘴直径</w:t>
            </w:r>
          </w:p>
        </w:tc>
        <w:tc>
          <w:tcPr>
            <w:tcW w:w="6840"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4"/>
                <w:szCs w:val="24"/>
                <w:bdr w:val="none" w:color="auto" w:sz="0" w:space="0"/>
                <w14:textFill>
                  <w14:solidFill>
                    <w14:schemeClr w14:val="tx1"/>
                  </w14:solidFill>
                </w14:textFill>
              </w:rPr>
              <w:t>4mm、5mm、6mm</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4"/>
                <w:szCs w:val="24"/>
                <w:bdr w:val="none" w:color="auto" w:sz="0" w:space="0"/>
                <w14:textFill>
                  <w14:solidFill>
                    <w14:schemeClr w14:val="tx1"/>
                  </w14:solidFill>
                </w14:textFill>
              </w:rPr>
              <w:t>8mm、10mm、12mm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85"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bdr w:val="none" w:color="auto" w:sz="0" w:space="0"/>
                <w:lang w:val="en-US" w:eastAsia="zh-CN" w:bidi="ar"/>
                <w14:textFill>
                  <w14:solidFill>
                    <w14:schemeClr w14:val="tx1"/>
                  </w14:solidFill>
                </w14:textFill>
              </w:rPr>
              <w:t>皮托管系数</w:t>
            </w:r>
          </w:p>
        </w:tc>
        <w:tc>
          <w:tcPr>
            <w:tcW w:w="2205"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bdr w:val="none" w:color="auto" w:sz="0" w:space="0"/>
                <w:lang w:val="en-US" w:eastAsia="zh-CN" w:bidi="ar"/>
                <w14:textFill>
                  <w14:solidFill>
                    <w14:schemeClr w14:val="tx1"/>
                  </w14:solidFill>
                </w14:textFill>
              </w:rPr>
              <w:t>0.84</w:t>
            </w:r>
          </w:p>
        </w:tc>
        <w:tc>
          <w:tcPr>
            <w:tcW w:w="2910"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bdr w:val="none" w:color="auto" w:sz="0" w:space="0"/>
                <w:lang w:val="en-US" w:eastAsia="zh-CN" w:bidi="ar"/>
                <w14:textFill>
                  <w14:solidFill>
                    <w14:schemeClr w14:val="tx1"/>
                  </w14:solidFill>
                </w14:textFill>
              </w:rPr>
              <w:t>加热温度</w:t>
            </w:r>
          </w:p>
        </w:tc>
        <w:tc>
          <w:tcPr>
            <w:tcW w:w="6840"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4"/>
                <w:szCs w:val="24"/>
                <w:bdr w:val="none" w:color="auto" w:sz="0" w:space="0"/>
                <w14:textFill>
                  <w14:solidFill>
                    <w14:schemeClr w14:val="tx1"/>
                  </w14:solidFill>
                </w14:textFill>
              </w:rPr>
              <w:t>（120±5）℃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85"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bdr w:val="none" w:color="auto" w:sz="0" w:space="0"/>
                <w:lang w:val="en-US" w:eastAsia="zh-CN" w:bidi="ar"/>
                <w14:textFill>
                  <w14:solidFill>
                    <w14:schemeClr w14:val="tx1"/>
                  </w14:solidFill>
                </w14:textFill>
              </w:rPr>
              <w:t>测孔直径要求</w:t>
            </w:r>
          </w:p>
        </w:tc>
        <w:tc>
          <w:tcPr>
            <w:tcW w:w="2205"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b w:val="0"/>
                <w:bCs w:val="0"/>
                <w:color w:val="000000" w:themeColor="text1"/>
                <w:sz w:val="24"/>
                <w:szCs w:val="24"/>
                <w14:textFill>
                  <w14:solidFill>
                    <w14:schemeClr w14:val="tx1"/>
                  </w14:solidFill>
                </w14:textFill>
              </w:rPr>
            </w:pPr>
            <w:r>
              <w:rPr>
                <w:rFonts w:hint="default" w:ascii="Arial" w:hAnsi="Arial" w:eastAsia="微软雅黑" w:cs="Arial"/>
                <w:b w:val="0"/>
                <w:bCs w:val="0"/>
                <w:i w:val="0"/>
                <w:caps w:val="0"/>
                <w:color w:val="000000" w:themeColor="text1"/>
                <w:spacing w:val="0"/>
                <w:sz w:val="24"/>
                <w:szCs w:val="24"/>
                <w:bdr w:val="none" w:color="auto" w:sz="0" w:space="0"/>
                <w14:textFill>
                  <w14:solidFill>
                    <w14:schemeClr w14:val="tx1"/>
                  </w14:solidFill>
                </w14:textFill>
              </w:rPr>
              <w:t>≥Ф75mm</w:t>
            </w:r>
          </w:p>
        </w:tc>
        <w:tc>
          <w:tcPr>
            <w:tcW w:w="2910"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bdr w:val="none" w:color="auto" w:sz="0" w:space="0"/>
                <w:lang w:val="en-US" w:eastAsia="zh-CN" w:bidi="ar"/>
                <w14:textFill>
                  <w14:solidFill>
                    <w14:schemeClr w14:val="tx1"/>
                  </w14:solidFill>
                </w14:textFill>
              </w:rPr>
              <w:t>烟温传感器（Pt100）温度</w:t>
            </w:r>
          </w:p>
        </w:tc>
        <w:tc>
          <w:tcPr>
            <w:tcW w:w="6840"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bdr w:val="none" w:color="auto" w:sz="0" w:space="0"/>
                <w:lang w:val="en-US" w:eastAsia="zh-CN" w:bidi="ar"/>
                <w14:textFill>
                  <w14:solidFill>
                    <w14:schemeClr w14:val="tx1"/>
                  </w14:solidFill>
                </w14:textFill>
              </w:rPr>
              <w:t>（0-500）℃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85"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bdr w:val="none" w:color="auto" w:sz="0" w:space="0"/>
                <w:lang w:val="en-US" w:eastAsia="zh-CN" w:bidi="ar"/>
                <w14:textFill>
                  <w14:solidFill>
                    <w14:schemeClr w14:val="tx1"/>
                  </w14:solidFill>
                </w14:textFill>
              </w:rPr>
              <w:t>工作功率</w:t>
            </w:r>
          </w:p>
        </w:tc>
        <w:tc>
          <w:tcPr>
            <w:tcW w:w="2205"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bdr w:val="none" w:color="auto" w:sz="0" w:space="0"/>
                <w:lang w:val="en-US" w:eastAsia="zh-CN" w:bidi="ar"/>
                <w14:textFill>
                  <w14:solidFill>
                    <w14:schemeClr w14:val="tx1"/>
                  </w14:solidFill>
                </w14:textFill>
              </w:rPr>
              <w:t>150W</w:t>
            </w:r>
          </w:p>
        </w:tc>
        <w:tc>
          <w:tcPr>
            <w:tcW w:w="2910"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bdr w:val="none" w:color="auto" w:sz="0" w:space="0"/>
                <w:lang w:val="en-US" w:eastAsia="zh-CN" w:bidi="ar"/>
                <w14:textFill>
                  <w14:solidFill>
                    <w14:schemeClr w14:val="tx1"/>
                  </w14:solidFill>
                </w14:textFill>
              </w:rPr>
              <w:t>工作电压</w:t>
            </w:r>
          </w:p>
        </w:tc>
        <w:tc>
          <w:tcPr>
            <w:tcW w:w="6840"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top"/>
          </w:tcPr>
          <w:p>
            <w:pPr>
              <w:keepNext w:val="0"/>
              <w:keepLines w:val="0"/>
              <w:widowControl/>
              <w:suppressLineNumbers w:val="0"/>
              <w:wordWrap w:val="0"/>
              <w:spacing w:before="0" w:beforeAutospacing="0" w:after="0" w:afterAutospacing="0"/>
              <w:ind w:left="0" w:right="0" w:firstLine="0"/>
              <w:jc w:val="left"/>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kern w:val="0"/>
                <w:sz w:val="24"/>
                <w:szCs w:val="24"/>
                <w:bdr w:val="none" w:color="auto" w:sz="0" w:space="0"/>
                <w:lang w:val="en-US" w:eastAsia="zh-CN" w:bidi="ar"/>
                <w14:textFill>
                  <w14:solidFill>
                    <w14:schemeClr w14:val="tx1"/>
                  </w14:solidFill>
                </w14:textFill>
              </w:rPr>
              <w:t>24V</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4"/>
          <w:szCs w:val="24"/>
          <w:bdr w:val="none" w:color="auto" w:sz="0" w:space="0"/>
          <w:shd w:val="clear" w:fill="FFFFFF"/>
          <w14:textFill>
            <w14:solidFill>
              <w14:schemeClr w14:val="tx1"/>
            </w14:solidFill>
          </w14:textFill>
        </w:rPr>
        <w:t>青岛容广电子技术有限公司提供本仪器的技术支持和完善的售后服务！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bCs w:val="0"/>
          <w:i w:val="0"/>
          <w:caps w:val="0"/>
          <w:color w:val="000000" w:themeColor="text1"/>
          <w:spacing w:val="0"/>
          <w:sz w:val="24"/>
          <w:szCs w:val="24"/>
          <w14:textFill>
            <w14:solidFill>
              <w14:schemeClr w14:val="tx1"/>
            </w14:solidFill>
          </w14:textFill>
        </w:rPr>
      </w:pPr>
    </w:p>
    <w:p>
      <w:pPr>
        <w:rPr>
          <w:b w:val="0"/>
          <w:bCs w:val="0"/>
          <w:color w:val="000000" w:themeColor="text1"/>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0C1B35"/>
    <w:rsid w:val="3D0C1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2020-08-03T00:40:00Z</dcterms:created>
  <dc:creator>安安</dc:creator>
  <cp:lastModifiedBy>安安</cp:lastModifiedBy>
  <dcterms:modified xsi:type="dcterms:W3CDTF">2020-08-03T00:41:56Z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