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76200</wp:posOffset>
            </wp:positionV>
            <wp:extent cx="3200400" cy="1809750"/>
            <wp:effectExtent l="0" t="0" r="0" b="0"/>
            <wp:wrapTopAndBottom/>
            <wp:docPr id="2" name="图片 2" descr="QQ截图2020021115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2111507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28"/>
          <w:szCs w:val="28"/>
          <w:shd w:val="clear" w:fill="FFFFFF"/>
          <w:lang w:val="en-US" w:eastAsia="zh-CN" w:bidi="ar"/>
        </w:rPr>
        <w:t>TRB3温湿压传感器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kern w:val="0"/>
          <w:sz w:val="20"/>
          <w:szCs w:val="20"/>
          <w:shd w:val="clear" w:fill="FFFFFF"/>
          <w:lang w:val="en-US" w:eastAsia="zh-CN" w:bidi="ar"/>
        </w:rPr>
        <w:t>TRB3温湿压传感器是一款集成型，简单数字信号（SDI-12），适用全天候的一款传感器。可输出空气温度，相对湿度，大气压力指标。产品优势数字式输出，数据更精准；无电缆压降等损耗；SDI-12数字输出，编程更简单；标准M12防水接口，整体防护等级IP67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/>
          <w:color w:val="0070C0"/>
          <w:kern w:val="0"/>
          <w:sz w:val="20"/>
          <w:szCs w:val="20"/>
          <w:lang w:val="en-US" w:eastAsia="zh-CN" w:bidi="ar"/>
        </w:rPr>
        <w:t>技术参数</w:t>
      </w:r>
      <w:bookmarkStart w:id="0" w:name="_GoBack"/>
      <w:bookmarkEnd w:id="0"/>
    </w:p>
    <w:tbl>
      <w:tblPr>
        <w:tblW w:w="88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7"/>
        <w:gridCol w:w="2712"/>
        <w:gridCol w:w="2834"/>
        <w:gridCol w:w="18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8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TRB3温湿压传感器技术参数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输出指标</w:t>
            </w:r>
          </w:p>
        </w:tc>
        <w:tc>
          <w:tcPr>
            <w:tcW w:w="7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空气温度，相对湿度，大气压力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电流功耗</w:t>
            </w:r>
          </w:p>
        </w:tc>
        <w:tc>
          <w:tcPr>
            <w:tcW w:w="7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静态电流100 μA；工作电流1.5 mA (测量时)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供电电压</w:t>
            </w:r>
          </w:p>
        </w:tc>
        <w:tc>
          <w:tcPr>
            <w:tcW w:w="7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7-28Vdc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工作环境</w:t>
            </w:r>
          </w:p>
        </w:tc>
        <w:tc>
          <w:tcPr>
            <w:tcW w:w="7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-40°C ~ +70°C；0-100%RH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材质</w:t>
            </w:r>
          </w:p>
        </w:tc>
        <w:tc>
          <w:tcPr>
            <w:tcW w:w="7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聚对苯二甲酸类塑料，防紫外辐射稳定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防护等级</w:t>
            </w:r>
          </w:p>
        </w:tc>
        <w:tc>
          <w:tcPr>
            <w:tcW w:w="73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IP67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 w:firstLine="0" w:firstLineChars="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温度技术参数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湿度技术参数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大气压力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测量范围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-40°C~ +70°C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0-100%RH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300~1200mbar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精度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±0.2°C~±0.3°C（-40°C~ +70°C）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±0.1°C~±0.3°C（+20°C~ +60°C）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在25°C时出厂精度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±1.5%~±2%（0 t~80% RH）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±2%~±3%（80%t~100% RH）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短期滞后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&lt; 1% RH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温度影响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&lt; ±1% RH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长期稳定性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±0.5% 每年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±2mbar每年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长期漂移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&lt; 0.03°C每年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0" w:leftChars="100" w:firstLine="0" w:firstLineChars="0"/>
              <w:textAlignment w:val="auto"/>
              <w:rPr>
                <w:rFonts w:hint="eastAsia" w:ascii="微软雅黑" w:hAnsi="微软雅黑" w:eastAsia="微软雅黑" w:cs="微软雅黑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&lt;0.15mbar每年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分辨率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0.001°C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0.001% RH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0.001 mbar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可重复性: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0.04°C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0.05% RH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响应时间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&lt; 130 s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8 s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校准可追溯性: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NIST 以及 NPL 标准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F3F3F"/>
                <w:spacing w:val="0"/>
                <w:kern w:val="0"/>
                <w:sz w:val="20"/>
                <w:szCs w:val="20"/>
                <w:lang w:val="en-US" w:eastAsia="zh-CN" w:bidi="ar"/>
              </w:rPr>
              <w:t>-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exact"/>
        <w:ind w:left="0" w:right="0"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108"/>
    <w:rsid w:val="00172975"/>
    <w:rsid w:val="00290108"/>
    <w:rsid w:val="002B136F"/>
    <w:rsid w:val="0036539B"/>
    <w:rsid w:val="0042643E"/>
    <w:rsid w:val="00531EC9"/>
    <w:rsid w:val="00730259"/>
    <w:rsid w:val="00C63114"/>
    <w:rsid w:val="00E8038B"/>
    <w:rsid w:val="00ED4CD6"/>
    <w:rsid w:val="0267757A"/>
    <w:rsid w:val="036830F1"/>
    <w:rsid w:val="03A608AD"/>
    <w:rsid w:val="03BE46B0"/>
    <w:rsid w:val="05C46530"/>
    <w:rsid w:val="05C96CA8"/>
    <w:rsid w:val="08730933"/>
    <w:rsid w:val="091D3400"/>
    <w:rsid w:val="0AD51955"/>
    <w:rsid w:val="0B5748F6"/>
    <w:rsid w:val="0BFD609C"/>
    <w:rsid w:val="0CF55FAE"/>
    <w:rsid w:val="0D277BCB"/>
    <w:rsid w:val="0D604EB6"/>
    <w:rsid w:val="0F606193"/>
    <w:rsid w:val="10232A98"/>
    <w:rsid w:val="187E3DCC"/>
    <w:rsid w:val="1A8B01C0"/>
    <w:rsid w:val="1B4B150A"/>
    <w:rsid w:val="1C8F2794"/>
    <w:rsid w:val="202D73B8"/>
    <w:rsid w:val="20B84E65"/>
    <w:rsid w:val="240F6297"/>
    <w:rsid w:val="24C33941"/>
    <w:rsid w:val="26644040"/>
    <w:rsid w:val="2B9410EF"/>
    <w:rsid w:val="2D136D2B"/>
    <w:rsid w:val="2EAF3864"/>
    <w:rsid w:val="313271DA"/>
    <w:rsid w:val="314075E9"/>
    <w:rsid w:val="32841E88"/>
    <w:rsid w:val="392E2379"/>
    <w:rsid w:val="39D44469"/>
    <w:rsid w:val="3D242B97"/>
    <w:rsid w:val="3F0F7301"/>
    <w:rsid w:val="3F58383E"/>
    <w:rsid w:val="41CB1A69"/>
    <w:rsid w:val="45720C84"/>
    <w:rsid w:val="45781606"/>
    <w:rsid w:val="460F47B2"/>
    <w:rsid w:val="46FF7B5E"/>
    <w:rsid w:val="4A7956F3"/>
    <w:rsid w:val="50EB2940"/>
    <w:rsid w:val="52AC689C"/>
    <w:rsid w:val="5B151F57"/>
    <w:rsid w:val="5BD94C1B"/>
    <w:rsid w:val="5E3D115C"/>
    <w:rsid w:val="5E730534"/>
    <w:rsid w:val="61462BC5"/>
    <w:rsid w:val="619E20CF"/>
    <w:rsid w:val="66085008"/>
    <w:rsid w:val="67E93377"/>
    <w:rsid w:val="68BB1949"/>
    <w:rsid w:val="6A830F36"/>
    <w:rsid w:val="6EC55C1C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C4DF7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1064A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1064A0"/>
      <w:u w:val="non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26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2020-02-11T07:09:44Z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