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68" w:rsidRDefault="00DB456B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104775</wp:posOffset>
            </wp:positionV>
            <wp:extent cx="2299970" cy="1639570"/>
            <wp:effectExtent l="0" t="0" r="5080" b="17780"/>
            <wp:wrapTopAndBottom/>
            <wp:docPr id="1" name="图片 2" descr="图片2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片2-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B68" w:rsidRDefault="00DB456B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  <w:t>SPLite2</w:t>
      </w:r>
      <w:r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  <w:t>短波硅辐射传感器</w:t>
      </w:r>
    </w:p>
    <w:p w:rsidR="00381B68" w:rsidRDefault="00381B68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</w:rPr>
      </w:pPr>
    </w:p>
    <w:p w:rsidR="00381B68" w:rsidRDefault="00DB456B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SP</w:t>
      </w:r>
      <w:r>
        <w:rPr>
          <w:rFonts w:ascii="微软雅黑" w:eastAsia="微软雅黑" w:hAnsi="微软雅黑"/>
          <w:sz w:val="20"/>
          <w:szCs w:val="20"/>
        </w:rPr>
        <w:t>LITE2</w:t>
      </w:r>
      <w:r>
        <w:rPr>
          <w:rFonts w:ascii="微软雅黑" w:eastAsia="微软雅黑" w:hAnsi="微软雅黑"/>
          <w:sz w:val="20"/>
          <w:szCs w:val="20"/>
        </w:rPr>
        <w:t>是荷兰</w:t>
      </w:r>
      <w:proofErr w:type="spellStart"/>
      <w:r>
        <w:rPr>
          <w:rFonts w:ascii="微软雅黑" w:eastAsia="微软雅黑" w:hAnsi="微软雅黑"/>
          <w:sz w:val="20"/>
          <w:szCs w:val="20"/>
        </w:rPr>
        <w:t>Kipp</w:t>
      </w:r>
      <w:r>
        <w:rPr>
          <w:rFonts w:ascii="微软雅黑" w:eastAsia="微软雅黑" w:hAnsi="微软雅黑"/>
          <w:sz w:val="20"/>
          <w:szCs w:val="20"/>
        </w:rPr>
        <w:t>&amp;</w:t>
      </w:r>
      <w:r>
        <w:rPr>
          <w:rFonts w:ascii="微软雅黑" w:eastAsia="微软雅黑" w:hAnsi="微软雅黑"/>
          <w:sz w:val="20"/>
          <w:szCs w:val="20"/>
        </w:rPr>
        <w:t>Zonen</w:t>
      </w:r>
      <w:proofErr w:type="spellEnd"/>
      <w:r>
        <w:rPr>
          <w:rFonts w:ascii="微软雅黑" w:eastAsia="微软雅黑" w:hAnsi="微软雅黑"/>
          <w:sz w:val="20"/>
          <w:szCs w:val="20"/>
        </w:rPr>
        <w:t>公司专为太阳辐射的常规测量而研发的新型日射强度计，继承了</w:t>
      </w:r>
      <w:proofErr w:type="spellStart"/>
      <w:r>
        <w:rPr>
          <w:rFonts w:ascii="微软雅黑" w:eastAsia="微软雅黑" w:hAnsi="微软雅黑"/>
          <w:sz w:val="20"/>
          <w:szCs w:val="20"/>
        </w:rPr>
        <w:t>Kipp</w:t>
      </w:r>
      <w:r>
        <w:rPr>
          <w:rFonts w:ascii="微软雅黑" w:eastAsia="微软雅黑" w:hAnsi="微软雅黑"/>
          <w:sz w:val="20"/>
          <w:szCs w:val="20"/>
        </w:rPr>
        <w:t>&amp;</w:t>
      </w:r>
      <w:r>
        <w:rPr>
          <w:rFonts w:ascii="微软雅黑" w:eastAsia="微软雅黑" w:hAnsi="微软雅黑"/>
          <w:sz w:val="20"/>
          <w:szCs w:val="20"/>
        </w:rPr>
        <w:t>Zonen</w:t>
      </w:r>
      <w:proofErr w:type="spellEnd"/>
      <w:r>
        <w:rPr>
          <w:rFonts w:ascii="微软雅黑" w:eastAsia="微软雅黑" w:hAnsi="微软雅黑"/>
          <w:sz w:val="20"/>
          <w:szCs w:val="20"/>
        </w:rPr>
        <w:t>数十年来的优秀品质，同时具有响应迅速、体积小巧、价格合理、维护方便等优点。它适用于所有的气象条件，能够测量向上的整个半球范围内的太阳能量值，非常适用于光伏太阳能产品监测、农作物蒸散量评估、空气污染扩散计算和日常教学等领域。</w:t>
      </w:r>
    </w:p>
    <w:p w:rsidR="00381B68" w:rsidRDefault="00DB456B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SP</w:t>
      </w:r>
      <w:r>
        <w:rPr>
          <w:rFonts w:ascii="微软雅黑" w:eastAsia="微软雅黑" w:hAnsi="微软雅黑"/>
          <w:sz w:val="20"/>
          <w:szCs w:val="20"/>
        </w:rPr>
        <w:t>LITE2</w:t>
      </w:r>
      <w:r>
        <w:rPr>
          <w:rFonts w:ascii="微软雅黑" w:eastAsia="微软雅黑" w:hAnsi="微软雅黑"/>
          <w:sz w:val="20"/>
          <w:szCs w:val="20"/>
        </w:rPr>
        <w:t>日射强度</w:t>
      </w:r>
      <w:proofErr w:type="gramStart"/>
      <w:r>
        <w:rPr>
          <w:rFonts w:ascii="微软雅黑" w:eastAsia="微软雅黑" w:hAnsi="微软雅黑"/>
          <w:sz w:val="20"/>
          <w:szCs w:val="20"/>
        </w:rPr>
        <w:t>计采用</w:t>
      </w:r>
      <w:proofErr w:type="gramEnd"/>
      <w:r>
        <w:rPr>
          <w:rFonts w:ascii="微软雅黑" w:eastAsia="微软雅黑" w:hAnsi="微软雅黑"/>
          <w:sz w:val="20"/>
          <w:szCs w:val="20"/>
        </w:rPr>
        <w:t>硅光电二极管传感器</w:t>
      </w:r>
      <w:r>
        <w:rPr>
          <w:rFonts w:ascii="微软雅黑" w:eastAsia="微软雅黑" w:hAnsi="微软雅黑"/>
          <w:sz w:val="20"/>
          <w:szCs w:val="20"/>
        </w:rPr>
        <w:t>/</w:t>
      </w:r>
      <w:r>
        <w:rPr>
          <w:rFonts w:ascii="微软雅黑" w:eastAsia="微软雅黑" w:hAnsi="微软雅黑"/>
          <w:sz w:val="20"/>
          <w:szCs w:val="20"/>
        </w:rPr>
        <w:t>探测器，可提供电压输出信号。得益于设计独特的扩散器</w:t>
      </w:r>
      <w:r>
        <w:rPr>
          <w:rFonts w:ascii="微软雅黑" w:eastAsia="微软雅黑" w:hAnsi="微软雅黑"/>
          <w:sz w:val="20"/>
          <w:szCs w:val="20"/>
        </w:rPr>
        <w:t>SP</w:t>
      </w:r>
      <w:r>
        <w:rPr>
          <w:rFonts w:ascii="微软雅黑" w:eastAsia="微软雅黑" w:hAnsi="微软雅黑"/>
          <w:sz w:val="20"/>
          <w:szCs w:val="20"/>
        </w:rPr>
        <w:t>LITE2</w:t>
      </w:r>
      <w:r>
        <w:rPr>
          <w:rFonts w:ascii="微软雅黑" w:eastAsia="微软雅黑" w:hAnsi="微软雅黑"/>
          <w:sz w:val="20"/>
          <w:szCs w:val="20"/>
        </w:rPr>
        <w:t>的灵敏度会与入射光线入射角的余弦成线性变化，从而保证了测量数据的准确性和一致性。其外形设计使其在有降</w:t>
      </w:r>
      <w:bookmarkStart w:id="0" w:name="_GoBack"/>
      <w:bookmarkEnd w:id="0"/>
      <w:r>
        <w:rPr>
          <w:rFonts w:ascii="微软雅黑" w:eastAsia="微软雅黑" w:hAnsi="微软雅黑"/>
          <w:sz w:val="20"/>
          <w:szCs w:val="20"/>
        </w:rPr>
        <w:t>水的气象条件下也不容易形成积水且易清洁。</w:t>
      </w:r>
    </w:p>
    <w:p w:rsidR="00381B68" w:rsidRDefault="00DB456B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SP</w:t>
      </w:r>
      <w:r>
        <w:rPr>
          <w:rFonts w:ascii="微软雅黑" w:eastAsia="微软雅黑" w:hAnsi="微软雅黑"/>
          <w:sz w:val="20"/>
          <w:szCs w:val="20"/>
        </w:rPr>
        <w:t>LITE2</w:t>
      </w:r>
      <w:r>
        <w:rPr>
          <w:rFonts w:ascii="微软雅黑" w:eastAsia="微软雅黑" w:hAnsi="微软雅黑"/>
          <w:sz w:val="20"/>
          <w:szCs w:val="20"/>
        </w:rPr>
        <w:t>内置</w:t>
      </w:r>
      <w:r>
        <w:rPr>
          <w:rFonts w:ascii="微软雅黑" w:eastAsia="微软雅黑" w:hAnsi="微软雅黑"/>
          <w:sz w:val="20"/>
          <w:szCs w:val="20"/>
        </w:rPr>
        <w:t>水平</w:t>
      </w:r>
      <w:proofErr w:type="gramStart"/>
      <w:r>
        <w:rPr>
          <w:rFonts w:ascii="微软雅黑" w:eastAsia="微软雅黑" w:hAnsi="微软雅黑"/>
          <w:sz w:val="20"/>
          <w:szCs w:val="20"/>
        </w:rPr>
        <w:t>泡方便</w:t>
      </w:r>
      <w:proofErr w:type="gramEnd"/>
      <w:r>
        <w:rPr>
          <w:rFonts w:ascii="微软雅黑" w:eastAsia="微软雅黑" w:hAnsi="微软雅黑"/>
          <w:sz w:val="20"/>
          <w:szCs w:val="20"/>
        </w:rPr>
        <w:t>安装时进行调平操作，以保证其在工作时能获得更准确、可靠的数据。同时，两个</w:t>
      </w:r>
      <w:r>
        <w:rPr>
          <w:rFonts w:ascii="微软雅黑" w:eastAsia="微软雅黑" w:hAnsi="微软雅黑"/>
          <w:sz w:val="20"/>
          <w:szCs w:val="20"/>
        </w:rPr>
        <w:t>SP</w:t>
      </w:r>
      <w:r>
        <w:rPr>
          <w:rFonts w:ascii="微软雅黑" w:eastAsia="微软雅黑" w:hAnsi="微软雅黑"/>
          <w:sz w:val="20"/>
          <w:szCs w:val="20"/>
        </w:rPr>
        <w:t>LITE2</w:t>
      </w:r>
      <w:r>
        <w:rPr>
          <w:rFonts w:ascii="微软雅黑" w:eastAsia="微软雅黑" w:hAnsi="微软雅黑"/>
          <w:sz w:val="20"/>
          <w:szCs w:val="20"/>
        </w:rPr>
        <w:t>还可以采用</w:t>
      </w:r>
      <w:r>
        <w:rPr>
          <w:rFonts w:ascii="微软雅黑" w:eastAsia="微软雅黑" w:hAnsi="微软雅黑"/>
          <w:sz w:val="20"/>
          <w:szCs w:val="20"/>
        </w:rPr>
        <w:t>“</w:t>
      </w:r>
      <w:r>
        <w:rPr>
          <w:rFonts w:ascii="微软雅黑" w:eastAsia="微软雅黑" w:hAnsi="微软雅黑"/>
          <w:sz w:val="20"/>
          <w:szCs w:val="20"/>
        </w:rPr>
        <w:t>背靠背</w:t>
      </w:r>
      <w:r>
        <w:rPr>
          <w:rFonts w:ascii="微软雅黑" w:eastAsia="微软雅黑" w:hAnsi="微软雅黑"/>
          <w:sz w:val="20"/>
          <w:szCs w:val="20"/>
        </w:rPr>
        <w:t>”</w:t>
      </w:r>
      <w:r>
        <w:rPr>
          <w:rFonts w:ascii="微软雅黑" w:eastAsia="微软雅黑" w:hAnsi="微软雅黑"/>
          <w:sz w:val="20"/>
          <w:szCs w:val="20"/>
        </w:rPr>
        <w:t>的方式安装在一起，形成一个简单的反照率测量仪。该</w:t>
      </w:r>
      <w:proofErr w:type="gramStart"/>
      <w:r>
        <w:rPr>
          <w:rFonts w:ascii="微软雅黑" w:eastAsia="微软雅黑" w:hAnsi="微软雅黑"/>
          <w:sz w:val="20"/>
          <w:szCs w:val="20"/>
        </w:rPr>
        <w:t>产品标配</w:t>
      </w:r>
      <w:r>
        <w:rPr>
          <w:rFonts w:ascii="微软雅黑" w:eastAsia="微软雅黑" w:hAnsi="微软雅黑"/>
          <w:sz w:val="20"/>
          <w:szCs w:val="20"/>
        </w:rPr>
        <w:t>5</w:t>
      </w:r>
      <w:r>
        <w:rPr>
          <w:rFonts w:ascii="微软雅黑" w:eastAsia="微软雅黑" w:hAnsi="微软雅黑"/>
          <w:sz w:val="20"/>
          <w:szCs w:val="20"/>
        </w:rPr>
        <w:t>米</w:t>
      </w:r>
      <w:proofErr w:type="gramEnd"/>
      <w:r>
        <w:rPr>
          <w:rFonts w:ascii="微软雅黑" w:eastAsia="微软雅黑" w:hAnsi="微软雅黑"/>
          <w:sz w:val="20"/>
          <w:szCs w:val="20"/>
        </w:rPr>
        <w:t>电缆，用户也可以根据实际需要选配</w:t>
      </w:r>
      <w:r>
        <w:rPr>
          <w:rFonts w:ascii="微软雅黑" w:eastAsia="微软雅黑" w:hAnsi="微软雅黑"/>
          <w:sz w:val="20"/>
          <w:szCs w:val="20"/>
        </w:rPr>
        <w:t>15</w:t>
      </w:r>
      <w:r>
        <w:rPr>
          <w:rFonts w:ascii="微软雅黑" w:eastAsia="微软雅黑" w:hAnsi="微软雅黑"/>
          <w:sz w:val="20"/>
          <w:szCs w:val="20"/>
        </w:rPr>
        <w:t>米的电缆线。此外，您还可以为其配备</w:t>
      </w:r>
      <w:r>
        <w:rPr>
          <w:rFonts w:ascii="微软雅黑" w:eastAsia="微软雅黑" w:hAnsi="微软雅黑"/>
          <w:sz w:val="20"/>
          <w:szCs w:val="20"/>
        </w:rPr>
        <w:t>METEON</w:t>
      </w:r>
      <w:r>
        <w:rPr>
          <w:rFonts w:ascii="微软雅黑" w:eastAsia="微软雅黑" w:hAnsi="微软雅黑"/>
          <w:sz w:val="20"/>
          <w:szCs w:val="20"/>
        </w:rPr>
        <w:t>手持式数据采集与显示仪，用于现场测量，实时掌握测量数据。</w:t>
      </w:r>
    </w:p>
    <w:p w:rsidR="00381B68" w:rsidRDefault="00DB456B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Arial"/>
          <w:kern w:val="0"/>
          <w:sz w:val="20"/>
          <w:szCs w:val="20"/>
        </w:rPr>
        <w:t>光谱范围：</w:t>
      </w:r>
      <w:r>
        <w:rPr>
          <w:rFonts w:ascii="微软雅黑" w:eastAsia="微软雅黑" w:hAnsi="微软雅黑" w:cs="Arial"/>
          <w:kern w:val="0"/>
          <w:sz w:val="20"/>
          <w:szCs w:val="20"/>
        </w:rPr>
        <w:t>400</w:t>
      </w:r>
      <w:r>
        <w:rPr>
          <w:rFonts w:ascii="微软雅黑" w:eastAsia="微软雅黑" w:hAnsi="微软雅黑" w:cs="Arial"/>
          <w:kern w:val="0"/>
          <w:sz w:val="20"/>
          <w:szCs w:val="20"/>
        </w:rPr>
        <w:t>～</w:t>
      </w:r>
      <w:r>
        <w:rPr>
          <w:rFonts w:ascii="微软雅黑" w:eastAsia="微软雅黑" w:hAnsi="微软雅黑" w:cs="Arial"/>
          <w:kern w:val="0"/>
          <w:sz w:val="20"/>
          <w:szCs w:val="20"/>
        </w:rPr>
        <w:t>1100nm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Arial"/>
          <w:kern w:val="0"/>
          <w:sz w:val="20"/>
          <w:szCs w:val="20"/>
        </w:rPr>
        <w:t>灵</w:t>
      </w:r>
      <w:r>
        <w:rPr>
          <w:rFonts w:ascii="微软雅黑" w:eastAsia="微软雅黑" w:hAnsi="微软雅黑" w:cs="Arial"/>
          <w:kern w:val="0"/>
          <w:sz w:val="20"/>
          <w:szCs w:val="20"/>
        </w:rPr>
        <w:t>敏</w:t>
      </w:r>
      <w:r>
        <w:rPr>
          <w:rFonts w:ascii="微软雅黑" w:eastAsia="微软雅黑" w:hAnsi="微软雅黑" w:cs="Arial"/>
          <w:kern w:val="0"/>
          <w:sz w:val="20"/>
          <w:szCs w:val="20"/>
        </w:rPr>
        <w:t>度：</w:t>
      </w:r>
      <w:r>
        <w:rPr>
          <w:rFonts w:ascii="微软雅黑" w:eastAsia="微软雅黑" w:hAnsi="微软雅黑" w:cs="Arial"/>
          <w:kern w:val="0"/>
          <w:sz w:val="20"/>
          <w:szCs w:val="20"/>
        </w:rPr>
        <w:t>60</w:t>
      </w:r>
      <w:r>
        <w:rPr>
          <w:rFonts w:ascii="微软雅黑" w:eastAsia="微软雅黑" w:hAnsi="微软雅黑" w:cs="Arial"/>
          <w:kern w:val="0"/>
          <w:sz w:val="20"/>
          <w:szCs w:val="20"/>
        </w:rPr>
        <w:t>～</w:t>
      </w:r>
      <w:r>
        <w:rPr>
          <w:rFonts w:ascii="微软雅黑" w:eastAsia="微软雅黑" w:hAnsi="微软雅黑" w:cs="Arial"/>
          <w:kern w:val="0"/>
          <w:sz w:val="20"/>
          <w:szCs w:val="20"/>
        </w:rPr>
        <w:t>100μV/W/m</w:t>
      </w:r>
      <w:r>
        <w:rPr>
          <w:rFonts w:ascii="微软雅黑" w:eastAsia="微软雅黑" w:hAnsi="微软雅黑" w:cs="Arial"/>
          <w:kern w:val="0"/>
          <w:sz w:val="20"/>
          <w:szCs w:val="20"/>
          <w:vertAlign w:val="superscript"/>
        </w:rPr>
        <w:t>2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Arial"/>
          <w:kern w:val="0"/>
          <w:sz w:val="20"/>
          <w:szCs w:val="20"/>
        </w:rPr>
        <w:t>最大辐射：</w:t>
      </w:r>
      <w:r>
        <w:rPr>
          <w:rFonts w:ascii="微软雅黑" w:eastAsia="微软雅黑" w:hAnsi="微软雅黑" w:cs="Arial"/>
          <w:kern w:val="0"/>
          <w:sz w:val="20"/>
          <w:szCs w:val="20"/>
        </w:rPr>
        <w:t>2000W/</w:t>
      </w:r>
      <w:r>
        <w:rPr>
          <w:rFonts w:ascii="微软雅黑" w:eastAsia="微软雅黑" w:hAnsi="微软雅黑" w:cs="Arial"/>
          <w:kern w:val="0"/>
          <w:sz w:val="20"/>
          <w:szCs w:val="20"/>
        </w:rPr>
        <w:t>m</w:t>
      </w:r>
      <w:r>
        <w:rPr>
          <w:rFonts w:ascii="微软雅黑" w:eastAsia="微软雅黑" w:hAnsi="微软雅黑" w:cs="Arial"/>
          <w:kern w:val="0"/>
          <w:sz w:val="20"/>
          <w:szCs w:val="20"/>
          <w:vertAlign w:val="superscript"/>
        </w:rPr>
        <w:t>2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Arial"/>
          <w:kern w:val="0"/>
          <w:sz w:val="20"/>
          <w:szCs w:val="20"/>
        </w:rPr>
        <w:t>分流电阻：</w:t>
      </w:r>
      <w:r>
        <w:rPr>
          <w:rFonts w:ascii="微软雅黑" w:eastAsia="微软雅黑" w:hAnsi="微软雅黑" w:cs="Arial"/>
          <w:kern w:val="0"/>
          <w:sz w:val="20"/>
          <w:szCs w:val="20"/>
        </w:rPr>
        <w:t>±15%</w:t>
      </w:r>
      <w:r>
        <w:rPr>
          <w:rFonts w:ascii="微软雅黑" w:eastAsia="微软雅黑" w:hAnsi="微软雅黑" w:cs="Arial"/>
          <w:kern w:val="0"/>
          <w:sz w:val="20"/>
          <w:szCs w:val="20"/>
        </w:rPr>
        <w:t>（</w:t>
      </w:r>
      <w:r>
        <w:rPr>
          <w:rFonts w:ascii="微软雅黑" w:eastAsia="微软雅黑" w:hAnsi="微软雅黑" w:cs="Arial"/>
          <w:kern w:val="0"/>
          <w:sz w:val="20"/>
          <w:szCs w:val="20"/>
        </w:rPr>
        <w:t>0.1</w:t>
      </w:r>
      <w:r>
        <w:rPr>
          <w:rFonts w:ascii="微软雅黑" w:eastAsia="微软雅黑" w:hAnsi="微软雅黑" w:cs="Arial"/>
          <w:kern w:val="0"/>
          <w:sz w:val="20"/>
          <w:szCs w:val="20"/>
        </w:rPr>
        <w:t>～</w:t>
      </w:r>
      <w:r>
        <w:rPr>
          <w:rFonts w:ascii="微软雅黑" w:eastAsia="微软雅黑" w:hAnsi="微软雅黑" w:cs="Arial"/>
          <w:kern w:val="0"/>
          <w:sz w:val="20"/>
          <w:szCs w:val="20"/>
        </w:rPr>
        <w:t>1.7W/m</w:t>
      </w:r>
      <w:r>
        <w:rPr>
          <w:rFonts w:ascii="微软雅黑" w:eastAsia="微软雅黑" w:hAnsi="微软雅黑" w:cs="Arial"/>
          <w:kern w:val="0"/>
          <w:sz w:val="20"/>
          <w:szCs w:val="20"/>
          <w:vertAlign w:val="superscript"/>
        </w:rPr>
        <w:t>2</w:t>
      </w:r>
      <w:r>
        <w:rPr>
          <w:rFonts w:ascii="微软雅黑" w:eastAsia="微软雅黑" w:hAnsi="微软雅黑" w:cs="Arial"/>
          <w:kern w:val="0"/>
          <w:sz w:val="20"/>
          <w:szCs w:val="20"/>
        </w:rPr>
        <w:t>/k</w:t>
      </w:r>
      <w:r>
        <w:rPr>
          <w:rFonts w:ascii="微软雅黑" w:eastAsia="微软雅黑" w:hAnsi="微软雅黑" w:cs="Arial"/>
          <w:kern w:val="0"/>
          <w:sz w:val="20"/>
          <w:szCs w:val="20"/>
        </w:rPr>
        <w:t>）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Arial"/>
          <w:kern w:val="0"/>
          <w:sz w:val="20"/>
          <w:szCs w:val="20"/>
        </w:rPr>
        <w:t>非稳定性（年变化）：＜</w:t>
      </w:r>
      <w:r>
        <w:rPr>
          <w:rFonts w:ascii="微软雅黑" w:eastAsia="微软雅黑" w:hAnsi="微软雅黑" w:cs="Arial"/>
          <w:kern w:val="0"/>
          <w:sz w:val="20"/>
          <w:szCs w:val="20"/>
        </w:rPr>
        <w:t>2%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Arial"/>
          <w:kern w:val="0"/>
          <w:sz w:val="20"/>
          <w:szCs w:val="20"/>
        </w:rPr>
        <w:t>响应时间（</w:t>
      </w:r>
      <w:r>
        <w:rPr>
          <w:rFonts w:ascii="微软雅黑" w:eastAsia="微软雅黑" w:hAnsi="微软雅黑" w:cs="Arial"/>
          <w:kern w:val="0"/>
          <w:sz w:val="20"/>
          <w:szCs w:val="20"/>
        </w:rPr>
        <w:t>95%</w:t>
      </w:r>
      <w:r>
        <w:rPr>
          <w:rFonts w:ascii="微软雅黑" w:eastAsia="微软雅黑" w:hAnsi="微软雅黑" w:cs="Arial"/>
          <w:kern w:val="0"/>
          <w:sz w:val="20"/>
          <w:szCs w:val="20"/>
        </w:rPr>
        <w:t>）：＜</w:t>
      </w:r>
      <w:r>
        <w:rPr>
          <w:rFonts w:ascii="微软雅黑" w:eastAsia="微软雅黑" w:hAnsi="微软雅黑" w:cs="Arial"/>
          <w:kern w:val="0"/>
          <w:sz w:val="20"/>
          <w:szCs w:val="20"/>
        </w:rPr>
        <w:t>500</w:t>
      </w:r>
      <w:r>
        <w:rPr>
          <w:rFonts w:ascii="微软雅黑" w:eastAsia="微软雅黑" w:hAnsi="微软雅黑" w:cs="Arial"/>
          <w:kern w:val="0"/>
          <w:sz w:val="20"/>
          <w:szCs w:val="20"/>
        </w:rPr>
        <w:t>ns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Arial"/>
          <w:kern w:val="0"/>
          <w:sz w:val="20"/>
          <w:szCs w:val="20"/>
        </w:rPr>
        <w:t>非</w:t>
      </w:r>
      <w:r>
        <w:rPr>
          <w:rFonts w:ascii="微软雅黑" w:eastAsia="微软雅黑" w:hAnsi="微软雅黑" w:cs="Arial"/>
          <w:kern w:val="0"/>
          <w:sz w:val="20"/>
          <w:szCs w:val="20"/>
        </w:rPr>
        <w:t>线</w:t>
      </w:r>
      <w:r>
        <w:rPr>
          <w:rFonts w:ascii="微软雅黑" w:eastAsia="微软雅黑" w:hAnsi="微软雅黑" w:cs="Arial"/>
          <w:kern w:val="0"/>
          <w:sz w:val="20"/>
          <w:szCs w:val="20"/>
        </w:rPr>
        <w:t>性：＜</w:t>
      </w:r>
      <w:r>
        <w:rPr>
          <w:rFonts w:ascii="微软雅黑" w:eastAsia="微软雅黑" w:hAnsi="微软雅黑" w:cs="Arial"/>
          <w:kern w:val="0"/>
          <w:sz w:val="20"/>
          <w:szCs w:val="20"/>
        </w:rPr>
        <w:t>1%</w:t>
      </w:r>
      <w:r>
        <w:rPr>
          <w:rFonts w:ascii="微软雅黑" w:eastAsia="微软雅黑" w:hAnsi="微软雅黑" w:cs="Arial"/>
          <w:kern w:val="0"/>
          <w:sz w:val="20"/>
          <w:szCs w:val="20"/>
        </w:rPr>
        <w:t>（</w:t>
      </w:r>
      <w:r>
        <w:rPr>
          <w:rFonts w:ascii="微软雅黑" w:eastAsia="微软雅黑" w:hAnsi="微软雅黑" w:cs="Arial"/>
          <w:kern w:val="0"/>
          <w:sz w:val="20"/>
          <w:szCs w:val="20"/>
        </w:rPr>
        <w:t>0</w:t>
      </w:r>
      <w:r>
        <w:rPr>
          <w:rFonts w:ascii="微软雅黑" w:eastAsia="微软雅黑" w:hAnsi="微软雅黑" w:cs="Arial"/>
          <w:kern w:val="0"/>
          <w:sz w:val="20"/>
          <w:szCs w:val="20"/>
        </w:rPr>
        <w:t>～</w:t>
      </w:r>
      <w:r>
        <w:rPr>
          <w:rFonts w:ascii="微软雅黑" w:eastAsia="微软雅黑" w:hAnsi="微软雅黑" w:cs="Arial"/>
          <w:kern w:val="0"/>
          <w:sz w:val="20"/>
          <w:szCs w:val="20"/>
        </w:rPr>
        <w:t>1000W/m</w:t>
      </w:r>
      <w:r>
        <w:rPr>
          <w:rFonts w:ascii="微软雅黑" w:eastAsia="微软雅黑" w:hAnsi="微软雅黑" w:cs="Arial"/>
          <w:kern w:val="0"/>
          <w:sz w:val="20"/>
          <w:szCs w:val="20"/>
          <w:vertAlign w:val="superscript"/>
        </w:rPr>
        <w:t>2</w:t>
      </w:r>
      <w:r>
        <w:rPr>
          <w:rFonts w:ascii="微软雅黑" w:eastAsia="微软雅黑" w:hAnsi="微软雅黑" w:cs="Arial"/>
          <w:kern w:val="0"/>
          <w:sz w:val="20"/>
          <w:szCs w:val="20"/>
        </w:rPr>
        <w:t>）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Arial"/>
          <w:kern w:val="0"/>
          <w:sz w:val="20"/>
          <w:szCs w:val="20"/>
        </w:rPr>
        <w:t>定向响应：＜</w:t>
      </w:r>
      <w:r>
        <w:rPr>
          <w:rFonts w:ascii="微软雅黑" w:eastAsia="微软雅黑" w:hAnsi="微软雅黑" w:cs="Arial"/>
          <w:kern w:val="0"/>
          <w:sz w:val="20"/>
          <w:szCs w:val="20"/>
        </w:rPr>
        <w:t>10W/m</w:t>
      </w:r>
      <w:r>
        <w:rPr>
          <w:rFonts w:ascii="微软雅黑" w:eastAsia="微软雅黑" w:hAnsi="微软雅黑" w:cs="Arial"/>
          <w:kern w:val="0"/>
          <w:sz w:val="20"/>
          <w:szCs w:val="20"/>
          <w:vertAlign w:val="superscript"/>
        </w:rPr>
        <w:t>2</w:t>
      </w:r>
      <w:r>
        <w:rPr>
          <w:rFonts w:ascii="微软雅黑" w:eastAsia="微软雅黑" w:hAnsi="微软雅黑" w:cs="Arial"/>
          <w:kern w:val="0"/>
          <w:sz w:val="20"/>
          <w:szCs w:val="20"/>
        </w:rPr>
        <w:t>（＜</w:t>
      </w:r>
      <w:r>
        <w:rPr>
          <w:rFonts w:ascii="微软雅黑" w:eastAsia="微软雅黑" w:hAnsi="微软雅黑" w:cs="Arial"/>
          <w:kern w:val="0"/>
          <w:sz w:val="20"/>
          <w:szCs w:val="20"/>
        </w:rPr>
        <w:t>80°</w:t>
      </w:r>
      <w:r>
        <w:rPr>
          <w:rFonts w:ascii="微软雅黑" w:eastAsia="微软雅黑" w:hAnsi="微软雅黑" w:cs="Arial"/>
          <w:kern w:val="0"/>
          <w:sz w:val="20"/>
          <w:szCs w:val="20"/>
        </w:rPr>
        <w:t>，</w:t>
      </w:r>
      <w:r>
        <w:rPr>
          <w:rFonts w:ascii="微软雅黑" w:eastAsia="微软雅黑" w:hAnsi="微软雅黑" w:cs="Arial"/>
          <w:kern w:val="0"/>
          <w:sz w:val="20"/>
          <w:szCs w:val="20"/>
        </w:rPr>
        <w:t>1000W/m</w:t>
      </w:r>
      <w:r>
        <w:rPr>
          <w:rFonts w:ascii="微软雅黑" w:eastAsia="微软雅黑" w:hAnsi="微软雅黑" w:cs="Arial"/>
          <w:kern w:val="0"/>
          <w:sz w:val="20"/>
          <w:szCs w:val="20"/>
          <w:vertAlign w:val="superscript"/>
        </w:rPr>
        <w:t>2</w:t>
      </w:r>
      <w:r>
        <w:rPr>
          <w:rFonts w:ascii="微软雅黑" w:eastAsia="微软雅黑" w:hAnsi="微软雅黑" w:cs="Arial"/>
          <w:kern w:val="0"/>
          <w:sz w:val="20"/>
          <w:szCs w:val="20"/>
        </w:rPr>
        <w:t>）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Arial"/>
          <w:kern w:val="0"/>
          <w:sz w:val="20"/>
          <w:szCs w:val="20"/>
        </w:rPr>
        <w:t>温度依赖性：</w:t>
      </w:r>
      <w:r>
        <w:rPr>
          <w:rFonts w:ascii="微软雅黑" w:eastAsia="微软雅黑" w:hAnsi="微软雅黑" w:cs="Arial"/>
          <w:kern w:val="0"/>
          <w:sz w:val="20"/>
          <w:szCs w:val="20"/>
        </w:rPr>
        <w:t>-0.15%/</w:t>
      </w:r>
      <w:r>
        <w:rPr>
          <w:rFonts w:ascii="微软雅黑" w:eastAsia="微软雅黑" w:hAnsi="微软雅黑" w:cs="宋体"/>
          <w:kern w:val="0"/>
          <w:sz w:val="20"/>
          <w:szCs w:val="20"/>
        </w:rPr>
        <w:t>℃</w:t>
      </w:r>
      <w:r>
        <w:rPr>
          <w:rFonts w:ascii="微软雅黑" w:eastAsia="微软雅黑" w:hAnsi="微软雅黑" w:cs="Arial"/>
          <w:kern w:val="0"/>
          <w:sz w:val="20"/>
          <w:szCs w:val="20"/>
        </w:rPr>
        <w:t>（</w:t>
      </w:r>
      <w:r>
        <w:rPr>
          <w:rFonts w:ascii="微软雅黑" w:eastAsia="微软雅黑" w:hAnsi="微软雅黑" w:cs="Arial"/>
          <w:kern w:val="0"/>
          <w:sz w:val="20"/>
          <w:szCs w:val="20"/>
        </w:rPr>
        <w:t>-30</w:t>
      </w:r>
      <w:r>
        <w:rPr>
          <w:rFonts w:ascii="微软雅黑" w:eastAsia="微软雅黑" w:hAnsi="微软雅黑" w:cs="宋体"/>
          <w:kern w:val="0"/>
          <w:sz w:val="20"/>
          <w:szCs w:val="20"/>
        </w:rPr>
        <w:t>℃</w:t>
      </w:r>
      <w:r>
        <w:rPr>
          <w:rFonts w:ascii="微软雅黑" w:eastAsia="微软雅黑" w:hAnsi="微软雅黑" w:cs="Arial"/>
          <w:kern w:val="0"/>
          <w:sz w:val="20"/>
          <w:szCs w:val="20"/>
        </w:rPr>
        <w:t>～</w:t>
      </w:r>
      <w:r>
        <w:rPr>
          <w:rFonts w:ascii="微软雅黑" w:eastAsia="微软雅黑" w:hAnsi="微软雅黑" w:cs="Arial"/>
          <w:kern w:val="0"/>
          <w:sz w:val="20"/>
          <w:szCs w:val="20"/>
        </w:rPr>
        <w:t>70</w:t>
      </w:r>
      <w:r>
        <w:rPr>
          <w:rFonts w:ascii="微软雅黑" w:eastAsia="微软雅黑" w:hAnsi="微软雅黑" w:cs="宋体"/>
          <w:kern w:val="0"/>
          <w:sz w:val="20"/>
          <w:szCs w:val="20"/>
        </w:rPr>
        <w:t>℃</w:t>
      </w:r>
      <w:r>
        <w:rPr>
          <w:rFonts w:ascii="微软雅黑" w:eastAsia="微软雅黑" w:hAnsi="微软雅黑" w:cs="Arial"/>
          <w:kern w:val="0"/>
          <w:sz w:val="20"/>
          <w:szCs w:val="20"/>
        </w:rPr>
        <w:t>）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Arial"/>
          <w:kern w:val="0"/>
          <w:sz w:val="20"/>
          <w:szCs w:val="20"/>
        </w:rPr>
        <w:t>工作温度：</w:t>
      </w:r>
      <w:r>
        <w:rPr>
          <w:rFonts w:ascii="微软雅黑" w:eastAsia="微软雅黑" w:hAnsi="微软雅黑" w:cs="Arial"/>
          <w:kern w:val="0"/>
          <w:sz w:val="20"/>
          <w:szCs w:val="20"/>
        </w:rPr>
        <w:t>-30</w:t>
      </w:r>
      <w:r>
        <w:rPr>
          <w:rFonts w:ascii="微软雅黑" w:eastAsia="微软雅黑" w:hAnsi="微软雅黑" w:cs="Arial"/>
          <w:kern w:val="0"/>
          <w:sz w:val="20"/>
          <w:szCs w:val="20"/>
        </w:rPr>
        <w:t>～</w:t>
      </w:r>
      <w:r>
        <w:rPr>
          <w:rFonts w:ascii="微软雅黑" w:eastAsia="微软雅黑" w:hAnsi="微软雅黑" w:cs="Arial"/>
          <w:kern w:val="0"/>
          <w:sz w:val="20"/>
          <w:szCs w:val="20"/>
        </w:rPr>
        <w:t>70</w:t>
      </w:r>
      <w:r>
        <w:rPr>
          <w:rFonts w:ascii="微软雅黑" w:eastAsia="微软雅黑" w:hAnsi="微软雅黑" w:cs="宋体"/>
          <w:kern w:val="0"/>
          <w:sz w:val="20"/>
          <w:szCs w:val="20"/>
        </w:rPr>
        <w:t>℃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Arial"/>
          <w:kern w:val="0"/>
          <w:sz w:val="20"/>
          <w:szCs w:val="20"/>
        </w:rPr>
        <w:t>信号输出：</w:t>
      </w:r>
      <w:r>
        <w:rPr>
          <w:rFonts w:ascii="微软雅黑" w:eastAsia="微软雅黑" w:hAnsi="微软雅黑" w:cs="Arial"/>
          <w:kern w:val="0"/>
          <w:sz w:val="20"/>
          <w:szCs w:val="20"/>
        </w:rPr>
        <w:t>0</w:t>
      </w:r>
      <w:r>
        <w:rPr>
          <w:rFonts w:ascii="微软雅黑" w:eastAsia="微软雅黑" w:hAnsi="微软雅黑" w:cs="Arial"/>
          <w:kern w:val="0"/>
          <w:sz w:val="20"/>
          <w:szCs w:val="20"/>
        </w:rPr>
        <w:t>～</w:t>
      </w:r>
      <w:r>
        <w:rPr>
          <w:rFonts w:ascii="微软雅黑" w:eastAsia="微软雅黑" w:hAnsi="微软雅黑" w:cs="Arial"/>
          <w:kern w:val="0"/>
          <w:sz w:val="20"/>
          <w:szCs w:val="20"/>
        </w:rPr>
        <w:t>100mV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Arial"/>
          <w:kern w:val="0"/>
          <w:sz w:val="20"/>
          <w:szCs w:val="20"/>
        </w:rPr>
        <w:t>阻</w:t>
      </w:r>
      <w:r>
        <w:rPr>
          <w:rFonts w:ascii="微软雅黑" w:eastAsia="微软雅黑" w:hAnsi="微软雅黑" w:cs="Arial"/>
          <w:kern w:val="0"/>
          <w:sz w:val="20"/>
          <w:szCs w:val="20"/>
        </w:rPr>
        <w:t>抗：</w:t>
      </w:r>
      <w:r>
        <w:rPr>
          <w:rFonts w:ascii="微软雅黑" w:eastAsia="微软雅黑" w:hAnsi="微软雅黑" w:cs="Arial"/>
          <w:kern w:val="0"/>
          <w:sz w:val="20"/>
          <w:szCs w:val="20"/>
        </w:rPr>
        <w:t>50Ω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Arial"/>
          <w:kern w:val="0"/>
          <w:sz w:val="20"/>
          <w:szCs w:val="20"/>
        </w:rPr>
        <w:t>视</w:t>
      </w:r>
      <w:r>
        <w:rPr>
          <w:rFonts w:ascii="微软雅黑" w:eastAsia="微软雅黑" w:hAnsi="微软雅黑" w:cs="Arial"/>
          <w:kern w:val="0"/>
          <w:sz w:val="20"/>
          <w:szCs w:val="20"/>
        </w:rPr>
        <w:t>角：</w:t>
      </w:r>
      <w:r>
        <w:rPr>
          <w:rFonts w:ascii="微软雅黑" w:eastAsia="微软雅黑" w:hAnsi="微软雅黑" w:cs="Arial"/>
          <w:kern w:val="0"/>
          <w:sz w:val="20"/>
          <w:szCs w:val="20"/>
        </w:rPr>
        <w:t>180°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启动风速：</w:t>
      </w:r>
      <w:r>
        <w:rPr>
          <w:rFonts w:ascii="微软雅黑" w:eastAsia="微软雅黑" w:hAnsi="微软雅黑" w:cs="微软雅黑" w:hint="eastAsia"/>
          <w:sz w:val="20"/>
          <w:szCs w:val="20"/>
        </w:rPr>
        <w:t>0.22m/s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标定风速范围：</w:t>
      </w:r>
      <w:r>
        <w:rPr>
          <w:rFonts w:ascii="微软雅黑" w:eastAsia="微软雅黑" w:hAnsi="微软雅黑" w:cs="微软雅黑" w:hint="eastAsia"/>
          <w:sz w:val="20"/>
          <w:szCs w:val="20"/>
        </w:rPr>
        <w:t>0</w:t>
      </w:r>
      <w:r>
        <w:rPr>
          <w:rFonts w:ascii="微软雅黑" w:eastAsia="微软雅黑" w:hAnsi="微软雅黑" w:cs="微软雅黑" w:hint="eastAsia"/>
          <w:sz w:val="20"/>
          <w:szCs w:val="20"/>
        </w:rPr>
        <w:t>～</w:t>
      </w:r>
      <w:r>
        <w:rPr>
          <w:rFonts w:ascii="微软雅黑" w:eastAsia="微软雅黑" w:hAnsi="微软雅黑" w:cs="微软雅黑" w:hint="eastAsia"/>
          <w:sz w:val="20"/>
          <w:szCs w:val="20"/>
        </w:rPr>
        <w:t>50m/s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精</w:t>
      </w:r>
      <w:r>
        <w:rPr>
          <w:rFonts w:ascii="微软雅黑" w:eastAsia="微软雅黑" w:hAnsi="微软雅黑" w:cs="微软雅黑" w:hint="eastAsia"/>
          <w:sz w:val="20"/>
          <w:szCs w:val="20"/>
        </w:rPr>
        <w:t>度：±</w:t>
      </w:r>
      <w:r>
        <w:rPr>
          <w:rFonts w:ascii="微软雅黑" w:eastAsia="微软雅黑" w:hAnsi="微软雅黑" w:cs="微软雅黑" w:hint="eastAsia"/>
          <w:sz w:val="20"/>
          <w:szCs w:val="20"/>
        </w:rPr>
        <w:t>1%</w:t>
      </w:r>
      <w:r>
        <w:rPr>
          <w:rFonts w:ascii="微软雅黑" w:eastAsia="微软雅黑" w:hAnsi="微软雅黑" w:cs="微软雅黑" w:hint="eastAsia"/>
          <w:sz w:val="20"/>
          <w:szCs w:val="20"/>
        </w:rPr>
        <w:t>或</w:t>
      </w:r>
      <w:r>
        <w:rPr>
          <w:rFonts w:ascii="微软雅黑" w:eastAsia="微软雅黑" w:hAnsi="微软雅黑" w:cs="微软雅黑" w:hint="eastAsia"/>
          <w:sz w:val="20"/>
          <w:szCs w:val="20"/>
        </w:rPr>
        <w:t>0.07m/s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分</w:t>
      </w:r>
      <w:r>
        <w:rPr>
          <w:rFonts w:ascii="微软雅黑" w:eastAsia="微软雅黑" w:hAnsi="微软雅黑" w:cs="微软雅黑" w:hint="eastAsia"/>
          <w:sz w:val="20"/>
          <w:szCs w:val="20"/>
        </w:rPr>
        <w:t>辨</w:t>
      </w:r>
      <w:r>
        <w:rPr>
          <w:rFonts w:ascii="微软雅黑" w:eastAsia="微软雅黑" w:hAnsi="微软雅黑" w:cs="微软雅黑" w:hint="eastAsia"/>
          <w:sz w:val="20"/>
          <w:szCs w:val="20"/>
        </w:rPr>
        <w:t>率：</w:t>
      </w:r>
      <w:r>
        <w:rPr>
          <w:rFonts w:ascii="微软雅黑" w:eastAsia="微软雅黑" w:hAnsi="微软雅黑" w:cs="微软雅黑" w:hint="eastAsia"/>
          <w:sz w:val="20"/>
          <w:szCs w:val="20"/>
        </w:rPr>
        <w:t>0.1m/s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环境温度：</w:t>
      </w:r>
      <w:r>
        <w:rPr>
          <w:rFonts w:ascii="微软雅黑" w:eastAsia="微软雅黑" w:hAnsi="微软雅黑" w:cs="微软雅黑" w:hint="eastAsia"/>
          <w:sz w:val="20"/>
          <w:szCs w:val="20"/>
        </w:rPr>
        <w:t>-50</w:t>
      </w:r>
      <w:r>
        <w:rPr>
          <w:rFonts w:ascii="微软雅黑" w:eastAsia="微软雅黑" w:hAnsi="微软雅黑" w:cs="微软雅黑" w:hint="eastAsia"/>
          <w:sz w:val="20"/>
          <w:szCs w:val="20"/>
        </w:rPr>
        <w:t>℃～</w:t>
      </w:r>
      <w:r>
        <w:rPr>
          <w:rFonts w:ascii="微软雅黑" w:eastAsia="微软雅黑" w:hAnsi="微软雅黑" w:cs="微软雅黑" w:hint="eastAsia"/>
          <w:sz w:val="20"/>
          <w:szCs w:val="20"/>
        </w:rPr>
        <w:t>65</w:t>
      </w:r>
      <w:r>
        <w:rPr>
          <w:rFonts w:ascii="微软雅黑" w:eastAsia="微软雅黑" w:hAnsi="微软雅黑" w:cs="微软雅黑" w:hint="eastAsia"/>
          <w:sz w:val="20"/>
          <w:szCs w:val="20"/>
        </w:rPr>
        <w:t>℃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供</w:t>
      </w:r>
      <w:r>
        <w:rPr>
          <w:rFonts w:ascii="微软雅黑" w:eastAsia="微软雅黑" w:hAnsi="微软雅黑" w:cs="微软雅黑" w:hint="eastAsia"/>
          <w:sz w:val="20"/>
          <w:szCs w:val="20"/>
        </w:rPr>
        <w:t>电：</w:t>
      </w:r>
      <w:r>
        <w:rPr>
          <w:rFonts w:ascii="微软雅黑" w:eastAsia="微软雅黑" w:hAnsi="微软雅黑" w:cs="微软雅黑" w:hint="eastAsia"/>
          <w:sz w:val="20"/>
          <w:szCs w:val="20"/>
        </w:rPr>
        <w:t>12VDC,</w:t>
      </w:r>
      <w:r>
        <w:rPr>
          <w:rFonts w:ascii="微软雅黑" w:eastAsia="微软雅黑" w:hAnsi="微软雅黑" w:cs="微软雅黑" w:hint="eastAsia"/>
          <w:sz w:val="20"/>
          <w:szCs w:val="20"/>
        </w:rPr>
        <w:t>10mA;</w:t>
      </w:r>
      <w:r>
        <w:rPr>
          <w:rFonts w:ascii="微软雅黑" w:eastAsia="微软雅黑" w:hAnsi="微软雅黑" w:cs="微软雅黑" w:hint="eastAsia"/>
          <w:sz w:val="20"/>
          <w:szCs w:val="20"/>
        </w:rPr>
        <w:t>12VDC,350</w:t>
      </w:r>
      <w:r>
        <w:rPr>
          <w:rFonts w:ascii="微软雅黑" w:eastAsia="微软雅黑" w:hAnsi="微软雅黑" w:cs="微软雅黑" w:hint="eastAsia"/>
          <w:sz w:val="20"/>
          <w:szCs w:val="20"/>
        </w:rPr>
        <w:t>mA</w:t>
      </w:r>
      <w:r>
        <w:rPr>
          <w:rFonts w:ascii="微软雅黑" w:eastAsia="微软雅黑" w:hAnsi="微软雅黑" w:cs="微软雅黑" w:hint="eastAsia"/>
          <w:sz w:val="20"/>
          <w:szCs w:val="20"/>
        </w:rPr>
        <w:t>(</w:t>
      </w:r>
      <w:r>
        <w:rPr>
          <w:rFonts w:ascii="微软雅黑" w:eastAsia="微软雅黑" w:hAnsi="微软雅黑" w:cs="微软雅黑" w:hint="eastAsia"/>
          <w:sz w:val="20"/>
          <w:szCs w:val="20"/>
        </w:rPr>
        <w:t>加热状态</w:t>
      </w:r>
      <w:r>
        <w:rPr>
          <w:rFonts w:ascii="微软雅黑" w:eastAsia="微软雅黑" w:hAnsi="微软雅黑" w:cs="微软雅黑" w:hint="eastAsia"/>
          <w:sz w:val="20"/>
          <w:szCs w:val="20"/>
        </w:rPr>
        <w:t>)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输出信号：</w:t>
      </w:r>
      <w:r>
        <w:rPr>
          <w:rFonts w:ascii="微软雅黑" w:eastAsia="微软雅黑" w:hAnsi="微软雅黑" w:cs="微软雅黑" w:hint="eastAsia"/>
          <w:sz w:val="20"/>
          <w:szCs w:val="20"/>
        </w:rPr>
        <w:t>11V</w:t>
      </w:r>
      <w:r>
        <w:rPr>
          <w:rFonts w:ascii="微软雅黑" w:eastAsia="微软雅黑" w:hAnsi="微软雅黑" w:cs="微软雅黑" w:hint="eastAsia"/>
          <w:sz w:val="20"/>
          <w:szCs w:val="20"/>
        </w:rPr>
        <w:t>(</w:t>
      </w:r>
      <w:r>
        <w:rPr>
          <w:rFonts w:ascii="微软雅黑" w:eastAsia="微软雅黑" w:hAnsi="微软雅黑" w:cs="微软雅黑" w:hint="eastAsia"/>
          <w:sz w:val="20"/>
          <w:szCs w:val="20"/>
        </w:rPr>
        <w:t>脉冲频率</w:t>
      </w:r>
      <w:r>
        <w:rPr>
          <w:rFonts w:ascii="微软雅黑" w:eastAsia="微软雅黑" w:hAnsi="微软雅黑" w:cs="微软雅黑" w:hint="eastAsia"/>
          <w:sz w:val="20"/>
          <w:szCs w:val="20"/>
        </w:rPr>
        <w:t>)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输出阻抗：</w:t>
      </w:r>
      <w:r>
        <w:rPr>
          <w:rFonts w:ascii="微软雅黑" w:eastAsia="微软雅黑" w:hAnsi="微软雅黑" w:cs="微软雅黑" w:hint="eastAsia"/>
          <w:sz w:val="20"/>
          <w:szCs w:val="20"/>
        </w:rPr>
        <w:t>100</w:t>
      </w:r>
      <w:r>
        <w:rPr>
          <w:rFonts w:ascii="微软雅黑" w:eastAsia="微软雅黑" w:hAnsi="微软雅黑" w:cs="微软雅黑" w:hint="eastAsia"/>
          <w:sz w:val="20"/>
          <w:szCs w:val="20"/>
        </w:rPr>
        <w:t>Ω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距离常数：</w:t>
      </w:r>
      <w:r>
        <w:rPr>
          <w:rFonts w:ascii="微软雅黑" w:eastAsia="微软雅黑" w:hAnsi="微软雅黑" w:cs="微软雅黑" w:hint="eastAsia"/>
          <w:sz w:val="20"/>
          <w:szCs w:val="20"/>
        </w:rPr>
        <w:t>010C:</w:t>
      </w:r>
      <w:r>
        <w:rPr>
          <w:rFonts w:ascii="微软雅黑" w:eastAsia="微软雅黑" w:hAnsi="微软雅黑" w:cs="微软雅黑" w:hint="eastAsia"/>
          <w:sz w:val="20"/>
          <w:szCs w:val="20"/>
        </w:rPr>
        <w:t>＜</w:t>
      </w:r>
      <w:r>
        <w:rPr>
          <w:rFonts w:ascii="微软雅黑" w:eastAsia="微软雅黑" w:hAnsi="微软雅黑" w:cs="微软雅黑" w:hint="eastAsia"/>
          <w:sz w:val="20"/>
          <w:szCs w:val="20"/>
        </w:rPr>
        <w:t>1.5m(</w:t>
      </w:r>
      <w:r>
        <w:rPr>
          <w:rFonts w:ascii="微软雅黑" w:eastAsia="微软雅黑" w:hAnsi="微软雅黑" w:cs="微软雅黑" w:hint="eastAsia"/>
          <w:sz w:val="20"/>
          <w:szCs w:val="20"/>
        </w:rPr>
        <w:t>满足</w:t>
      </w:r>
      <w:r>
        <w:rPr>
          <w:rFonts w:ascii="微软雅黑" w:eastAsia="微软雅黑" w:hAnsi="微软雅黑" w:cs="微软雅黑" w:hint="eastAsia"/>
          <w:sz w:val="20"/>
          <w:szCs w:val="20"/>
        </w:rPr>
        <w:t>EPA</w:t>
      </w:r>
      <w:r>
        <w:rPr>
          <w:rFonts w:ascii="微软雅黑" w:eastAsia="微软雅黑" w:hAnsi="微软雅黑" w:cs="微软雅黑" w:hint="eastAsia"/>
          <w:sz w:val="20"/>
          <w:szCs w:val="20"/>
        </w:rPr>
        <w:t>规范</w:t>
      </w:r>
      <w:r>
        <w:rPr>
          <w:rFonts w:ascii="微软雅黑" w:eastAsia="微软雅黑" w:hAnsi="微软雅黑" w:cs="微软雅黑" w:hint="eastAsia"/>
          <w:sz w:val="20"/>
          <w:szCs w:val="20"/>
        </w:rPr>
        <w:t>)</w:t>
      </w:r>
    </w:p>
    <w:p w:rsidR="00381B68" w:rsidRDefault="00DB456B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010C-1:</w:t>
      </w:r>
      <w:r>
        <w:rPr>
          <w:rFonts w:ascii="微软雅黑" w:eastAsia="微软雅黑" w:hAnsi="微软雅黑" w:cs="微软雅黑" w:hint="eastAsia"/>
          <w:sz w:val="20"/>
          <w:szCs w:val="20"/>
        </w:rPr>
        <w:t>4.6m(</w:t>
      </w:r>
      <w:r>
        <w:rPr>
          <w:rFonts w:ascii="微软雅黑" w:eastAsia="微软雅黑" w:hAnsi="微软雅黑" w:cs="微软雅黑" w:hint="eastAsia"/>
          <w:sz w:val="20"/>
          <w:szCs w:val="20"/>
        </w:rPr>
        <w:t>满足</w:t>
      </w:r>
      <w:r>
        <w:rPr>
          <w:rFonts w:ascii="微软雅黑" w:eastAsia="微软雅黑" w:hAnsi="微软雅黑" w:cs="微软雅黑" w:hint="eastAsia"/>
          <w:sz w:val="20"/>
          <w:szCs w:val="20"/>
        </w:rPr>
        <w:t>EPA</w:t>
      </w:r>
      <w:r>
        <w:rPr>
          <w:rFonts w:ascii="微软雅黑" w:eastAsia="微软雅黑" w:hAnsi="微软雅黑" w:cs="微软雅黑" w:hint="eastAsia"/>
          <w:sz w:val="20"/>
          <w:szCs w:val="20"/>
        </w:rPr>
        <w:t>规范</w:t>
      </w:r>
      <w:r>
        <w:rPr>
          <w:rFonts w:ascii="微软雅黑" w:eastAsia="微软雅黑" w:hAnsi="微软雅黑" w:cs="微软雅黑" w:hint="eastAsia"/>
          <w:sz w:val="20"/>
          <w:szCs w:val="20"/>
        </w:rPr>
        <w:t>)</w:t>
      </w:r>
    </w:p>
    <w:p w:rsidR="00381B68" w:rsidRDefault="00DB456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材</w:t>
      </w:r>
      <w:r>
        <w:rPr>
          <w:rFonts w:ascii="微软雅黑" w:eastAsia="微软雅黑" w:hAnsi="微软雅黑" w:cs="微软雅黑" w:hint="eastAsia"/>
          <w:sz w:val="20"/>
          <w:szCs w:val="20"/>
        </w:rPr>
        <w:t>质：</w:t>
      </w:r>
      <w:r>
        <w:rPr>
          <w:rFonts w:ascii="微软雅黑" w:eastAsia="微软雅黑" w:hAnsi="微软雅黑" w:cs="微软雅黑" w:hint="eastAsia"/>
          <w:sz w:val="20"/>
          <w:szCs w:val="20"/>
        </w:rPr>
        <w:t>010C:</w:t>
      </w:r>
      <w:r>
        <w:rPr>
          <w:rFonts w:ascii="微软雅黑" w:eastAsia="微软雅黑" w:hAnsi="微软雅黑" w:cs="微软雅黑" w:hint="eastAsia"/>
          <w:sz w:val="20"/>
          <w:szCs w:val="20"/>
        </w:rPr>
        <w:t>阳极氧化铝及聚碳酸酯风杯组件</w:t>
      </w:r>
    </w:p>
    <w:p w:rsidR="00381B68" w:rsidRDefault="00DB456B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010C-1:</w:t>
      </w:r>
      <w:r>
        <w:rPr>
          <w:rFonts w:ascii="微软雅黑" w:eastAsia="微软雅黑" w:hAnsi="微软雅黑" w:cs="微软雅黑" w:hint="eastAsia"/>
          <w:sz w:val="20"/>
          <w:szCs w:val="20"/>
        </w:rPr>
        <w:t>阳极氧化铝及铝制风杯组</w:t>
      </w:r>
    </w:p>
    <w:sectPr w:rsidR="00381B68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56B" w:rsidRDefault="00DB456B">
      <w:r>
        <w:separator/>
      </w:r>
    </w:p>
  </w:endnote>
  <w:endnote w:type="continuationSeparator" w:id="0">
    <w:p w:rsidR="00DB456B" w:rsidRDefault="00DB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B68" w:rsidRDefault="00DB456B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56B" w:rsidRDefault="00DB456B">
      <w:r>
        <w:separator/>
      </w:r>
    </w:p>
  </w:footnote>
  <w:footnote w:type="continuationSeparator" w:id="0">
    <w:p w:rsidR="00DB456B" w:rsidRDefault="00DB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B68" w:rsidRDefault="00DB456B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172975"/>
    <w:rsid w:val="00290108"/>
    <w:rsid w:val="002B136F"/>
    <w:rsid w:val="0036539B"/>
    <w:rsid w:val="00381B68"/>
    <w:rsid w:val="0042643E"/>
    <w:rsid w:val="00531EC9"/>
    <w:rsid w:val="00544AE4"/>
    <w:rsid w:val="00730259"/>
    <w:rsid w:val="008817F1"/>
    <w:rsid w:val="00C52AB5"/>
    <w:rsid w:val="00C63114"/>
    <w:rsid w:val="00DB456B"/>
    <w:rsid w:val="00E13B90"/>
    <w:rsid w:val="00E2324F"/>
    <w:rsid w:val="00E8038B"/>
    <w:rsid w:val="00EB2A03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94261E8"/>
    <w:rsid w:val="1B4B150A"/>
    <w:rsid w:val="1C8F2794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F5D08E1-2D40-4CDE-B281-BAD9698D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6</cp:revision>
  <dcterms:created xsi:type="dcterms:W3CDTF">2019-01-15T03:14:00Z</dcterms:created>
  <dcterms:modified xsi:type="dcterms:W3CDTF">2020-02-25T12:49:00Z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