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9FE" w:rsidRDefault="005042A5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82550</wp:posOffset>
            </wp:positionV>
            <wp:extent cx="2265680" cy="2710815"/>
            <wp:effectExtent l="19050" t="0" r="1270" b="0"/>
            <wp:wrapTopAndBottom/>
            <wp:docPr id="2" name="图片 200" descr="图片3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0" descr="图片3-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27108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E8C" w:rsidRDefault="005042A5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6465/6465M翻斗式雨量桶</w:t>
      </w:r>
    </w:p>
    <w:p w:rsidR="00812E8C" w:rsidRDefault="00611F4B" w:rsidP="006159FE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美国DAVIS</w:t>
      </w:r>
    </w:p>
    <w:p w:rsidR="00812E8C" w:rsidRDefault="005042A5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="Arial" w:hint="eastAsia"/>
          <w:color w:val="000000" w:themeColor="text1"/>
          <w:sz w:val="20"/>
          <w:szCs w:val="20"/>
          <w:shd w:val="clear" w:color="auto" w:fill="FFFFFF"/>
        </w:rPr>
        <w:t>6465/6465M系列翻斗式雨量桶，</w:t>
      </w:r>
      <w:r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  <w:t>雨水进入收集器锥体，通过碎片过滤网，并收集在倾翻桶的一个翻斗。当收集到与收集器测量的增量相等的水量时，翻斗顶端（0.01“或0.2mm），作为翻斗前端，导致开关关闭，并使第二个倾翻桶室进入位置，雨水通过收集器底部的筛分排水渠排出。</w:t>
      </w:r>
    </w:p>
    <w:p w:rsidR="00812E8C" w:rsidRDefault="005042A5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  <w:t>雨量桶多年准确无故障。外形空气动力学设计，以尽量减少由大风引起的降雨量减少。雨量桶的主体和底座由坚固耐紫外线塑料构成;翻斗位于轴承上，最大限度地减少摩擦和磨损。翻斗下的不锈钢调节螺丝可以让您对雨收集器的校准进行微调。</w:t>
      </w:r>
    </w:p>
    <w:p w:rsidR="00812E8C" w:rsidRDefault="005042A5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  <w:t>6465雨收集器配有一个安装底座，可安装在</w:t>
      </w:r>
      <w:proofErr w:type="gramStart"/>
      <w:r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  <w:t>杆或柱上</w:t>
      </w:r>
      <w:proofErr w:type="gramEnd"/>
      <w:r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  <w:t>。6465M和6463M经过工厂校准，可报告每个尖端0.2mm。雨收集器锥体和加热器可用于任何雨收集器单元。该加热器允许雨收集器测量降雪量的含水量。</w:t>
      </w:r>
    </w:p>
    <w:p w:rsidR="00812E8C" w:rsidRDefault="005042A5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cs="Arial"/>
          <w:color w:val="000000" w:themeColor="text1"/>
          <w:sz w:val="20"/>
          <w:szCs w:val="20"/>
          <w:shd w:val="clear" w:color="auto" w:fill="FFFFFF"/>
        </w:rPr>
        <w:t>6465M采用独特的设计外型，保证了测量的精确性。特别是在风速较大的地区，可以避免雨滴被风吹走，从而影响测量精度。</w:t>
      </w:r>
    </w:p>
    <w:p w:rsidR="00812E8C" w:rsidRDefault="00812E8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0070C0"/>
          <w:sz w:val="20"/>
          <w:szCs w:val="20"/>
        </w:rPr>
      </w:pPr>
    </w:p>
    <w:p w:rsidR="00812E8C" w:rsidRDefault="005042A5">
      <w:pPr>
        <w:widowControl/>
        <w:spacing w:line="360" w:lineRule="exact"/>
        <w:jc w:val="left"/>
        <w:rPr>
          <w:rFonts w:ascii="微软雅黑" w:eastAsia="微软雅黑" w:hAnsi="微软雅黑" w:cs="微软雅黑"/>
          <w:bCs/>
          <w:color w:val="0070C0"/>
          <w:sz w:val="20"/>
          <w:szCs w:val="20"/>
        </w:rPr>
      </w:pPr>
      <w:bookmarkStart w:id="0" w:name="_GoBack"/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技术参数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传感器类型：</w:t>
      </w:r>
      <w:proofErr w:type="gramStart"/>
      <w:r>
        <w:rPr>
          <w:rFonts w:ascii="微软雅黑" w:eastAsia="微软雅黑" w:hAnsi="微软雅黑" w:cs="微软雅黑"/>
          <w:sz w:val="20"/>
          <w:szCs w:val="20"/>
        </w:rPr>
        <w:t>翻斗带</w:t>
      </w:r>
      <w:proofErr w:type="gramEnd"/>
      <w:r>
        <w:rPr>
          <w:rFonts w:ascii="微软雅黑" w:eastAsia="微软雅黑" w:hAnsi="微软雅黑" w:cs="微软雅黑"/>
          <w:sz w:val="20"/>
          <w:szCs w:val="20"/>
        </w:rPr>
        <w:t>磁性簧片开关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测量精度：±</w:t>
      </w:r>
      <w:r>
        <w:rPr>
          <w:rFonts w:ascii="微软雅黑" w:eastAsia="微软雅黑" w:hAnsi="微软雅黑" w:cs="微软雅黑"/>
          <w:sz w:val="20"/>
          <w:szCs w:val="20"/>
        </w:rPr>
        <w:t>4%或0.2mm,二者取较大值</w:t>
      </w:r>
      <w:r>
        <w:rPr>
          <w:rFonts w:ascii="微软雅黑" w:eastAsia="微软雅黑" w:hAnsi="微软雅黑" w:cs="微软雅黑" w:hint="eastAsia"/>
          <w:sz w:val="20"/>
          <w:szCs w:val="20"/>
        </w:rPr>
        <w:t>，（当降雨强度</w:t>
      </w:r>
      <w:r>
        <w:rPr>
          <w:rFonts w:ascii="微软雅黑" w:eastAsia="微软雅黑" w:hAnsi="微软雅黑" w:cs="微软雅黑"/>
          <w:sz w:val="20"/>
          <w:szCs w:val="20"/>
        </w:rPr>
        <w:t>≤50mm/</w:t>
      </w:r>
      <w:proofErr w:type="spellStart"/>
      <w:r>
        <w:rPr>
          <w:rFonts w:ascii="微软雅黑" w:eastAsia="微软雅黑" w:hAnsi="微软雅黑" w:cs="微软雅黑"/>
          <w:sz w:val="20"/>
          <w:szCs w:val="20"/>
        </w:rPr>
        <w:t>hr</w:t>
      </w:r>
      <w:proofErr w:type="spellEnd"/>
      <w:r>
        <w:rPr>
          <w:rFonts w:ascii="微软雅黑" w:eastAsia="微软雅黑" w:hAnsi="微软雅黑" w:cs="微软雅黑"/>
          <w:sz w:val="20"/>
          <w:szCs w:val="20"/>
        </w:rPr>
        <w:t>);</w:t>
      </w:r>
      <w:r>
        <w:rPr>
          <w:rFonts w:ascii="微软雅黑" w:eastAsia="微软雅黑" w:hAnsi="微软雅黑" w:cs="微软雅黑" w:hint="eastAsia"/>
          <w:sz w:val="20"/>
          <w:szCs w:val="20"/>
        </w:rPr>
        <w:t>±</w:t>
      </w:r>
      <w:r>
        <w:rPr>
          <w:rFonts w:ascii="微软雅黑" w:eastAsia="微软雅黑" w:hAnsi="微软雅黑" w:cs="微软雅黑"/>
          <w:sz w:val="20"/>
          <w:szCs w:val="20"/>
        </w:rPr>
        <w:t>5%或0.2mm,二者取较大值</w:t>
      </w:r>
      <w:r>
        <w:rPr>
          <w:rFonts w:ascii="微软雅黑" w:eastAsia="微软雅黑" w:hAnsi="微软雅黑" w:cs="微软雅黑" w:hint="eastAsia"/>
          <w:sz w:val="20"/>
          <w:szCs w:val="20"/>
        </w:rPr>
        <w:t>（当降雨强度在</w:t>
      </w:r>
      <w:r>
        <w:rPr>
          <w:rFonts w:ascii="微软雅黑" w:eastAsia="微软雅黑" w:hAnsi="微软雅黑" w:cs="微软雅黑"/>
          <w:sz w:val="20"/>
          <w:szCs w:val="20"/>
        </w:rPr>
        <w:t>50mm/</w:t>
      </w:r>
      <w:proofErr w:type="spellStart"/>
      <w:r>
        <w:rPr>
          <w:rFonts w:ascii="微软雅黑" w:eastAsia="微软雅黑" w:hAnsi="微软雅黑" w:cs="微软雅黑"/>
          <w:sz w:val="20"/>
          <w:szCs w:val="20"/>
        </w:rPr>
        <w:t>hr</w:t>
      </w:r>
      <w:proofErr w:type="spellEnd"/>
      <w:r>
        <w:rPr>
          <w:rFonts w:ascii="微软雅黑" w:eastAsia="微软雅黑" w:hAnsi="微软雅黑" w:cs="微软雅黑"/>
          <w:sz w:val="20"/>
          <w:szCs w:val="20"/>
        </w:rPr>
        <w:t>～100mm/</w:t>
      </w:r>
      <w:proofErr w:type="spellStart"/>
      <w:r>
        <w:rPr>
          <w:rFonts w:ascii="微软雅黑" w:eastAsia="微软雅黑" w:hAnsi="微软雅黑" w:cs="微软雅黑"/>
          <w:sz w:val="20"/>
          <w:szCs w:val="20"/>
        </w:rPr>
        <w:t>hr</w:t>
      </w:r>
      <w:proofErr w:type="spellEnd"/>
      <w:r>
        <w:rPr>
          <w:rFonts w:ascii="微软雅黑" w:eastAsia="微软雅黑" w:hAnsi="微软雅黑" w:cs="微软雅黑"/>
          <w:sz w:val="20"/>
          <w:szCs w:val="20"/>
        </w:rPr>
        <w:t>)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分辨率：</w:t>
      </w:r>
      <w:r>
        <w:rPr>
          <w:rFonts w:ascii="微软雅黑" w:eastAsia="微软雅黑" w:hAnsi="微软雅黑" w:cs="微软雅黑"/>
          <w:sz w:val="20"/>
          <w:szCs w:val="20"/>
        </w:rPr>
        <w:t>0.2mm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电缆长度：</w:t>
      </w:r>
      <w:r>
        <w:rPr>
          <w:rFonts w:ascii="微软雅黑" w:eastAsia="微软雅黑" w:hAnsi="微软雅黑" w:cs="微软雅黑"/>
          <w:sz w:val="20"/>
          <w:szCs w:val="20"/>
        </w:rPr>
        <w:t>12m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电缆类型：</w:t>
      </w:r>
      <w:r>
        <w:rPr>
          <w:rFonts w:ascii="微软雅黑" w:eastAsia="微软雅黑" w:hAnsi="微软雅黑" w:cs="微软雅黑"/>
          <w:sz w:val="20"/>
          <w:szCs w:val="20"/>
        </w:rPr>
        <w:t>4芯，26AWG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连接：</w:t>
      </w:r>
      <w:r>
        <w:rPr>
          <w:rFonts w:ascii="微软雅黑" w:eastAsia="微软雅黑" w:hAnsi="微软雅黑" w:cs="微软雅黑"/>
          <w:sz w:val="20"/>
          <w:szCs w:val="20"/>
        </w:rPr>
        <w:t>标准为RJ-11水晶头，可为裸线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最大电缆长度：</w:t>
      </w:r>
      <w:r>
        <w:rPr>
          <w:rFonts w:ascii="微软雅黑" w:eastAsia="微软雅黑" w:hAnsi="微软雅黑" w:cs="微软雅黑"/>
          <w:sz w:val="20"/>
          <w:szCs w:val="20"/>
        </w:rPr>
        <w:t>270m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材质：</w:t>
      </w:r>
      <w:proofErr w:type="gramStart"/>
      <w:r>
        <w:rPr>
          <w:rFonts w:ascii="微软雅黑" w:eastAsia="微软雅黑" w:hAnsi="微软雅黑" w:cs="微软雅黑"/>
          <w:sz w:val="20"/>
          <w:szCs w:val="20"/>
        </w:rPr>
        <w:t>防紫外</w:t>
      </w:r>
      <w:proofErr w:type="gramEnd"/>
      <w:r>
        <w:rPr>
          <w:rFonts w:ascii="微软雅黑" w:eastAsia="微软雅黑" w:hAnsi="微软雅黑" w:cs="微软雅黑"/>
          <w:sz w:val="20"/>
          <w:szCs w:val="20"/>
        </w:rPr>
        <w:t>辐射ABS塑料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雨量收集口尺寸：</w:t>
      </w:r>
      <w:r>
        <w:rPr>
          <w:rFonts w:ascii="微软雅黑" w:eastAsia="微软雅黑" w:hAnsi="微软雅黑" w:cs="微软雅黑"/>
          <w:sz w:val="20"/>
          <w:szCs w:val="20"/>
        </w:rPr>
        <w:t>16.5cm(直径）x24cm(高）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收集面积：</w:t>
      </w:r>
      <w:r>
        <w:rPr>
          <w:rFonts w:ascii="微软雅黑" w:eastAsia="微软雅黑" w:hAnsi="微软雅黑" w:cs="微软雅黑"/>
          <w:sz w:val="20"/>
          <w:szCs w:val="20"/>
        </w:rPr>
        <w:t>214cm2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重量：</w:t>
      </w:r>
      <w:r>
        <w:rPr>
          <w:rFonts w:ascii="微软雅黑" w:eastAsia="微软雅黑" w:hAnsi="微软雅黑" w:cs="微软雅黑"/>
          <w:sz w:val="20"/>
          <w:szCs w:val="20"/>
        </w:rPr>
        <w:t>1.5kg</w:t>
      </w:r>
    </w:p>
    <w:p w:rsidR="00812E8C" w:rsidRDefault="005042A5">
      <w:pPr>
        <w:widowControl/>
        <w:spacing w:line="360" w:lineRule="exact"/>
        <w:jc w:val="left"/>
        <w:rPr>
          <w:rFonts w:ascii="微软雅黑" w:eastAsia="微软雅黑" w:hAnsi="微软雅黑" w:cs="微软雅黑"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测量范围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日降雨量</w:t>
      </w:r>
      <w:r w:rsidR="000C63EB"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0.0mm~999.8mm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总降雨量</w:t>
      </w:r>
      <w:r w:rsidR="000C63EB"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0.0mm~6553.0mm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更新间隔</w:t>
      </w:r>
      <w:r w:rsidR="000C63EB"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20-24s</w:t>
      </w:r>
    </w:p>
    <w:p w:rsidR="00812E8C" w:rsidRDefault="005042A5">
      <w:pPr>
        <w:widowControl/>
        <w:spacing w:line="360" w:lineRule="exact"/>
        <w:jc w:val="left"/>
        <w:rPr>
          <w:rFonts w:ascii="微软雅黑" w:eastAsia="微软雅黑" w:hAnsi="微软雅黑" w:cs="微软雅黑"/>
          <w:bCs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bCs/>
          <w:color w:val="0070C0"/>
          <w:sz w:val="20"/>
          <w:szCs w:val="20"/>
        </w:rPr>
        <w:t>温度测量（仅限于</w:t>
      </w:r>
      <w:r>
        <w:rPr>
          <w:rFonts w:ascii="微软雅黑" w:eastAsia="微软雅黑" w:hAnsi="微软雅黑" w:cs="微软雅黑"/>
          <w:bCs/>
          <w:color w:val="0070C0"/>
          <w:sz w:val="20"/>
          <w:szCs w:val="20"/>
        </w:rPr>
        <w:t>6465M)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测量范围</w:t>
      </w:r>
      <w:r w:rsidR="000C63EB"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-20~+70℃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测量精度</w:t>
      </w:r>
      <w:r w:rsidR="000C63EB"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±0.47℃@25℃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分辨率</w:t>
      </w:r>
      <w:r w:rsidR="000C63EB"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0.10℃@25℃</w:t>
      </w:r>
    </w:p>
    <w:p w:rsidR="00812E8C" w:rsidRDefault="005042A5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漂移</w:t>
      </w:r>
      <w:r w:rsidR="000C63EB"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0.1℃/年</w:t>
      </w:r>
      <w:bookmarkEnd w:id="0"/>
    </w:p>
    <w:sectPr w:rsidR="00812E8C">
      <w:headerReference w:type="default" r:id="rId9"/>
      <w:footerReference w:type="default" r:id="rId10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281" w:rsidRDefault="00B33281">
      <w:r>
        <w:separator/>
      </w:r>
    </w:p>
  </w:endnote>
  <w:endnote w:type="continuationSeparator" w:id="0">
    <w:p w:rsidR="00B33281" w:rsidRDefault="00B33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E8C" w:rsidRDefault="005042A5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281" w:rsidRDefault="00B33281">
      <w:r>
        <w:separator/>
      </w:r>
    </w:p>
  </w:footnote>
  <w:footnote w:type="continuationSeparator" w:id="0">
    <w:p w:rsidR="00B33281" w:rsidRDefault="00B33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E8C" w:rsidRDefault="005042A5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90108"/>
    <w:rsid w:val="00030075"/>
    <w:rsid w:val="000C63EB"/>
    <w:rsid w:val="000F501A"/>
    <w:rsid w:val="00172975"/>
    <w:rsid w:val="001C7609"/>
    <w:rsid w:val="002100C8"/>
    <w:rsid w:val="00290108"/>
    <w:rsid w:val="002B136F"/>
    <w:rsid w:val="0036539B"/>
    <w:rsid w:val="003D130A"/>
    <w:rsid w:val="003D3E55"/>
    <w:rsid w:val="0042643E"/>
    <w:rsid w:val="00433D11"/>
    <w:rsid w:val="004F05BB"/>
    <w:rsid w:val="005042A5"/>
    <w:rsid w:val="00531EC9"/>
    <w:rsid w:val="00536016"/>
    <w:rsid w:val="005E020D"/>
    <w:rsid w:val="00611F4B"/>
    <w:rsid w:val="006159FE"/>
    <w:rsid w:val="00695BFA"/>
    <w:rsid w:val="00730259"/>
    <w:rsid w:val="007936EE"/>
    <w:rsid w:val="00806778"/>
    <w:rsid w:val="00812E8C"/>
    <w:rsid w:val="00836A9A"/>
    <w:rsid w:val="009605FB"/>
    <w:rsid w:val="009A098C"/>
    <w:rsid w:val="00B33281"/>
    <w:rsid w:val="00BF59CB"/>
    <w:rsid w:val="00C63114"/>
    <w:rsid w:val="00C82E36"/>
    <w:rsid w:val="00C84EE2"/>
    <w:rsid w:val="00CA691B"/>
    <w:rsid w:val="00D919D4"/>
    <w:rsid w:val="00DE4BF3"/>
    <w:rsid w:val="00E50EA6"/>
    <w:rsid w:val="00E8038B"/>
    <w:rsid w:val="00ED4CD6"/>
    <w:rsid w:val="02250AF7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0C3C4FE-BD4C-43C8-BB5E-687CF84E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Administrator</cp:lastModifiedBy>
  <cp:revision>23</cp:revision>
  <dcterms:created xsi:type="dcterms:W3CDTF">2020-02-04T10:27:00Z</dcterms:created>
  <dcterms:modified xsi:type="dcterms:W3CDTF">2020-08-05T11:37:00Z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