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C1EC" w14:textId="19B04170" w:rsidR="006C5229" w:rsidRDefault="006C5229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0"/>
          <w:szCs w:val="20"/>
        </w:rPr>
      </w:pPr>
    </w:p>
    <w:p w14:paraId="52C95C8D" w14:textId="70AD2B02" w:rsidR="006C5229" w:rsidRDefault="008C1229" w:rsidP="00A44D79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Toc26491"/>
      <w:r>
        <w:rPr>
          <w:rFonts w:ascii="微软雅黑" w:eastAsia="微软雅黑" w:hAnsi="微软雅黑" w:cs="微软雅黑"/>
          <w:noProof/>
          <w:color w:val="000000"/>
          <w:kern w:val="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87677AE" wp14:editId="59AF376B">
            <wp:simplePos x="0" y="0"/>
            <wp:positionH relativeFrom="column">
              <wp:posOffset>-144145</wp:posOffset>
            </wp:positionH>
            <wp:positionV relativeFrom="paragraph">
              <wp:posOffset>436880</wp:posOffset>
            </wp:positionV>
            <wp:extent cx="5201285" cy="39065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90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29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P</w:t>
      </w:r>
      <w:bookmarkStart w:id="1" w:name="_GoBack"/>
      <w:r w:rsidRPr="008C1229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S-GS植物茎流/树干液流测量仪</w:t>
      </w:r>
      <w:bookmarkEnd w:id="0"/>
      <w:bookmarkEnd w:id="1"/>
    </w:p>
    <w:p w14:paraId="21E331C2" w14:textId="77777777" w:rsidR="008C1229" w:rsidRPr="008C1229" w:rsidRDefault="008C1229" w:rsidP="008C122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C1229">
        <w:rPr>
          <w:rFonts w:ascii="微软雅黑" w:eastAsia="微软雅黑" w:hAnsi="微软雅黑" w:cs="微软雅黑" w:hint="eastAsia"/>
          <w:sz w:val="20"/>
          <w:szCs w:val="20"/>
        </w:rPr>
        <w:t xml:space="preserve">PS-GS植物茎流/树干液流测量仪是由法国农科院(INRA) 的 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>教授发明的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>热消散探针法（Thermal Dissipation Probe, TDP）树干液流测定系统, 现在被广泛地应用于生态水文学和植物生理生态学的研究。应用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>热消散探针测定木本植物树干液流的方法，可以定量地测量整树的蒸腾用水量。</w:t>
      </w:r>
    </w:p>
    <w:p w14:paraId="23F8A7EF" w14:textId="77777777" w:rsidR="008C1229" w:rsidRPr="008C1229" w:rsidRDefault="008C1229" w:rsidP="008C122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C1229">
        <w:rPr>
          <w:rFonts w:ascii="微软雅黑" w:eastAsia="微软雅黑" w:hAnsi="微软雅黑" w:cs="微软雅黑" w:hint="eastAsia"/>
          <w:sz w:val="20"/>
          <w:szCs w:val="20"/>
        </w:rPr>
        <w:t>上图显示该系统在树上的安装及全套系统组成和配置。一套完整的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>系统包括探针、热均铜管、金属屏蔽专用信号电缆、探头恒流电源系统(PS-PS12)、</w:t>
      </w:r>
      <w:proofErr w:type="gram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数采仪</w:t>
      </w:r>
      <w:proofErr w:type="gramEnd"/>
      <w:r w:rsidRPr="008C1229">
        <w:rPr>
          <w:rFonts w:ascii="微软雅黑" w:eastAsia="微软雅黑" w:hAnsi="微软雅黑" w:cs="微软雅黑" w:hint="eastAsia"/>
          <w:sz w:val="20"/>
          <w:szCs w:val="20"/>
        </w:rPr>
        <w:t>及蓄电池或太阳能板。</w:t>
      </w:r>
    </w:p>
    <w:p w14:paraId="154F481B" w14:textId="77777777" w:rsidR="008C1229" w:rsidRPr="008C1229" w:rsidRDefault="008C1229" w:rsidP="008C1229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8C1229">
        <w:rPr>
          <w:rFonts w:ascii="微软雅黑" w:eastAsia="微软雅黑" w:hAnsi="微软雅黑" w:cs="微软雅黑" w:hint="eastAsia"/>
          <w:sz w:val="20"/>
          <w:szCs w:val="20"/>
        </w:rPr>
        <w:t>每付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>探头包括2个物理性能和结构完全一致的感应探针，每个探针包含一个超细铜?康铜热电偶及由泰</w:t>
      </w:r>
      <w:proofErr w:type="gram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弗</w:t>
      </w:r>
      <w:proofErr w:type="gramEnd"/>
      <w:r w:rsidRPr="008C1229">
        <w:rPr>
          <w:rFonts w:ascii="微软雅黑" w:eastAsia="微软雅黑" w:hAnsi="微软雅黑" w:cs="微软雅黑" w:hint="eastAsia"/>
          <w:sz w:val="20"/>
          <w:szCs w:val="20"/>
        </w:rPr>
        <w:t>龙绝缘的加热丝线圈。两个探针在130厘米高处插入树干，上下间距10-15cm，上部的探针用</w:t>
      </w:r>
      <w:proofErr w:type="gram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 w:rsidRPr="008C1229">
        <w:rPr>
          <w:rFonts w:ascii="微软雅黑" w:eastAsia="微软雅黑" w:hAnsi="微软雅黑" w:cs="微软雅黑" w:hint="eastAsia"/>
          <w:sz w:val="20"/>
          <w:szCs w:val="20"/>
        </w:rPr>
        <w:t>恒定电流加热，而下部探针不加热，两针之间的温差由</w:t>
      </w:r>
      <w:proofErr w:type="gram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一数采仪测定</w:t>
      </w:r>
      <w:proofErr w:type="gramEnd"/>
      <w:r w:rsidRPr="008C1229">
        <w:rPr>
          <w:rFonts w:ascii="微软雅黑" w:eastAsia="微软雅黑" w:hAnsi="微软雅黑" w:cs="微软雅黑" w:hint="eastAsia"/>
          <w:sz w:val="20"/>
          <w:szCs w:val="20"/>
        </w:rPr>
        <w:t>。树干内树液流的运动带走热针的热量，使得两针之间的温度差变小。</w:t>
      </w:r>
      <w:proofErr w:type="spell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Granier</w:t>
      </w:r>
      <w:proofErr w:type="spellEnd"/>
      <w:r w:rsidRPr="008C1229">
        <w:rPr>
          <w:rFonts w:ascii="微软雅黑" w:eastAsia="微软雅黑" w:hAnsi="微软雅黑" w:cs="微软雅黑" w:hint="eastAsia"/>
          <w:sz w:val="20"/>
          <w:szCs w:val="20"/>
        </w:rPr>
        <w:t xml:space="preserve"> (1985, 1987)发现两针之间的温差参数与树干液流密度具有极高的相关性，而且</w:t>
      </w:r>
      <w:proofErr w:type="gramStart"/>
      <w:r w:rsidRPr="008C1229">
        <w:rPr>
          <w:rFonts w:ascii="微软雅黑" w:eastAsia="微软雅黑" w:hAnsi="微软雅黑" w:cs="微软雅黑" w:hint="eastAsia"/>
          <w:sz w:val="20"/>
          <w:szCs w:val="20"/>
        </w:rPr>
        <w:t>该相关</w:t>
      </w:r>
      <w:proofErr w:type="gramEnd"/>
      <w:r w:rsidRPr="008C1229">
        <w:rPr>
          <w:rFonts w:ascii="微软雅黑" w:eastAsia="微软雅黑" w:hAnsi="微软雅黑" w:cs="微软雅黑" w:hint="eastAsia"/>
          <w:sz w:val="20"/>
          <w:szCs w:val="20"/>
        </w:rPr>
        <w:t>关系与树种及木材解剖结构无关。</w:t>
      </w:r>
    </w:p>
    <w:p w14:paraId="11C3C206" w14:textId="77777777" w:rsidR="006C5229" w:rsidRPr="00A44D79" w:rsidRDefault="000F53FA" w:rsidP="00A44D79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 w:rsidRPr="00A44D79"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843"/>
        <w:gridCol w:w="1559"/>
        <w:gridCol w:w="1417"/>
        <w:gridCol w:w="1134"/>
        <w:gridCol w:w="993"/>
      </w:tblGrid>
      <w:tr w:rsidR="000F53FA" w:rsidRPr="00200B10" w14:paraId="259FF461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C4AB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传感器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A9D68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传感器型号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5533B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PS-GS33x10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6DDF8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PS-GS33x20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E3D47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PS-GS50x20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1798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PS-GS100x20</w:t>
            </w:r>
          </w:p>
        </w:tc>
      </w:tr>
      <w:tr w:rsidR="00200B10" w:rsidRPr="00200B10" w14:paraId="2AE4DB4E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EF9E5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572B3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探针长/有效感应头长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E12D2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33/10mm</w:t>
            </w:r>
          </w:p>
        </w:tc>
      </w:tr>
      <w:tr w:rsidR="00200B10" w:rsidRPr="00200B10" w14:paraId="1D740B95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E111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232FD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电源输入/功耗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ADE03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恒流130 </w:t>
            </w: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毫安/</w:t>
            </w:r>
            <w:proofErr w:type="gramEnd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0.2瓦</w:t>
            </w:r>
          </w:p>
        </w:tc>
      </w:tr>
      <w:tr w:rsidR="00200B10" w:rsidRPr="00200B10" w14:paraId="7C302D66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D1B97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815C5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信号输出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7FCF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0 ~ 600 微伏，直流</w:t>
            </w:r>
          </w:p>
        </w:tc>
      </w:tr>
      <w:tr w:rsidR="00200B10" w:rsidRPr="00200B10" w14:paraId="4D57197B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A9F8F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81461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适于树径(皮下)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2A881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直径&gt;20 mm</w:t>
            </w:r>
          </w:p>
        </w:tc>
      </w:tr>
      <w:tr w:rsidR="00200B10" w:rsidRPr="00200B10" w14:paraId="530249BE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95B80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812D8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电缆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7BE09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四芯金属</w:t>
            </w:r>
            <w:proofErr w:type="gramEnd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屏蔽信号电缆，可延长到50m</w:t>
            </w:r>
          </w:p>
        </w:tc>
      </w:tr>
      <w:tr w:rsidR="00200B10" w:rsidRPr="00200B10" w14:paraId="5E6646C0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3DC3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3C37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发热</w:t>
            </w: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件类型</w:t>
            </w:r>
            <w:proofErr w:type="gramEnd"/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E300D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缠绕式康铜电热丝  </w:t>
            </w:r>
          </w:p>
        </w:tc>
      </w:tr>
      <w:tr w:rsidR="00200B10" w:rsidRPr="00200B10" w14:paraId="339C1A72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5206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8AB12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均热套管</w:t>
            </w:r>
          </w:p>
        </w:tc>
        <w:tc>
          <w:tcPr>
            <w:tcW w:w="510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785FC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黄铜套管</w:t>
            </w:r>
          </w:p>
        </w:tc>
      </w:tr>
      <w:tr w:rsidR="00200B10" w:rsidRPr="00200B10" w14:paraId="4B9DDCA7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F51AC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传感器恒流电源盒(PS-PS12)</w:t>
            </w: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CE730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可供电传感器数量：通常12个，但电缆总长度过长或长探针数量较高可能减少传感器个数。</w:t>
            </w:r>
          </w:p>
        </w:tc>
      </w:tr>
      <w:tr w:rsidR="00200B10" w:rsidRPr="00200B10" w14:paraId="213C5DA5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6BFB3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4DF0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电源输入：11 ~ 15伏直流输入，</w:t>
            </w:r>
          </w:p>
        </w:tc>
      </w:tr>
      <w:tr w:rsidR="00200B10" w:rsidRPr="00200B10" w14:paraId="3DF50CCA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14E79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C2F08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功耗：390mA (若测 7 ~ 9个 探头)，260mA (若测 4 ~ 6个 探头)，或130mA (若测 1 ~ 3个 探头).</w:t>
            </w:r>
          </w:p>
        </w:tc>
      </w:tr>
      <w:tr w:rsidR="00200B10" w:rsidRPr="00200B10" w14:paraId="68C5CF07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874C6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4D680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电源输出：恒流130 mA，直流</w:t>
            </w:r>
          </w:p>
        </w:tc>
      </w:tr>
      <w:tr w:rsidR="00200B10" w:rsidRPr="00200B10" w14:paraId="71476AD1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43A47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C7D80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每个PS-PS12传感器恒流电源盒内含4个恒流电源模块，每个模块可为3个传感器供电。</w:t>
            </w:r>
          </w:p>
        </w:tc>
      </w:tr>
      <w:tr w:rsidR="00200B10" w:rsidRPr="00200B10" w14:paraId="3CE70888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9D387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4C8C5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即使因传感器+电缆电阻在一定范围内变化，通过传感器的电流仍保持恒定，最大程度保证传感器测量质量。</w:t>
            </w:r>
          </w:p>
        </w:tc>
      </w:tr>
      <w:tr w:rsidR="00200B10" w:rsidRPr="00200B10" w14:paraId="30AA53AD" w14:textId="77777777" w:rsidTr="00200B10">
        <w:trPr>
          <w:trHeight w:val="3838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F108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数采仪</w:t>
            </w:r>
            <w:proofErr w:type="gramEnd"/>
          </w:p>
        </w:tc>
        <w:tc>
          <w:tcPr>
            <w:tcW w:w="6946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14:paraId="3C6959E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可连用所有高性能通用</w:t>
            </w: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数采仪</w:t>
            </w:r>
            <w:proofErr w:type="gramEnd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。 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推荐使用Campbell Scientific公司的CR1000数采（下详）：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数据采集器：CR1000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扫描频率：100Hz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 xml:space="preserve">模拟信号输入：16个单端通道（8个差分通道），主机可直接连接8 </w:t>
            </w:r>
            <w:proofErr w:type="gramStart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个</w:t>
            </w:r>
            <w:proofErr w:type="gramEnd"/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PS-GS传感器。脉冲通道：2个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工作温度： -25 ~ 50℃（标准）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内存：标准为4M内存，可扩展至2G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供电电压：9 ~ 16Vdc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A/D转换：13bit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若加用AM16/32模拟输入通道扩展板，则可增加数据采集器可以测量的传感器的数量。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AM16/32B可以顺序测量32组传感器。</w:t>
            </w: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br/>
              <w:t>数据和程序自动断电保护。</w:t>
            </w:r>
          </w:p>
        </w:tc>
      </w:tr>
      <w:tr w:rsidR="00200B10" w:rsidRPr="00200B10" w14:paraId="43A683B8" w14:textId="77777777" w:rsidTr="00200B10">
        <w:trPr>
          <w:trHeight w:val="334"/>
        </w:trPr>
        <w:tc>
          <w:tcPr>
            <w:tcW w:w="1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8D124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其他配件</w:t>
            </w:r>
          </w:p>
        </w:tc>
        <w:tc>
          <w:tcPr>
            <w:tcW w:w="694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C1BE3" w14:textId="77777777" w:rsidR="00200B10" w:rsidRPr="00200B10" w:rsidRDefault="00200B10" w:rsidP="00200B10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200B10">
              <w:rPr>
                <w:rFonts w:ascii="微软雅黑" w:eastAsia="微软雅黑" w:hAnsi="微软雅黑" w:cs="微软雅黑" w:hint="eastAsia"/>
                <w:sz w:val="20"/>
                <w:szCs w:val="20"/>
              </w:rPr>
              <w:t>传感器恒流电源盒(PS-PS12)所需12伏大容量蓄电池或太阳能电源(建议用户在当地采购,因其过于笨重)。</w:t>
            </w:r>
          </w:p>
        </w:tc>
      </w:tr>
    </w:tbl>
    <w:p w14:paraId="1DF71A54" w14:textId="35A492D4" w:rsidR="006C5229" w:rsidRPr="00200B10" w:rsidRDefault="006C5229" w:rsidP="00200B10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6C5229" w:rsidRPr="00200B10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78E4" w14:textId="77777777" w:rsidR="00F56ABC" w:rsidRDefault="00F56ABC">
      <w:r>
        <w:separator/>
      </w:r>
    </w:p>
  </w:endnote>
  <w:endnote w:type="continuationSeparator" w:id="0">
    <w:p w14:paraId="008DEE26" w14:textId="77777777" w:rsidR="00F56ABC" w:rsidRDefault="00F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492E" w14:textId="77777777" w:rsidR="006C5229" w:rsidRDefault="000F53FA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52EA39" wp14:editId="3AF06F9D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9EF7" w14:textId="77777777" w:rsidR="00F56ABC" w:rsidRDefault="00F56ABC">
      <w:r>
        <w:separator/>
      </w:r>
    </w:p>
  </w:footnote>
  <w:footnote w:type="continuationSeparator" w:id="0">
    <w:p w14:paraId="412BC15D" w14:textId="77777777" w:rsidR="00F56ABC" w:rsidRDefault="00F5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043E" w14:textId="77777777" w:rsidR="006C5229" w:rsidRDefault="000F53FA">
    <w:r>
      <w:rPr>
        <w:noProof/>
      </w:rPr>
      <w:drawing>
        <wp:anchor distT="0" distB="0" distL="114300" distR="114300" simplePos="0" relativeHeight="251660288" behindDoc="0" locked="0" layoutInCell="1" allowOverlap="1" wp14:anchorId="6026AE8A" wp14:editId="4702BE7F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ADCE"/>
    <w:multiLevelType w:val="singleLevel"/>
    <w:tmpl w:val="2B39AD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0F53FA"/>
    <w:rsid w:val="00172975"/>
    <w:rsid w:val="00200B10"/>
    <w:rsid w:val="00290108"/>
    <w:rsid w:val="002B136F"/>
    <w:rsid w:val="0036539B"/>
    <w:rsid w:val="0042643E"/>
    <w:rsid w:val="00531EC9"/>
    <w:rsid w:val="006178F9"/>
    <w:rsid w:val="006C5229"/>
    <w:rsid w:val="00730259"/>
    <w:rsid w:val="008C1229"/>
    <w:rsid w:val="00A44D79"/>
    <w:rsid w:val="00C63114"/>
    <w:rsid w:val="00E8038B"/>
    <w:rsid w:val="00ED4CD6"/>
    <w:rsid w:val="00F56ABC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67990"/>
  <w15:docId w15:val="{C8BD13C7-C7CF-4342-9984-09A478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lidan</dc:creator>
  <cp:lastModifiedBy>不忘初心</cp:lastModifiedBy>
  <cp:revision>3</cp:revision>
  <dcterms:created xsi:type="dcterms:W3CDTF">2020-02-14T02:07:00Z</dcterms:created>
  <dcterms:modified xsi:type="dcterms:W3CDTF">2020-02-20T11:28:00Z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