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5</w:t>
      </w: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  <w:t>新能源汽车产品主要技术参数表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2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kern w:val="0"/>
          <w:sz w:val="13"/>
          <w:szCs w:val="13"/>
        </w:rPr>
      </w:pPr>
      <w:r>
        <w:rPr>
          <w:rFonts w:hint="eastAsia" w:ascii="宋体" w:hAnsi="宋体" w:eastAsia="宋体" w:cs="宋体"/>
          <w:b/>
          <w:color w:val="000000"/>
          <w:kern w:val="0"/>
          <w:sz w:val="13"/>
          <w:szCs w:val="13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车辆基本特征参数</w:t>
      </w:r>
      <w:bookmarkStart w:id="0" w:name="_GoBack"/>
      <w:bookmarkEnd w:id="0"/>
    </w:p>
    <w:tbl>
      <w:tblPr>
        <w:tblStyle w:val="9"/>
        <w:tblW w:w="843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7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参数名称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产品商标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产品型号及产品名称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产品照片（右前45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度、左前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度、正后部、侧后下部防护装置照片、选装照片）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外形尺寸(mm)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：长  宽  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货箱栏板内尺寸(mm)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：长 宽 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燃料种类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排放依据标准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转向形式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轴荷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轴距(mm)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钢板弹簧片数(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轮胎规格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轮胎数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轮距 前/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总质量(kg)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额定载质量(kg)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整备质量(kg)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准拖挂车总质量(kg)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载质量利用系数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半挂车鞍座最大允许承载质量(kg)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额定载客(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含驾驶员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座位数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驾驶室准乘人数(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接近角/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离去角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前悬/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后悬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最高车速(km/h)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底盘型号、类别及生产企业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发动机型号及生产企业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排量/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(ml/kW)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油耗申报值(L/100km)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车辆识别代号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防抱死制动系统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车身反光标识说明(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生产企业 商标 型号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排放水平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其它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 w:firstLine="641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新能源特征参数</w:t>
      </w:r>
    </w:p>
    <w:tbl>
      <w:tblPr>
        <w:tblStyle w:val="9"/>
        <w:tblW w:w="843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7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"/>
              </w:rPr>
              <w:t>参数名称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新能源车辆类型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电动汽车储能装置种类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电动汽车储能装置类型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储能装置单体外形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储能装置单体外形尺寸（mm）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储能装置单体的标称电压（V）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动力蓄电池单体3小时率额定容量C3（Ah）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动力蓄电池单体1小时率额定容量C1（Ah）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超级电容器单体标称静电容量（F）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储能装置单体质量（kg）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储能装置最小模块型号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储能装置最小模块的标称电压（V）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动力蓄电池最小模块3小时率额定容量C3（Ah）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动力蓄电池最小模块1小时率额定容量C1（Ah）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超级电容器最小模块标称静电容量（F）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储能装置组合方式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成箱后的储能装置型号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混合动力电动汽车是否允许外接充电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混合动力汽车混合度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混合动力汽车电功率比（%）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混合动力汽车是否有强制纯电动模式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混合动力汽车是否有强制热机模式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是否具有行驶模式手动选择功能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电动汽车驱动电机额定功率/转速/转矩（kW/r/min/N.m）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电动汽车驱动电机峰值功率/转速/转矩（kW/r/min/N.m）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驱动电机安装数量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驱动电机布置型式/位置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驱动电机冷却方式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驱动电机工作制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驱动电机控制器型号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驱动电机控制器生产企业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驱动电机控制方式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驱动电机控制器冷却方式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条件A试验电能消耗量（kW·h/100km）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条件B试验燃料消耗量（L/100km）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工况条件下百公里耗电量（kW·h/100km）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电动汽车整车控制器型号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电动汽车整车控制器生产企业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储能装置总成标称电压（V）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储能装置总成额定输出电流（A）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动力蓄电池总成标称容量（Ah）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超级电容器总成标称静电容量（F）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燃料电池燃料种类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燃料电池堆功率密度（kW/L）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燃料电池系统额定功率（kW）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燃料电池系统峰值功率（kW）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燃料电池系统最大净输出功率（kW）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储能装置总储电量（kWh）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储能装置总成质量（kg）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动力电池系统能量密度（W·h/kg）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电电混合技术条件下动力电池系统能量密度（W·h/kg）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储能装置总成质量与整备质量的比值（%）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动力蓄电池箱是否具有快换装置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储能装置正极材料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储能装置负极材料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储能装置电解质成分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储能装置电解质形态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燃料电池电催化剂材料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燃料电池工作温度范围（℃）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燃料电池堆额定压力（MPa）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燃料电池汽车气瓶公称水容积（L）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燃料电池汽车气瓶公称工作压力（MPa）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燃料电池汽车气瓶布置位置及方向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燃料电池汽车气瓶压力调节器型号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燃料电池汽车气瓶压力调节器生产企业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车载能源管理系统型号（包括软件和硬件）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车载能源管理系统生产企业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电动汽车发电机额定输出电压（V）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电动汽车发电机额定输出功率/转速（kW/r/min）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电动汽车发电机控制器型号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电动汽车发电机控制器生产企业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电动汽车充电插头/插座型号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电动汽车充电插头/插座生产企业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电动汽车车载充电机型号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电动汽车车载充电机生产企业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电动汽车充电方式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车载充电机额定输入电压（V）、电流（A）和频率（Hz）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车载充电机输出电压（V）、电流（A）和功率（kW）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新能源汽车车载实时监控装置型号（包括软件和硬件）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新能源汽车车载实时监控装置生产企业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电动汽车仪表型号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电动汽车仪表生产企业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电动汽车续驶里程（工况法，km）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电动汽车续驶里程（等速法，km）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电动汽车30分钟最高车速（km/h）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混合动力汽车纯电动模式下1km最高车速（km/h）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燃油加热器型号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燃油加热器生产企业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水泵型号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水泵生产企业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40" w:firstLineChars="100"/>
        <w:jc w:val="both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注：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申报企业应按产品类别填报其中适用的参数。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30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根据标准制修订情况，技术参数将适时调整。</w:t>
      </w:r>
    </w:p>
    <w:p>
      <w:pPr>
        <w:pStyle w:val="8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</w:p>
    <w:p>
      <w:pPr>
        <w:pStyle w:val="8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color w:val="000000"/>
          <w:spacing w:val="20"/>
          <w:kern w:val="0"/>
          <w:sz w:val="30"/>
          <w:szCs w:val="30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665A"/>
    <w:rsid w:val="00207C31"/>
    <w:rsid w:val="00344362"/>
    <w:rsid w:val="00344B9C"/>
    <w:rsid w:val="00382BB9"/>
    <w:rsid w:val="003F79E4"/>
    <w:rsid w:val="006A02A1"/>
    <w:rsid w:val="007F32B3"/>
    <w:rsid w:val="009E4DF8"/>
    <w:rsid w:val="00D14CA7"/>
    <w:rsid w:val="00EB1A76"/>
    <w:rsid w:val="00EC1FFF"/>
    <w:rsid w:val="00F97E99"/>
    <w:rsid w:val="01CB188C"/>
    <w:rsid w:val="06FE0CDF"/>
    <w:rsid w:val="0FADC406"/>
    <w:rsid w:val="1F3BB340"/>
    <w:rsid w:val="214B4F0D"/>
    <w:rsid w:val="2BFE2EA6"/>
    <w:rsid w:val="32CA08F7"/>
    <w:rsid w:val="36BA87E1"/>
    <w:rsid w:val="3BFFD2AF"/>
    <w:rsid w:val="3DDF55DC"/>
    <w:rsid w:val="3DEFC0B0"/>
    <w:rsid w:val="3FBB5B3B"/>
    <w:rsid w:val="4224381C"/>
    <w:rsid w:val="47FF22BC"/>
    <w:rsid w:val="4AFB257D"/>
    <w:rsid w:val="4F6FAA5D"/>
    <w:rsid w:val="51DFA526"/>
    <w:rsid w:val="573FE58D"/>
    <w:rsid w:val="57FFD753"/>
    <w:rsid w:val="59FCF7E6"/>
    <w:rsid w:val="5B8C3299"/>
    <w:rsid w:val="5FEA5240"/>
    <w:rsid w:val="64E739E9"/>
    <w:rsid w:val="6877074A"/>
    <w:rsid w:val="6BF71430"/>
    <w:rsid w:val="6DCFF008"/>
    <w:rsid w:val="6DFDF29C"/>
    <w:rsid w:val="6DFFDB62"/>
    <w:rsid w:val="6EEAD5C2"/>
    <w:rsid w:val="6FD67E26"/>
    <w:rsid w:val="6FF7E345"/>
    <w:rsid w:val="74624A24"/>
    <w:rsid w:val="78340C66"/>
    <w:rsid w:val="78EFCC0A"/>
    <w:rsid w:val="7B1FB2CC"/>
    <w:rsid w:val="7BFF6BF9"/>
    <w:rsid w:val="7CAB5D48"/>
    <w:rsid w:val="7E178931"/>
    <w:rsid w:val="7FA7523B"/>
    <w:rsid w:val="7FBFBCB2"/>
    <w:rsid w:val="7FFF4A5C"/>
    <w:rsid w:val="8BDB38FC"/>
    <w:rsid w:val="8F731630"/>
    <w:rsid w:val="AFFBC4B8"/>
    <w:rsid w:val="BEFBC83B"/>
    <w:rsid w:val="BF7ACB91"/>
    <w:rsid w:val="D0B760FC"/>
    <w:rsid w:val="D3DD0ABD"/>
    <w:rsid w:val="DD8F83D4"/>
    <w:rsid w:val="DD9B428B"/>
    <w:rsid w:val="DDFAF649"/>
    <w:rsid w:val="DEFEECDF"/>
    <w:rsid w:val="DF5CDD55"/>
    <w:rsid w:val="E6FFF7CA"/>
    <w:rsid w:val="E82F6A91"/>
    <w:rsid w:val="EA39E4C1"/>
    <w:rsid w:val="EDDB8387"/>
    <w:rsid w:val="EECB068F"/>
    <w:rsid w:val="EEFAF2AA"/>
    <w:rsid w:val="EF7D047F"/>
    <w:rsid w:val="F1468280"/>
    <w:rsid w:val="FAFB88CC"/>
    <w:rsid w:val="FB4EF9AE"/>
    <w:rsid w:val="FFBBE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240" w:afterLines="0"/>
      <w:ind w:left="142"/>
    </w:pPr>
    <w:rPr>
      <w:rFonts w:ascii="Verdana" w:hAnsi="Verdana" w:eastAsia="宋体" w:cs="Times New Roman"/>
      <w:kern w:val="0"/>
      <w:sz w:val="18"/>
      <w:lang w:eastAsia="en-US"/>
    </w:rPr>
  </w:style>
  <w:style w:type="paragraph" w:styleId="3">
    <w:name w:val="Body Text Indent"/>
    <w:basedOn w:val="1"/>
    <w:link w:val="14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6"/>
    <w:unhideWhenUsed/>
    <w:qFormat/>
    <w:uiPriority w:val="99"/>
    <w:pPr>
      <w:ind w:firstLine="420" w:firstLineChars="200"/>
    </w:pPr>
  </w:style>
  <w:style w:type="character" w:styleId="11">
    <w:name w:val="page number"/>
    <w:basedOn w:val="10"/>
    <w:qFormat/>
    <w:uiPriority w:val="0"/>
  </w:style>
  <w:style w:type="character" w:styleId="12">
    <w:name w:val="Hyperlink"/>
    <w:unhideWhenUsed/>
    <w:qFormat/>
    <w:uiPriority w:val="0"/>
    <w:rPr>
      <w:rFonts w:hint="eastAsia" w:ascii="宋体" w:hAnsi="宋体" w:eastAsia="宋体"/>
      <w:color w:val="000000"/>
      <w:sz w:val="18"/>
    </w:rPr>
  </w:style>
  <w:style w:type="character" w:customStyle="1" w:styleId="13">
    <w:name w:val="10"/>
    <w:basedOn w:val="10"/>
    <w:qFormat/>
    <w:uiPriority w:val="0"/>
    <w:rPr>
      <w:rFonts w:hint="default" w:ascii="Calibri" w:hAnsi="Calibri" w:cs="Calibri"/>
    </w:rPr>
  </w:style>
  <w:style w:type="character" w:customStyle="1" w:styleId="14">
    <w:name w:val="正文文本缩进 字符"/>
    <w:basedOn w:val="10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首行缩进 2 字符"/>
    <w:basedOn w:val="14"/>
    <w:link w:val="8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7">
    <w:name w:val="页脚 字符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眉 字符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15"/>
    <w:basedOn w:val="10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1933</Characters>
  <Lines>1</Lines>
  <Paragraphs>1</Paragraphs>
  <TotalTime>0</TotalTime>
  <ScaleCrop>false</ScaleCrop>
  <LinksUpToDate>false</LinksUpToDate>
  <CharactersWithSpaces>2268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2020-03-28T11:42:00Z</dcterms:created>
  <dc:creator>徐 青</dc:creator>
  <cp:lastModifiedBy>局外の猫</cp:lastModifiedBy>
  <dcterms:modified xsi:type="dcterms:W3CDTF">2020-08-21T09:49:30Z</dcterms:modified>
  <dc:title>工业和信息化部关于修改《新能源汽车生产企业及产品准入管理规定》的决定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