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360" w:lineRule="auto"/>
        <w:jc w:val="center"/>
        <w:rPr>
          <w:rFonts w:hint="eastAsia" w:ascii="宋体" w:hAnsi="宋体" w:cs="宋体"/>
          <w:bCs w:val="0"/>
          <w:color w:val="auto"/>
          <w:sz w:val="32"/>
          <w:szCs w:val="32"/>
          <w:highlight w:val="none"/>
        </w:rPr>
      </w:pPr>
      <w:bookmarkStart w:id="0" w:name="_Toc152045511"/>
      <w:bookmarkStart w:id="1" w:name="_Toc179632527"/>
      <w:bookmarkStart w:id="2" w:name="_Toc233102473"/>
      <w:bookmarkStart w:id="3" w:name="_Toc144974479"/>
      <w:bookmarkStart w:id="4" w:name="_Toc152042287"/>
      <w:bookmarkStart w:id="5" w:name="_Toc11295"/>
      <w:bookmarkStart w:id="6" w:name="_Toc26709"/>
      <w:bookmarkStart w:id="7" w:name="_Toc1534"/>
      <w:bookmarkStart w:id="8" w:name="_Toc24602"/>
      <w:bookmarkStart w:id="9" w:name="_Toc27650"/>
      <w:bookmarkStart w:id="10" w:name="_Toc5888"/>
      <w:bookmarkStart w:id="11" w:name="_Toc6445"/>
      <w:r>
        <w:rPr>
          <w:rFonts w:hint="eastAsia" w:ascii="宋体" w:hAnsi="宋体" w:cs="宋体"/>
          <w:bCs w:val="0"/>
          <w:color w:val="auto"/>
          <w:sz w:val="32"/>
          <w:szCs w:val="32"/>
          <w:highlight w:val="none"/>
        </w:rPr>
        <w:t xml:space="preserve">第一章 </w:t>
      </w:r>
      <w:bookmarkEnd w:id="0"/>
      <w:bookmarkEnd w:id="1"/>
      <w:bookmarkEnd w:id="2"/>
      <w:bookmarkEnd w:id="3"/>
      <w:bookmarkEnd w:id="4"/>
      <w:r>
        <w:rPr>
          <w:rFonts w:hint="eastAsia" w:ascii="宋体" w:hAnsi="宋体" w:cs="宋体"/>
          <w:bCs w:val="0"/>
          <w:color w:val="auto"/>
          <w:sz w:val="32"/>
          <w:szCs w:val="32"/>
          <w:highlight w:val="none"/>
        </w:rPr>
        <w:t>投标邀请</w:t>
      </w:r>
      <w:bookmarkEnd w:id="5"/>
      <w:bookmarkEnd w:id="6"/>
      <w:bookmarkEnd w:id="7"/>
      <w:bookmarkEnd w:id="8"/>
      <w:bookmarkEnd w:id="9"/>
      <w:bookmarkEnd w:id="10"/>
      <w:bookmarkEnd w:id="11"/>
    </w:p>
    <w:p>
      <w:p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（一）采购人及其委托的采购代理机构的名称、地址和联系方法</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采购人名称：国家市场监督管理总局                              </w:t>
      </w:r>
    </w:p>
    <w:p>
      <w:pPr>
        <w:pStyle w:val="5"/>
        <w:spacing w:before="0" w:beforeAutospacing="0" w:after="0" w:afterAutospacing="0" w:line="360" w:lineRule="auto"/>
        <w:ind w:firstLine="420" w:firstLineChars="200"/>
        <w:rPr>
          <w:rFonts w:hint="eastAsia" w:ascii="宋体" w:hAnsi="宋体"/>
          <w:color w:val="auto"/>
          <w:sz w:val="21"/>
          <w:szCs w:val="21"/>
          <w:highlight w:val="none"/>
          <w:u w:val="single"/>
        </w:rPr>
      </w:pPr>
      <w:r>
        <w:rPr>
          <w:rFonts w:hint="eastAsia" w:ascii="宋体" w:hAnsi="宋体"/>
          <w:color w:val="auto"/>
          <w:sz w:val="21"/>
          <w:szCs w:val="21"/>
          <w:highlight w:val="none"/>
        </w:rPr>
        <w:t>采购人地址：北京市西城区三里河东路8号         电话：010-88652338</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采购代理机构名称：中机国际招标有限公司                                    </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采购代理机构地址： 北京市丰台区西三环中路90号通用技术大厦                            </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项目经理：吴笛                                 电话：010-63348629</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bCs/>
          <w:color w:val="auto"/>
          <w:kern w:val="0"/>
          <w:szCs w:val="21"/>
          <w:highlight w:val="none"/>
        </w:rPr>
        <w:t>杨睿铭010-63348494、曲德潇010-63348301、张蕊010-63348634、孙虓珑010-63348483、陈刚010-63348493、史桂林010-63348510</w:t>
      </w:r>
    </w:p>
    <w:p>
      <w:pPr>
        <w:spacing w:line="360" w:lineRule="auto"/>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电子邮箱：wudi@citc.genertec.com.</w:t>
      </w:r>
      <w:r>
        <w:rPr>
          <w:rFonts w:hint="eastAsia" w:ascii="宋体" w:hAnsi="宋体" w:cs="宋体"/>
          <w:color w:val="auto"/>
          <w:kern w:val="0"/>
          <w:szCs w:val="21"/>
          <w:highlight w:val="none"/>
          <w:u w:val="single"/>
        </w:rPr>
        <w:t>cn</w:t>
      </w:r>
    </w:p>
    <w:p>
      <w:p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（二）采购项目的名称、预算金额、最高限价</w:t>
      </w:r>
    </w:p>
    <w:p>
      <w:pPr>
        <w:spacing w:line="360" w:lineRule="auto"/>
        <w:ind w:firstLine="424" w:firstLineChars="202"/>
        <w:rPr>
          <w:rFonts w:hint="eastAsia" w:ascii="宋体" w:hAnsi="宋体" w:cs="宋体"/>
          <w:color w:val="auto"/>
          <w:kern w:val="0"/>
          <w:szCs w:val="21"/>
          <w:highlight w:val="none"/>
        </w:rPr>
      </w:pPr>
      <w:r>
        <w:rPr>
          <w:rFonts w:hint="eastAsia" w:ascii="宋体" w:hAnsi="宋体" w:cs="宋体"/>
          <w:color w:val="auto"/>
          <w:kern w:val="0"/>
          <w:szCs w:val="21"/>
          <w:highlight w:val="none"/>
        </w:rPr>
        <w:t>项目名称：2020年度产品质量国家监督抽查抽样检验机构技术服务公开招标——电子商务产品质量抽检网络买样项目</w:t>
      </w:r>
    </w:p>
    <w:p>
      <w:pPr>
        <w:spacing w:line="360" w:lineRule="auto"/>
        <w:ind w:left="1890" w:leftChars="200" w:hanging="1470" w:hangingChars="7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招标编号：0702-20412W034              </w:t>
      </w:r>
    </w:p>
    <w:p>
      <w:pPr>
        <w:spacing w:line="360" w:lineRule="auto"/>
        <w:ind w:left="1890" w:leftChars="200" w:hanging="1470" w:hangingChars="700"/>
        <w:rPr>
          <w:rFonts w:hint="eastAsia" w:ascii="宋体" w:hAnsi="宋体" w:cs="宋体"/>
          <w:color w:val="auto"/>
          <w:kern w:val="0"/>
          <w:szCs w:val="21"/>
          <w:highlight w:val="none"/>
        </w:rPr>
      </w:pPr>
      <w:r>
        <w:rPr>
          <w:rFonts w:hint="eastAsia" w:ascii="宋体" w:hAnsi="宋体" w:cs="宋体"/>
          <w:color w:val="auto"/>
          <w:kern w:val="0"/>
          <w:szCs w:val="21"/>
          <w:highlight w:val="none"/>
        </w:rPr>
        <w:t>项目预算金额：</w:t>
      </w:r>
      <w:r>
        <w:rPr>
          <w:rFonts w:hint="eastAsia" w:ascii="宋体" w:hAnsi="宋体" w:eastAsia="宋体" w:cs="宋体"/>
          <w:color w:val="auto"/>
          <w:kern w:val="0"/>
          <w:szCs w:val="21"/>
          <w:highlight w:val="none"/>
        </w:rPr>
        <w:t>14301.1</w:t>
      </w:r>
      <w:r>
        <w:rPr>
          <w:rFonts w:hint="eastAsia" w:ascii="宋体" w:hAnsi="宋体" w:eastAsia="宋体" w:cs="宋体"/>
          <w:color w:val="auto"/>
          <w:kern w:val="0"/>
          <w:szCs w:val="21"/>
          <w:highlight w:val="none"/>
          <w:lang w:val="en-US" w:eastAsia="zh-CN"/>
        </w:rPr>
        <w:t>45</w:t>
      </w:r>
      <w:r>
        <w:rPr>
          <w:rFonts w:hint="eastAsia" w:ascii="宋体" w:hAnsi="宋体" w:eastAsia="宋体" w:cs="宋体"/>
          <w:color w:val="auto"/>
          <w:kern w:val="0"/>
          <w:szCs w:val="21"/>
          <w:highlight w:val="none"/>
        </w:rPr>
        <w:t xml:space="preserve"> 万元人民币</w:t>
      </w:r>
      <w:r>
        <w:rPr>
          <w:rFonts w:hint="eastAsia" w:ascii="宋体" w:hAnsi="宋体" w:cs="宋体"/>
          <w:color w:val="auto"/>
          <w:kern w:val="0"/>
          <w:szCs w:val="21"/>
          <w:highlight w:val="none"/>
        </w:rPr>
        <w:t>万元人民币</w:t>
      </w:r>
    </w:p>
    <w:p>
      <w:pPr>
        <w:spacing w:line="360" w:lineRule="auto"/>
        <w:ind w:left="1890" w:leftChars="200" w:hanging="1470" w:hangingChars="7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最高限价金额：</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202</w:t>
      </w:r>
      <w:r>
        <w:rPr>
          <w:rFonts w:hint="eastAsia" w:ascii="宋体" w:hAnsi="宋体" w:cs="宋体"/>
          <w:color w:val="auto"/>
          <w:kern w:val="0"/>
          <w:szCs w:val="21"/>
          <w:highlight w:val="none"/>
        </w:rPr>
        <w:t xml:space="preserve">万元人民币  </w:t>
      </w:r>
      <w:bookmarkStart w:id="12" w:name="_GoBack"/>
      <w:bookmarkEnd w:id="12"/>
      <w:r>
        <w:rPr>
          <w:rFonts w:hint="eastAsia" w:ascii="宋体" w:hAnsi="宋体" w:cs="宋体"/>
          <w:color w:val="auto"/>
          <w:kern w:val="0"/>
          <w:szCs w:val="21"/>
          <w:highlight w:val="none"/>
        </w:rPr>
        <w:t xml:space="preserve">                 </w:t>
      </w:r>
    </w:p>
    <w:p>
      <w:p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（三）采购人的采购需求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（1）采购标的需实现的功能或者目标，以及为落实政府采购政策需满足的要求：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依据国家市场监督管理总局第18号令《产品质量监督抽查管理暂行办法》有关“监督抽查实行抽检分离制度”的原则要求，做好电子商务产品质量抽检网络买样任务。</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政府采购政策：</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1）鼓励节能政策：在技术、服务等指标同等条件下，优先采购属于国家公布的节能清单中产品。</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2）鼓励环保政策：在性能、技术、服务等指标同等条件下，优先采购国家公布的环保产品清单中的产品。</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3）扶持中小企业政策：评审时小型和微型企业产品享受6%的价格折扣。</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4）投标产品不得为进口产品。</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（2）采购标的需执行的国家相关标准、行业标准、地方标准或者其他标准、规范：</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中标人应在规定的任务时间内，严格按照《中华人民共和国产品质量法》及项目合同、项目实施方案约定的执行标准、工作内容和时间节点要求保质保量完成各项工作。</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（3）采购标的需满足的质量、安全、服务要求、物理特性等要求；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根据国家市场监督管理总局（以下简称总局）电子商务产品质量抽检任务的总体要求，安排专人集中定点、定时开展相关产品的买样工作。</w:t>
      </w:r>
    </w:p>
    <w:p>
      <w:pPr>
        <w:numPr>
          <w:ilvl w:val="0"/>
          <w:numId w:val="1"/>
        </w:num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采购标的的数量、采购项目交付或者实施的时间和地点；</w:t>
      </w:r>
    </w:p>
    <w:p>
      <w:pPr>
        <w:pStyle w:val="2"/>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服务范围及数量为：日用及纺织品不少于</w:t>
      </w:r>
      <w:r>
        <w:rPr>
          <w:rFonts w:ascii="宋体" w:hAnsi="宋体" w:cs="宋体"/>
          <w:color w:val="auto"/>
          <w:kern w:val="0"/>
          <w:szCs w:val="21"/>
          <w:highlight w:val="none"/>
        </w:rPr>
        <w:t>600</w:t>
      </w:r>
      <w:r>
        <w:rPr>
          <w:rFonts w:hint="eastAsia" w:ascii="宋体" w:hAnsi="宋体" w:cs="宋体"/>
          <w:color w:val="auto"/>
          <w:kern w:val="0"/>
          <w:szCs w:val="21"/>
          <w:highlight w:val="none"/>
        </w:rPr>
        <w:t>批次（包括休闲服装、床上用品、皮革服装、羽绒服装）、电子电器产品不少于</w:t>
      </w:r>
      <w:r>
        <w:rPr>
          <w:rFonts w:ascii="宋体" w:hAnsi="宋体" w:cs="宋体"/>
          <w:color w:val="auto"/>
          <w:kern w:val="0"/>
          <w:szCs w:val="21"/>
          <w:highlight w:val="none"/>
        </w:rPr>
        <w:t>280</w:t>
      </w:r>
      <w:r>
        <w:rPr>
          <w:rFonts w:hint="eastAsia" w:ascii="宋体" w:hAnsi="宋体" w:cs="宋体"/>
          <w:color w:val="auto"/>
          <w:kern w:val="0"/>
          <w:szCs w:val="21"/>
          <w:highlight w:val="none"/>
        </w:rPr>
        <w:t>批次（包括洗碗机、彩色电视机、有源音箱、食品消毒柜、除湿机、织物蒸汽机、加湿器），合计8</w:t>
      </w:r>
      <w:r>
        <w:rPr>
          <w:rFonts w:ascii="宋体" w:hAnsi="宋体" w:cs="宋体"/>
          <w:color w:val="auto"/>
          <w:kern w:val="0"/>
          <w:szCs w:val="21"/>
          <w:highlight w:val="none"/>
        </w:rPr>
        <w:t>80</w:t>
      </w:r>
      <w:r>
        <w:rPr>
          <w:rFonts w:hint="eastAsia" w:ascii="宋体" w:hAnsi="宋体" w:cs="宋体"/>
          <w:color w:val="auto"/>
          <w:kern w:val="0"/>
          <w:szCs w:val="21"/>
          <w:highlight w:val="none"/>
        </w:rPr>
        <w:t>批次。</w:t>
      </w:r>
    </w:p>
    <w:p>
      <w:pPr>
        <w:pStyle w:val="2"/>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实施时间为：自合同签订之日起至2020年12月31日。</w:t>
      </w:r>
    </w:p>
    <w:p>
      <w:pPr>
        <w:pStyle w:val="2"/>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实施地点为：全国。</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（5）采购标的需满足的服务标准、期限、效率等要求：</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投标人应结合自身能力仔细对照项目完成周期，不能满足完成周期要求者不能应标；中标人应在规定时间内完成抽样、检验和结果分析上报任务，如中标后因中标人自身原因导致本任务延期完成，一切后果由中标人承担。</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（6）采购标的的验收标准：</w:t>
      </w:r>
    </w:p>
    <w:p>
      <w:pPr>
        <w:pStyle w:val="10"/>
        <w:spacing w:before="0" w:beforeAutospacing="0" w:after="0" w:afterAutospacing="0" w:line="360" w:lineRule="auto"/>
        <w:ind w:firstLine="420" w:firstLineChars="200"/>
        <w:jc w:val="both"/>
        <w:rPr>
          <w:rFonts w:hint="eastAsia" w:cs="宋体"/>
          <w:color w:val="auto"/>
          <w:szCs w:val="21"/>
          <w:highlight w:val="none"/>
        </w:rPr>
      </w:pPr>
      <w:r>
        <w:rPr>
          <w:rFonts w:hint="eastAsia" w:cs="宋体"/>
          <w:color w:val="auto"/>
          <w:szCs w:val="21"/>
          <w:highlight w:val="none"/>
        </w:rPr>
        <w:t>甲方将组织专家对所承担项目工作质量进行考核。考核内容包括报告质量、工作组织实施、工作成效及经费管理与使用等。</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（7）采购标的的其他技术、服务等要求：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中标人及其人员应对在所承担项目中知悉的国家秘密、商业秘密和技术秘密。</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color w:val="auto"/>
          <w:kern w:val="0"/>
          <w:szCs w:val="21"/>
          <w:highlight w:val="none"/>
        </w:rPr>
        <w:t>（四）投标人的资格要求</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1、投标人应符合《中华人民共和国政府采购法》第二十二条的规定：</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（1）具有独立承担民事责任的能力；</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（2）具有良好的商业信誉和健全的财务会计制度；</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（3）具有履行合同所必需的设备和专业技术能力；</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（4）有依法缴纳税收和社会保障资金的良好记录；</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（5）参加政府采购活动前三年内，在经营活动中没有重大违法记录；</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（6）法律、行政法规规定的其他条件。</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2、投标人应符合以下特定条件：</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1）投标人应符合《政府购买服务管理办法》（财政部令第102号）第六条：依法成立的企业、社会组织（不含由财政拨款保障的群团组织），公益二类和从事生产经营活动的事业单位，农村集体经济组织，基层群众性自治组织，以及具备条件的个人可以作为政府购买服务的承接主体的规定；</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（2）投标人应符合《政府购买服务管理办法》（财政部令第102号）第八条：公益一类事业单位、使用事业编制且由财政拨款保障的群团组织，不作为政府购买服务的购买主体和承接主体的规定；</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3、本次招标不接受联合体投标；</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4、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不得为“国家企业信用信息公示系统”中列入经营异常名录和严重违法失信企业名单的企业。信用信息截止时点为开标当日；</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5、投标人应获取本项目招标文件。</w:t>
      </w:r>
    </w:p>
    <w:p>
      <w:p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（五）获取招标文件的时间期限、地点、方式</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1、本项目招标文件采用线上方式获取，不向投标人提供纸质招标文件。</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2、招标文件获取时间：从2020年</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日9 时00分到2020年</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 xml:space="preserve"> 时00分。</w:t>
      </w:r>
    </w:p>
    <w:p>
      <w:pPr>
        <w:numPr>
          <w:ilvl w:val="0"/>
          <w:numId w:val="2"/>
        </w:num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平台操作流程</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1、有意向的投标人应先在中国通用招标网http://www.china-tender.com.cn免费注册（详见附件1），注册审核电话：010-63348420/ 010-63348287。已注册的供应商及已办理过CA且在有效期内的供应商，可直接进入下一流程。</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color w:val="auto"/>
          <w:kern w:val="0"/>
          <w:szCs w:val="21"/>
          <w:highlight w:val="none"/>
        </w:rPr>
        <w:t>2、注册完成后，按网上操作流程支付</w:t>
      </w:r>
      <w:r>
        <w:rPr>
          <w:rFonts w:hint="eastAsia" w:ascii="宋体" w:hAnsi="宋体" w:cs="宋体"/>
          <w:bCs/>
          <w:color w:val="auto"/>
          <w:kern w:val="0"/>
          <w:szCs w:val="21"/>
          <w:highlight w:val="none"/>
        </w:rPr>
        <w:t>平台信息技术服务费，服务费为：200元/包。服务费支付方式为：线上支付（支持个人用户或企业用户，包括：银联快捷支付、网银支付、支付宝、微信等多种方式），平台自动开具电子普通发票（发票内容为：信息服务费）。</w:t>
      </w:r>
    </w:p>
    <w:p>
      <w:pPr>
        <w:spacing w:line="360" w:lineRule="auto"/>
        <w:ind w:firstLine="420" w:firstLineChars="200"/>
        <w:jc w:val="both"/>
        <w:rPr>
          <w:rFonts w:hint="eastAsia" w:ascii="宋体" w:hAnsi="宋体" w:cs="宋体"/>
          <w:color w:val="auto"/>
          <w:kern w:val="0"/>
          <w:szCs w:val="21"/>
          <w:highlight w:val="none"/>
        </w:rPr>
      </w:pPr>
      <w:r>
        <w:rPr>
          <w:rFonts w:hint="eastAsia" w:ascii="宋体" w:hAnsi="宋体" w:cs="宋体"/>
          <w:color w:val="auto"/>
          <w:kern w:val="0"/>
          <w:szCs w:val="21"/>
          <w:highlight w:val="none"/>
        </w:rPr>
        <w:t>3、平台信息技术服务费支付成功后，按网上流程操作下载本项目技术支持资料。</w:t>
      </w:r>
    </w:p>
    <w:p>
      <w:pPr>
        <w:spacing w:line="360" w:lineRule="auto"/>
        <w:ind w:firstLine="420" w:firstLineChars="200"/>
        <w:jc w:val="both"/>
        <w:rPr>
          <w:rFonts w:hint="eastAsia" w:ascii="宋体" w:hAnsi="宋体" w:cs="宋体"/>
          <w:b/>
          <w:color w:val="auto"/>
          <w:kern w:val="0"/>
          <w:szCs w:val="21"/>
          <w:highlight w:val="none"/>
        </w:rPr>
      </w:pPr>
      <w:r>
        <w:rPr>
          <w:rFonts w:hint="eastAsia" w:ascii="宋体" w:hAnsi="宋体" w:cs="宋体"/>
          <w:color w:val="auto"/>
          <w:kern w:val="0"/>
          <w:szCs w:val="21"/>
          <w:highlight w:val="none"/>
        </w:rPr>
        <w:t>4、中国通用招标网技术支持电话：010-63348126。</w:t>
      </w:r>
    </w:p>
    <w:p>
      <w:pPr>
        <w:numPr>
          <w:ilvl w:val="0"/>
          <w:numId w:val="2"/>
        </w:num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办理CA电子证书</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本项目将通过中国通用招标网（www.china-tender.com.cn）电子招标平台（以下简称“本平台”）进行网上全流程招投标，供应商须在平台注册后办理CA电子证书，使用CA电子证书进行投标文件编制、投标文件（加密）递交、参加开标等招标投标操作。供应商办理CA电子证书后，也可以使用CA电子证书参加在本平台进行的其他全流程招投标项目。办理过CA电子证书并在有效期内（有效期时间须覆盖到开标）的投标人此次无需办理。办理CA电子证书有关事项如下：</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1、费用</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初次参加本项目投标的供应商办理CA电子证书费用：800元/个（初次办理免费）；CA电子证书续期费用：300元/年。汇款信息如下：</w:t>
      </w:r>
    </w:p>
    <w:p>
      <w:pPr>
        <w:spacing w:line="288"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帐户名称：中国通用咨询投资有限公司</w:t>
      </w:r>
    </w:p>
    <w:p>
      <w:pPr>
        <w:spacing w:line="288"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开户行:中国银行总行营业部</w:t>
      </w:r>
    </w:p>
    <w:p>
      <w:pPr>
        <w:spacing w:line="288"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帐号：778350013348</w:t>
      </w:r>
    </w:p>
    <w:p>
      <w:pPr>
        <w:pStyle w:val="2"/>
        <w:rPr>
          <w:rFonts w:hint="eastAsia" w:ascii="宋体" w:hAnsi="宋体" w:cs="宋体"/>
          <w:color w:val="auto"/>
          <w:highlight w:val="none"/>
        </w:rPr>
      </w:pPr>
      <w:r>
        <w:rPr>
          <w:rFonts w:hint="eastAsia" w:ascii="宋体" w:hAnsi="宋体" w:cs="宋体"/>
          <w:color w:val="auto"/>
          <w:kern w:val="0"/>
          <w:szCs w:val="21"/>
          <w:highlight w:val="none"/>
        </w:rPr>
        <w:t xml:space="preserve">    汇款后，开具纸质普通发票，随CA锁一起寄回。</w:t>
      </w:r>
    </w:p>
    <w:p>
      <w:pPr>
        <w:spacing w:line="288" w:lineRule="auto"/>
        <w:ind w:firstLine="420" w:firstLineChars="200"/>
        <w:rPr>
          <w:rFonts w:hint="eastAsia" w:ascii="宋体" w:hAnsi="宋体" w:cs="宋体"/>
          <w:bCs/>
          <w:color w:val="auto"/>
          <w:kern w:val="0"/>
          <w:szCs w:val="21"/>
          <w:highlight w:val="none"/>
        </w:rPr>
      </w:pPr>
      <w:r>
        <w:rPr>
          <w:rFonts w:hint="eastAsia" w:ascii="宋体" w:hAnsi="宋体" w:cs="宋体"/>
          <w:color w:val="auto"/>
          <w:kern w:val="0"/>
          <w:szCs w:val="21"/>
          <w:highlight w:val="none"/>
        </w:rPr>
        <w:t>2、办理时间：2020年</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日9:00时至2020年</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日16:00时</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3、办理程序</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3.1初次办理</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邮寄递交办理CA电子证书申请材料：</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1）投标人须将填写完整的以下申请材料邮寄至我公司（推荐使用顺丰快递）。</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A.《单位数字证书申请表》(格式见附件2)一式两份，加盖公章；</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B.《电子签章采样表》(格式见附件3)一式两份；</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C.法人营业执照的复印件（加盖公章）；</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D.经办人的个人有效身份证件复印件（加盖公章）；</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E.寄还CA电子证书及发票地址：说明联系人姓名、联系人电话（手机）、邮寄地址。相关信息请务必填写正确，以便供应商能够及时收到CA电子证书。</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邮寄申请材料地址：北京市丰台区西三环中路90号通用技术大厦1004室，收件人：杨睿铭，联系电话：010-63348494；曲德潇，联系电话：010-63348301。</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2）投标人须将填写《新办单位数字证书信息采集表》（格式见附件4），并将电子版文件发至邮箱：guochou20@163.com</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3.2续期办理</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邮寄递交办理CA电子证书延期：</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1）投标人须将以下申请材料邮寄至我公司（推荐使用顺丰快递）。</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A.待办理延期的CA电子证书；</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B.经办人的个人有效身份证件复印件（加盖公章）；</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C.寄还CA电子证书及发票地址：说明联系人姓名、联系人电话（手机）、邮寄地址。相关信息请务必填写正确，以便供应商能够及时收到CA电子证书。</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邮寄申请材料地址：北京市丰台区西三环中路90号通用技术大厦1004室，收件人：杨睿铭，联系电话：010-63348494。曲德潇，联系电话：010-63348301。</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2）投标人须将填写《续期单位数字证书信息采集表》（格式见附件5），并将电子版文件发至邮箱：</w:t>
      </w:r>
      <w:r>
        <w:rPr>
          <w:rFonts w:hint="eastAsia" w:ascii="宋体" w:hAnsi="宋体" w:cs="宋体"/>
          <w:bCs/>
          <w:color w:val="auto"/>
          <w:kern w:val="0"/>
          <w:szCs w:val="21"/>
          <w:highlight w:val="none"/>
        </w:rPr>
        <w:fldChar w:fldCharType="begin"/>
      </w:r>
      <w:r>
        <w:rPr>
          <w:rFonts w:hint="eastAsia" w:ascii="宋体" w:hAnsi="宋体" w:cs="宋体"/>
          <w:bCs/>
          <w:color w:val="auto"/>
          <w:kern w:val="0"/>
          <w:szCs w:val="21"/>
          <w:highlight w:val="none"/>
        </w:rPr>
        <w:instrText xml:space="preserve"> HYPERLINK "mailto:guochou20@163.com" </w:instrText>
      </w:r>
      <w:r>
        <w:rPr>
          <w:rFonts w:hint="eastAsia" w:ascii="宋体" w:hAnsi="宋体" w:cs="宋体"/>
          <w:bCs/>
          <w:color w:val="auto"/>
          <w:kern w:val="0"/>
          <w:szCs w:val="21"/>
          <w:highlight w:val="none"/>
        </w:rPr>
        <w:fldChar w:fldCharType="separate"/>
      </w:r>
      <w:r>
        <w:rPr>
          <w:rStyle w:val="9"/>
          <w:rFonts w:hint="eastAsia" w:ascii="宋体" w:hAnsi="宋体" w:cs="宋体"/>
          <w:bCs/>
          <w:color w:val="auto"/>
          <w:kern w:val="0"/>
          <w:szCs w:val="21"/>
          <w:highlight w:val="none"/>
        </w:rPr>
        <w:t>guochou20@163.com</w:t>
      </w:r>
      <w:r>
        <w:rPr>
          <w:rFonts w:hint="eastAsia" w:ascii="宋体" w:hAnsi="宋体" w:cs="宋体"/>
          <w:bCs/>
          <w:color w:val="auto"/>
          <w:kern w:val="0"/>
          <w:szCs w:val="21"/>
          <w:highlight w:val="none"/>
        </w:rPr>
        <w:fldChar w:fldCharType="end"/>
      </w:r>
      <w:r>
        <w:rPr>
          <w:rFonts w:hint="eastAsia" w:ascii="宋体" w:hAnsi="宋体" w:cs="宋体"/>
          <w:bCs/>
          <w:color w:val="auto"/>
          <w:kern w:val="0"/>
          <w:szCs w:val="21"/>
          <w:highlight w:val="none"/>
        </w:rPr>
        <w:t>。</w:t>
      </w:r>
    </w:p>
    <w:p>
      <w:p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（八）投标文件的递交要求</w:t>
      </w:r>
    </w:p>
    <w:p>
      <w:pPr>
        <w:spacing w:line="360" w:lineRule="auto"/>
        <w:ind w:firstLine="420" w:firstLineChars="200"/>
        <w:jc w:val="both"/>
        <w:rPr>
          <w:rFonts w:hint="eastAsia" w:ascii="宋体" w:hAnsi="宋体" w:cs="宋体"/>
          <w:b/>
          <w:color w:val="auto"/>
          <w:kern w:val="0"/>
          <w:szCs w:val="21"/>
          <w:highlight w:val="none"/>
        </w:rPr>
      </w:pPr>
      <w:r>
        <w:rPr>
          <w:rFonts w:hint="eastAsia" w:ascii="宋体" w:hAnsi="宋体" w:cs="宋体"/>
          <w:bCs/>
          <w:color w:val="auto"/>
          <w:kern w:val="0"/>
          <w:szCs w:val="21"/>
          <w:highlight w:val="none"/>
        </w:rPr>
        <w:t>递交投标文件的截止时间为2020年</w:t>
      </w:r>
      <w:r>
        <w:rPr>
          <w:rFonts w:hint="eastAsia" w:ascii="宋体" w:hAnsi="宋体" w:cs="宋体"/>
          <w:bCs/>
          <w:color w:val="auto"/>
          <w:kern w:val="0"/>
          <w:szCs w:val="21"/>
          <w:highlight w:val="none"/>
          <w:lang w:val="en-US" w:eastAsia="zh-CN"/>
        </w:rPr>
        <w:t>7</w:t>
      </w:r>
      <w:r>
        <w:rPr>
          <w:rFonts w:hint="eastAsia" w:ascii="宋体" w:hAnsi="宋体" w:cs="宋体"/>
          <w:bCs/>
          <w:color w:val="auto"/>
          <w:kern w:val="0"/>
          <w:szCs w:val="21"/>
          <w:highlight w:val="none"/>
        </w:rPr>
        <w:t>月</w:t>
      </w:r>
      <w:r>
        <w:rPr>
          <w:rFonts w:hint="eastAsia" w:ascii="宋体" w:hAnsi="宋体" w:cs="宋体"/>
          <w:bCs/>
          <w:color w:val="auto"/>
          <w:kern w:val="0"/>
          <w:szCs w:val="21"/>
          <w:highlight w:val="none"/>
          <w:lang w:val="en-US" w:eastAsia="zh-CN"/>
        </w:rPr>
        <w:t>29</w:t>
      </w:r>
      <w:r>
        <w:rPr>
          <w:rFonts w:hint="eastAsia" w:ascii="宋体" w:hAnsi="宋体" w:cs="宋体"/>
          <w:bCs/>
          <w:color w:val="auto"/>
          <w:kern w:val="0"/>
          <w:szCs w:val="21"/>
          <w:highlight w:val="none"/>
        </w:rPr>
        <w:t>日9:</w:t>
      </w:r>
      <w:r>
        <w:rPr>
          <w:rFonts w:hint="eastAsia" w:ascii="宋体" w:hAnsi="宋体" w:cs="宋体"/>
          <w:bCs/>
          <w:color w:val="auto"/>
          <w:kern w:val="0"/>
          <w:szCs w:val="21"/>
          <w:highlight w:val="none"/>
          <w:lang w:val="en-US" w:eastAsia="zh-CN"/>
        </w:rPr>
        <w:t>30</w:t>
      </w:r>
      <w:r>
        <w:rPr>
          <w:rFonts w:hint="eastAsia" w:ascii="宋体" w:hAnsi="宋体" w:cs="宋体"/>
          <w:bCs/>
          <w:color w:val="auto"/>
          <w:kern w:val="0"/>
          <w:szCs w:val="21"/>
          <w:highlight w:val="none"/>
        </w:rPr>
        <w:t>时。</w:t>
      </w:r>
      <w:r>
        <w:rPr>
          <w:rFonts w:hint="eastAsia" w:ascii="宋体" w:hAnsi="宋体" w:cs="宋体"/>
          <w:b/>
          <w:color w:val="auto"/>
          <w:kern w:val="0"/>
          <w:szCs w:val="21"/>
          <w:highlight w:val="none"/>
        </w:rPr>
        <w:t>为了避免可能的网络拥堵，建议投标人在投标截止时间的24小时之前完成加密上传。</w:t>
      </w:r>
    </w:p>
    <w:p>
      <w:p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（九）公告期限</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招标公告的公告期限为5个工作日。</w:t>
      </w:r>
    </w:p>
    <w:p>
      <w:p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（十）投标截止时间和开标时间</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（1）投标截止时间：2020年</w:t>
      </w:r>
      <w:r>
        <w:rPr>
          <w:rFonts w:hint="eastAsia" w:ascii="宋体" w:hAnsi="宋体" w:cs="宋体"/>
          <w:bCs/>
          <w:color w:val="auto"/>
          <w:kern w:val="0"/>
          <w:szCs w:val="21"/>
          <w:highlight w:val="none"/>
          <w:lang w:val="en-US" w:eastAsia="zh-CN"/>
        </w:rPr>
        <w:t>7</w:t>
      </w:r>
      <w:r>
        <w:rPr>
          <w:rFonts w:hint="eastAsia" w:ascii="宋体" w:hAnsi="宋体" w:cs="宋体"/>
          <w:bCs/>
          <w:color w:val="auto"/>
          <w:kern w:val="0"/>
          <w:szCs w:val="21"/>
          <w:highlight w:val="none"/>
        </w:rPr>
        <w:t>月</w:t>
      </w:r>
      <w:r>
        <w:rPr>
          <w:rFonts w:hint="eastAsia" w:ascii="宋体" w:hAnsi="宋体" w:cs="宋体"/>
          <w:bCs/>
          <w:color w:val="auto"/>
          <w:kern w:val="0"/>
          <w:szCs w:val="21"/>
          <w:highlight w:val="none"/>
          <w:lang w:val="en-US" w:eastAsia="zh-CN"/>
        </w:rPr>
        <w:t>29</w:t>
      </w:r>
      <w:r>
        <w:rPr>
          <w:rFonts w:hint="eastAsia" w:ascii="宋体" w:hAnsi="宋体" w:cs="宋体"/>
          <w:bCs/>
          <w:color w:val="auto"/>
          <w:kern w:val="0"/>
          <w:szCs w:val="21"/>
          <w:highlight w:val="none"/>
        </w:rPr>
        <w:t>日9:</w:t>
      </w:r>
      <w:r>
        <w:rPr>
          <w:rFonts w:hint="eastAsia" w:ascii="宋体" w:hAnsi="宋体" w:cs="宋体"/>
          <w:bCs/>
          <w:color w:val="auto"/>
          <w:kern w:val="0"/>
          <w:szCs w:val="21"/>
          <w:highlight w:val="none"/>
          <w:lang w:val="en-US" w:eastAsia="zh-CN"/>
        </w:rPr>
        <w:t>30</w:t>
      </w:r>
      <w:r>
        <w:rPr>
          <w:rFonts w:hint="eastAsia" w:ascii="宋体" w:hAnsi="宋体" w:cs="宋体"/>
          <w:bCs/>
          <w:color w:val="auto"/>
          <w:kern w:val="0"/>
          <w:szCs w:val="21"/>
          <w:highlight w:val="none"/>
        </w:rPr>
        <w:t>时。</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（2）开标时间：2020年</w:t>
      </w:r>
      <w:r>
        <w:rPr>
          <w:rFonts w:hint="eastAsia" w:ascii="宋体" w:hAnsi="宋体" w:cs="宋体"/>
          <w:bCs/>
          <w:color w:val="auto"/>
          <w:kern w:val="0"/>
          <w:szCs w:val="21"/>
          <w:highlight w:val="none"/>
          <w:lang w:val="en-US" w:eastAsia="zh-CN"/>
        </w:rPr>
        <w:t>7</w:t>
      </w:r>
      <w:r>
        <w:rPr>
          <w:rFonts w:hint="eastAsia" w:ascii="宋体" w:hAnsi="宋体" w:cs="宋体"/>
          <w:bCs/>
          <w:color w:val="auto"/>
          <w:kern w:val="0"/>
          <w:szCs w:val="21"/>
          <w:highlight w:val="none"/>
        </w:rPr>
        <w:t>月</w:t>
      </w:r>
      <w:r>
        <w:rPr>
          <w:rFonts w:hint="eastAsia" w:ascii="宋体" w:hAnsi="宋体" w:cs="宋体"/>
          <w:bCs/>
          <w:color w:val="auto"/>
          <w:kern w:val="0"/>
          <w:szCs w:val="21"/>
          <w:highlight w:val="none"/>
          <w:lang w:val="en-US" w:eastAsia="zh-CN"/>
        </w:rPr>
        <w:t>29</w:t>
      </w:r>
      <w:r>
        <w:rPr>
          <w:rFonts w:hint="eastAsia" w:ascii="宋体" w:hAnsi="宋体" w:cs="宋体"/>
          <w:bCs/>
          <w:color w:val="auto"/>
          <w:kern w:val="0"/>
          <w:szCs w:val="21"/>
          <w:highlight w:val="none"/>
        </w:rPr>
        <w:t>日9:</w:t>
      </w:r>
      <w:r>
        <w:rPr>
          <w:rFonts w:hint="eastAsia" w:ascii="宋体" w:hAnsi="宋体" w:cs="宋体"/>
          <w:bCs/>
          <w:color w:val="auto"/>
          <w:kern w:val="0"/>
          <w:szCs w:val="21"/>
          <w:highlight w:val="none"/>
          <w:lang w:val="en-US" w:eastAsia="zh-CN"/>
        </w:rPr>
        <w:t>30</w:t>
      </w:r>
      <w:r>
        <w:rPr>
          <w:rFonts w:hint="eastAsia" w:ascii="宋体" w:hAnsi="宋体" w:cs="宋体"/>
          <w:bCs/>
          <w:color w:val="auto"/>
          <w:kern w:val="0"/>
          <w:szCs w:val="21"/>
          <w:highlight w:val="none"/>
        </w:rPr>
        <w:t>时。</w:t>
      </w:r>
    </w:p>
    <w:p>
      <w:pPr>
        <w:spacing w:line="360" w:lineRule="auto"/>
        <w:rPr>
          <w:rFonts w:hint="eastAsia" w:ascii="宋体" w:hAnsi="宋体" w:cs="宋体"/>
          <w:b/>
          <w:color w:val="auto"/>
          <w:kern w:val="0"/>
          <w:szCs w:val="21"/>
          <w:highlight w:val="none"/>
        </w:rPr>
      </w:pPr>
      <w:r>
        <w:rPr>
          <w:rFonts w:hint="eastAsia" w:ascii="宋体" w:hAnsi="宋体" w:cs="宋体"/>
          <w:b/>
          <w:color w:val="auto"/>
          <w:kern w:val="0"/>
          <w:szCs w:val="21"/>
          <w:highlight w:val="none"/>
        </w:rPr>
        <w:t>（十一）其他</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投标人须以包为单位，对包内的全部内容进行投标，不得分拆，否则视为无效投标。</w:t>
      </w:r>
    </w:p>
    <w:p>
      <w:pPr>
        <w:spacing w:line="360" w:lineRule="auto"/>
        <w:ind w:firstLine="420" w:firstLineChars="200"/>
        <w:jc w:val="both"/>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本项目鼓励节能产品、环保产品和中小企业投标（监狱企业、残疾人福利性单位视同小型、微型企业）。详见评标办法。</w:t>
      </w: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 xml:space="preserve">        </w:t>
      </w:r>
    </w:p>
    <w:p>
      <w:pPr>
        <w:spacing w:line="360" w:lineRule="auto"/>
        <w:rPr>
          <w:rFonts w:hint="eastAsia" w:ascii="宋体" w:hAnsi="宋体" w:cs="宋体"/>
          <w:b/>
          <w:color w:val="auto"/>
          <w:sz w:val="24"/>
          <w:highlight w:val="none"/>
        </w:rPr>
      </w:pPr>
    </w:p>
    <w:p>
      <w:pPr>
        <w:spacing w:line="360" w:lineRule="auto"/>
        <w:rPr>
          <w:rFonts w:hint="eastAsia" w:ascii="宋体" w:hAnsi="宋体" w:cs="宋体"/>
          <w:b/>
          <w:color w:val="auto"/>
          <w:sz w:val="24"/>
          <w:highlight w:val="none"/>
        </w:rPr>
      </w:pPr>
    </w:p>
    <w:p>
      <w:pPr>
        <w:spacing w:line="360" w:lineRule="auto"/>
        <w:jc w:val="right"/>
        <w:rPr>
          <w:rFonts w:hint="eastAsia" w:ascii="宋体" w:hAnsi="宋体" w:cs="宋体"/>
          <w:b/>
          <w:color w:val="auto"/>
          <w:szCs w:val="21"/>
          <w:highlight w:val="none"/>
        </w:rPr>
      </w:pPr>
      <w:r>
        <w:rPr>
          <w:rFonts w:hint="eastAsia" w:ascii="宋体" w:hAnsi="宋体" w:cs="宋体"/>
          <w:b/>
          <w:color w:val="auto"/>
          <w:sz w:val="24"/>
          <w:highlight w:val="none"/>
        </w:rPr>
        <w:t>2020年</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30</w:t>
      </w:r>
      <w:r>
        <w:rPr>
          <w:rFonts w:hint="eastAsia" w:ascii="宋体" w:hAnsi="宋体" w:cs="宋体"/>
          <w:b/>
          <w:color w:val="auto"/>
          <w:sz w:val="24"/>
          <w:highlight w:val="none"/>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A06B0F"/>
    <w:multiLevelType w:val="singleLevel"/>
    <w:tmpl w:val="E6A06B0F"/>
    <w:lvl w:ilvl="0" w:tentative="0">
      <w:start w:val="4"/>
      <w:numFmt w:val="decimal"/>
      <w:suff w:val="nothing"/>
      <w:lvlText w:val="（%1）"/>
      <w:lvlJc w:val="left"/>
    </w:lvl>
  </w:abstractNum>
  <w:abstractNum w:abstractNumId="1">
    <w:nsid w:val="68860FC8"/>
    <w:multiLevelType w:val="singleLevel"/>
    <w:tmpl w:val="68860FC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65F15"/>
    <w:rsid w:val="0E965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99"/>
    <w:pPr>
      <w:widowControl/>
      <w:spacing w:before="100" w:beforeLines="0" w:beforeAutospacing="1" w:after="100" w:afterLines="0" w:afterAutospacing="1"/>
      <w:jc w:val="left"/>
    </w:pPr>
    <w:rPr>
      <w:rFonts w:ascii="ˎ̥" w:hAnsi="ˎ̥" w:cs="宋体"/>
      <w:kern w:val="0"/>
      <w:sz w:val="24"/>
    </w:rPr>
  </w:style>
  <w:style w:type="character" w:styleId="8">
    <w:name w:val="page number"/>
    <w:basedOn w:val="7"/>
    <w:qFormat/>
    <w:uiPriority w:val="0"/>
  </w:style>
  <w:style w:type="character" w:styleId="9">
    <w:name w:val="Hyperlink"/>
    <w:qFormat/>
    <w:uiPriority w:val="99"/>
    <w:rPr>
      <w:color w:val="0000FF"/>
      <w:u w:val="single"/>
    </w:rPr>
  </w:style>
  <w:style w:type="paragraph" w:customStyle="1" w:styleId="10">
    <w:name w:val="UserStyle_2"/>
    <w:basedOn w:val="1"/>
    <w:qFormat/>
    <w:uiPriority w:val="0"/>
    <w:pPr>
      <w:widowControl/>
      <w:spacing w:before="100" w:beforeAutospacing="1" w:after="100" w:afterAutospacing="1"/>
      <w:jc w:val="left"/>
    </w:pPr>
    <w:rPr>
      <w:rFonts w:ascii="宋体" w:hAnsi="宋体" w:eastAsia="宋体" w:cs="Times New Roman"/>
      <w:spacing w:val="0"/>
      <w:kern w:val="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2020-06-30T08:06:00Z</dcterms:created>
  <dc:creator>Genertec</dc:creator>
  <cp:lastModifiedBy>Genertec</cp:lastModifiedBy>
  <dcterms:modified xsi:type="dcterms:W3CDTF">2020-06-30T08:07:51Z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