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pStyle w:val="4"/>
        <w:keepNext w:val="0"/>
        <w:keepLines w:val="0"/>
        <w:widowControl/>
        <w:suppressLineNumbers w:val="0"/>
        <w:shd w:val="clear" w:fill="FFFFFF"/>
        <w:spacing w:before="0" w:beforeAutospacing="0" w:after="0" w:afterAutospacing="0" w:line="330" w:lineRule="atLeast"/>
        <w:ind w:left="0" w:right="0" w:firstLine="0"/>
        <w:jc w:val="center"/>
        <w:rPr>
          <w:rFonts w:ascii="Arial" w:hAnsi="Arial" w:cs="Arial"/>
          <w:b w:val="0"/>
          <w:i w:val="0"/>
          <w:caps w:val="0"/>
          <w:color w:val="666666"/>
          <w:spacing w:val="0"/>
          <w:sz w:val="20"/>
          <w:szCs w:val="20"/>
        </w:rPr>
      </w:pPr>
      <w:r>
        <w:rPr>
          <w:rFonts w:hint="eastAsia" w:ascii="宋体" w:hAnsi="宋体" w:eastAsia="宋体" w:cs="宋体"/>
          <w:b/>
          <w:i w:val="0"/>
          <w:caps w:val="0"/>
          <w:color w:val="000000"/>
          <w:spacing w:val="0"/>
          <w:sz w:val="32"/>
          <w:szCs w:val="32"/>
          <w:shd w:val="clear" w:fill="FFFFFF"/>
        </w:rPr>
        <w:t>LB-802林格曼</w:t>
      </w:r>
      <w:r>
        <w:rPr>
          <w:rFonts w:hint="default" w:ascii="Times New Roman" w:hAnsi="Times New Roman" w:cs="Times New Roman"/>
          <w:b/>
          <w:i w:val="0"/>
          <w:caps w:val="0"/>
          <w:color w:val="000000"/>
          <w:spacing w:val="0"/>
          <w:sz w:val="32"/>
          <w:szCs w:val="32"/>
          <w:shd w:val="clear" w:fill="FFFFFF"/>
        </w:rPr>
        <w:t>数码测烟望远镜</w:t>
      </w:r>
    </w:p>
    <w:p>
      <w:pPr>
        <w:pStyle w:val="4"/>
        <w:keepNext w:val="0"/>
        <w:keepLines w:val="0"/>
        <w:widowControl/>
        <w:suppressLineNumbers w:val="0"/>
        <w:shd w:val="clear" w:fill="FFFFFF"/>
        <w:spacing w:before="0" w:beforeAutospacing="0" w:after="0" w:afterAutospacing="0" w:line="330" w:lineRule="atLeast"/>
        <w:ind w:left="0" w:right="0" w:firstLine="0"/>
        <w:jc w:val="center"/>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32"/>
          <w:szCs w:val="32"/>
          <w:shd w:val="clear" w:fill="FFFFFF"/>
        </w:rPr>
        <w:fldChar w:fldCharType="begin"/>
      </w:r>
      <w:r>
        <w:rPr>
          <w:rFonts w:hint="eastAsia" w:ascii="宋体" w:hAnsi="宋体" w:eastAsia="宋体" w:cs="宋体"/>
          <w:b/>
          <w:i w:val="0"/>
          <w:caps w:val="0"/>
          <w:color w:val="000000"/>
          <w:spacing w:val="0"/>
          <w:sz w:val="32"/>
          <w:szCs w:val="32"/>
          <w:shd w:val="clear" w:fill="FFFFFF"/>
        </w:rPr>
        <w:instrText xml:space="preserve">INCLUDEPICTURE \d "http://www.qdloobo.cn/UploadFiles/2015121143757432.jpg" \* MERGEFORMATINET </w:instrText>
      </w:r>
      <w:r>
        <w:rPr>
          <w:rFonts w:hint="eastAsia" w:ascii="宋体" w:hAnsi="宋体" w:eastAsia="宋体" w:cs="宋体"/>
          <w:b/>
          <w:i w:val="0"/>
          <w:caps w:val="0"/>
          <w:color w:val="000000"/>
          <w:spacing w:val="0"/>
          <w:sz w:val="32"/>
          <w:szCs w:val="32"/>
          <w:shd w:val="clear" w:fill="FFFFFF"/>
        </w:rPr>
        <w:fldChar w:fldCharType="separate"/>
      </w:r>
      <w:r>
        <w:rPr>
          <w:rFonts w:hint="eastAsia" w:ascii="宋体" w:hAnsi="宋体" w:eastAsia="宋体" w:cs="宋体"/>
          <w:b/>
          <w:i w:val="0"/>
          <w:caps w:val="0"/>
          <w:color w:val="000000"/>
          <w:spacing w:val="0"/>
          <w:sz w:val="32"/>
          <w:szCs w:val="32"/>
          <w:shd w:val="clear" w:fill="FFFFFF"/>
        </w:rPr>
        <w:drawing>
          <wp:inline distT="0" distB="0" distL="114300" distR="114300">
            <wp:extent cx="3524250" cy="21907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r:link="rId7"/>
                    <a:stretch>
                      <a:fillRect/>
                    </a:stretch>
                  </pic:blipFill>
                  <pic:spPr>
                    <a:xfrm>
                      <a:off x="0" y="0"/>
                      <a:ext cx="3524250" cy="2190750"/>
                    </a:xfrm>
                    <a:prstGeom prst="rect">
                      <a:avLst/>
                    </a:prstGeom>
                    <a:noFill/>
                    <a:ln w="9525">
                      <a:noFill/>
                      <a:miter/>
                    </a:ln>
                  </pic:spPr>
                </pic:pic>
              </a:graphicData>
            </a:graphic>
          </wp:inline>
        </w:drawing>
      </w:r>
      <w:r>
        <w:rPr>
          <w:rFonts w:hint="eastAsia" w:ascii="宋体" w:hAnsi="宋体" w:eastAsia="宋体" w:cs="宋体"/>
          <w:b/>
          <w:i w:val="0"/>
          <w:caps w:val="0"/>
          <w:color w:val="000000"/>
          <w:spacing w:val="0"/>
          <w:sz w:val="32"/>
          <w:szCs w:val="32"/>
          <w:shd w:val="clear" w:fill="FFFFFF"/>
        </w:rPr>
        <w:fldChar w:fldCharType="end"/>
      </w:r>
      <w:r>
        <w:rPr>
          <w:rFonts w:hint="eastAsia" w:ascii="宋体" w:hAnsi="宋体" w:eastAsia="宋体" w:cs="宋体"/>
          <w:b/>
          <w:i w:val="0"/>
          <w:caps w:val="0"/>
          <w:color w:val="000000"/>
          <w:spacing w:val="0"/>
          <w:sz w:val="32"/>
          <w:szCs w:val="32"/>
          <w:shd w:val="clear" w:fill="FFFFFF"/>
        </w:rPr>
        <w:t> </w:t>
      </w:r>
    </w:p>
    <w:p>
      <w:pPr>
        <w:pStyle w:val="4"/>
        <w:keepNext w:val="0"/>
        <w:keepLines w:val="0"/>
        <w:widowControl/>
        <w:suppressLineNumbers w:val="0"/>
        <w:shd w:val="clear" w:fill="FFFFFF"/>
        <w:spacing w:before="0" w:beforeAutospacing="0" w:after="0" w:afterAutospacing="0" w:line="330" w:lineRule="atLeast"/>
        <w:ind w:left="0" w:right="0" w:firstLine="0"/>
        <w:jc w:val="center"/>
        <w:rPr>
          <w:rFonts w:hint="default" w:ascii="Arial" w:hAnsi="Arial" w:cs="Arial"/>
          <w:b w:val="0"/>
          <w:i w:val="0"/>
          <w:caps w:val="0"/>
          <w:color w:val="666666"/>
          <w:spacing w:val="0"/>
          <w:sz w:val="20"/>
          <w:szCs w:val="20"/>
        </w:rPr>
      </w:pPr>
      <w:r>
        <w:rPr>
          <w:rFonts w:hint="default" w:ascii="Arial" w:hAnsi="Arial" w:cs="Arial"/>
          <w:b w:val="0"/>
          <w:i w:val="0"/>
          <w:caps w:val="0"/>
          <w:color w:val="666666"/>
          <w:spacing w:val="0"/>
          <w:sz w:val="20"/>
          <w:szCs w:val="20"/>
          <w:shd w:val="clear" w:fill="FFFFFF"/>
        </w:rPr>
        <w:t> </w:t>
      </w:r>
    </w:p>
    <w:p>
      <w:pPr>
        <w:pStyle w:val="4"/>
        <w:keepNext w:val="0"/>
        <w:keepLines w:val="0"/>
        <w:widowControl/>
        <w:suppressLineNumbers w:val="0"/>
        <w:shd w:val="clear" w:fill="FFFFFF"/>
        <w:spacing w:before="0" w:beforeAutospacing="0" w:after="0" w:afterAutospacing="0" w:line="330" w:lineRule="atLeast"/>
        <w:ind w:left="0" w:right="0" w:firstLine="0"/>
        <w:jc w:val="both"/>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28"/>
          <w:szCs w:val="28"/>
          <w:shd w:val="clear" w:fill="FFFFFF"/>
        </w:rPr>
        <w:t>产品介绍：</w:t>
      </w:r>
    </w:p>
    <w:p>
      <w:pPr>
        <w:pStyle w:val="4"/>
        <w:keepNext w:val="0"/>
        <w:keepLines w:val="0"/>
        <w:widowControl/>
        <w:suppressLineNumbers w:val="0"/>
        <w:shd w:val="clear" w:fill="FFFFFF"/>
        <w:spacing w:before="0" w:beforeAutospacing="0" w:after="0" w:afterAutospacing="0" w:line="330" w:lineRule="atLeast"/>
        <w:ind w:left="0" w:right="0" w:firstLine="0"/>
        <w:jc w:val="both"/>
        <w:rPr>
          <w:rFonts w:hint="default" w:ascii="Arial" w:hAnsi="Arial" w:cs="Arial"/>
          <w:b w:val="0"/>
          <w:i w:val="0"/>
          <w:caps w:val="0"/>
          <w:color w:val="666666"/>
          <w:spacing w:val="0"/>
          <w:sz w:val="20"/>
          <w:szCs w:val="20"/>
        </w:rPr>
      </w:pPr>
      <w:r>
        <w:rPr>
          <w:rFonts w:hint="default" w:ascii="Arial" w:hAnsi="Arial" w:cs="Arial"/>
          <w:b w:val="0"/>
          <w:i w:val="0"/>
          <w:caps w:val="0"/>
          <w:color w:val="666666"/>
          <w:spacing w:val="0"/>
          <w:sz w:val="20"/>
          <w:szCs w:val="20"/>
          <w:shd w:val="clear" w:fill="FFFFFF"/>
        </w:rPr>
        <w:t> </w:t>
      </w:r>
    </w:p>
    <w:p>
      <w:pPr>
        <w:pStyle w:val="4"/>
        <w:keepNext w:val="0"/>
        <w:keepLines w:val="0"/>
        <w:widowControl/>
        <w:suppressLineNumbers w:val="0"/>
        <w:shd w:val="clear" w:fill="FFFFFF"/>
        <w:spacing w:before="0" w:beforeAutospacing="0" w:after="0" w:afterAutospacing="0" w:line="300" w:lineRule="atLeast"/>
        <w:ind w:left="0" w:right="0" w:firstLine="0"/>
        <w:jc w:val="both"/>
        <w:rPr>
          <w:rFonts w:hint="default" w:ascii="Arial" w:hAnsi="Arial" w:cs="Arial"/>
          <w:b w:val="0"/>
          <w:i w:val="0"/>
          <w:caps w:val="0"/>
          <w:color w:val="666666"/>
          <w:spacing w:val="0"/>
          <w:sz w:val="20"/>
          <w:szCs w:val="20"/>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4"/>
          <w:szCs w:val="24"/>
          <w:shd w:val="clear" w:fill="FFFFFF"/>
        </w:rPr>
        <w:t>LB-802数码测烟望远镜将各国通用的标准林格曼烟气浓度图缩制在一块玻璃上，从而对烟气黑度进行监测。将在望远镜目镜中看到或由数码照相机拍摄到的烟气与林格曼烟气浓度图直接作对比，确定烟气的黑度等级。由于体积小巧，携带方便，使烟气黑度的测试变得快速、简便，使监测工作的准确度得到提高。</w:t>
      </w:r>
    </w:p>
    <w:p>
      <w:pPr>
        <w:pStyle w:val="4"/>
        <w:keepNext w:val="0"/>
        <w:keepLines w:val="0"/>
        <w:widowControl/>
        <w:suppressLineNumbers w:val="0"/>
        <w:shd w:val="clear" w:fill="FFFFFF"/>
        <w:spacing w:before="0" w:beforeAutospacing="0" w:after="0" w:afterAutospacing="0" w:line="330" w:lineRule="atLeast"/>
        <w:ind w:left="0" w:right="0" w:firstLine="0"/>
        <w:jc w:val="both"/>
        <w:rPr>
          <w:rFonts w:hint="default" w:ascii="Arial" w:hAnsi="Arial" w:cs="Arial"/>
          <w:b w:val="0"/>
          <w:i w:val="0"/>
          <w:caps w:val="0"/>
          <w:color w:val="666666"/>
          <w:spacing w:val="0"/>
          <w:sz w:val="20"/>
          <w:szCs w:val="20"/>
        </w:rPr>
      </w:pPr>
      <w:r>
        <w:rPr>
          <w:rFonts w:hint="default" w:ascii="Arial" w:hAnsi="Arial" w:cs="Arial"/>
          <w:b w:val="0"/>
          <w:i w:val="0"/>
          <w:caps w:val="0"/>
          <w:color w:val="666666"/>
          <w:spacing w:val="0"/>
          <w:sz w:val="20"/>
          <w:szCs w:val="20"/>
          <w:shd w:val="clear" w:fill="FFFFFF"/>
        </w:rPr>
        <w:t> </w:t>
      </w:r>
    </w:p>
    <w:p>
      <w:pPr>
        <w:pStyle w:val="4"/>
        <w:keepNext w:val="0"/>
        <w:keepLines w:val="0"/>
        <w:widowControl/>
        <w:suppressLineNumbers w:val="0"/>
        <w:shd w:val="clear" w:fill="FFFFFF"/>
        <w:spacing w:before="0" w:beforeAutospacing="0" w:after="0" w:afterAutospacing="0" w:line="330" w:lineRule="atLeast"/>
        <w:ind w:left="0" w:right="0" w:firstLine="0"/>
        <w:jc w:val="both"/>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28"/>
          <w:szCs w:val="28"/>
          <w:shd w:val="clear" w:fill="FFFFFF"/>
        </w:rPr>
        <w:t>中华人民共和国环境保护行业标准：</w:t>
      </w:r>
      <w:r>
        <w:rPr>
          <w:rFonts w:hint="eastAsia" w:ascii="宋体" w:hAnsi="宋体" w:eastAsia="宋体" w:cs="宋体"/>
          <w:b w:val="0"/>
          <w:i w:val="0"/>
          <w:caps w:val="0"/>
          <w:color w:val="000000"/>
          <w:spacing w:val="0"/>
          <w:sz w:val="24"/>
          <w:szCs w:val="24"/>
          <w:shd w:val="clear" w:fill="FFFFFF"/>
        </w:rPr>
        <w:t> HJ/T 398-2007</w:t>
      </w:r>
    </w:p>
    <w:p>
      <w:pPr>
        <w:pStyle w:val="4"/>
        <w:keepNext w:val="0"/>
        <w:keepLines w:val="0"/>
        <w:widowControl/>
        <w:suppressLineNumbers w:val="0"/>
        <w:shd w:val="clear" w:fill="FFFFFF"/>
        <w:spacing w:before="0" w:beforeAutospacing="0" w:after="0" w:afterAutospacing="0" w:line="300" w:lineRule="atLeast"/>
        <w:ind w:left="0" w:right="0" w:firstLine="0"/>
        <w:jc w:val="both"/>
        <w:rPr>
          <w:rFonts w:hint="default" w:ascii="Arial" w:hAnsi="Arial" w:cs="Arial"/>
          <w:b w:val="0"/>
          <w:i w:val="0"/>
          <w:caps w:val="0"/>
          <w:color w:val="666666"/>
          <w:spacing w:val="0"/>
          <w:sz w:val="20"/>
          <w:szCs w:val="20"/>
        </w:rPr>
      </w:pPr>
      <w:r>
        <w:rPr>
          <w:rFonts w:hint="default" w:ascii="Arial" w:hAnsi="Arial" w:cs="Arial"/>
          <w:b w:val="0"/>
          <w:i w:val="0"/>
          <w:caps w:val="0"/>
          <w:color w:val="666666"/>
          <w:spacing w:val="0"/>
          <w:sz w:val="20"/>
          <w:szCs w:val="20"/>
          <w:shd w:val="clear" w:fill="FFFFFF"/>
        </w:rPr>
        <w:t> </w:t>
      </w:r>
    </w:p>
    <w:p>
      <w:pPr>
        <w:pStyle w:val="4"/>
        <w:keepNext w:val="0"/>
        <w:keepLines w:val="0"/>
        <w:widowControl/>
        <w:suppressLineNumbers w:val="0"/>
        <w:shd w:val="clear" w:fill="FFFFFF"/>
        <w:spacing w:before="0" w:beforeAutospacing="0" w:after="0" w:afterAutospacing="0" w:line="300" w:lineRule="atLeast"/>
        <w:ind w:left="0" w:right="0" w:firstLine="0"/>
        <w:jc w:val="both"/>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28"/>
          <w:szCs w:val="28"/>
          <w:shd w:val="clear" w:fill="FFFFFF"/>
        </w:rPr>
        <w:t>产品参数：</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1.林格曼黑度等级： 0到5级</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2.望远镜视角放大率： 10倍</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3.望远镜观测距离： 10～1000米</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4.物镜通光孔径： 50毫米</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5.观测误差不大于： 0.5级</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6.分划面摄像倍率： 2X</w:t>
      </w:r>
    </w:p>
    <w:p>
      <w:pPr>
        <w:pStyle w:val="4"/>
        <w:keepNext w:val="0"/>
        <w:keepLines w:val="0"/>
        <w:widowControl/>
        <w:suppressLineNumbers w:val="0"/>
        <w:shd w:val="clear" w:fill="FFFFFF"/>
        <w:spacing w:before="0" w:beforeAutospacing="0" w:after="0" w:afterAutospacing="0" w:line="300" w:lineRule="atLeast"/>
        <w:ind w:left="0" w:right="0" w:firstLine="0"/>
        <w:jc w:val="both"/>
        <w:rPr>
          <w:rFonts w:hint="default" w:ascii="Arial" w:hAnsi="Arial" w:cs="Arial"/>
          <w:b w:val="0"/>
          <w:i w:val="0"/>
          <w:caps w:val="0"/>
          <w:color w:val="666666"/>
          <w:spacing w:val="0"/>
          <w:sz w:val="20"/>
          <w:szCs w:val="20"/>
        </w:rPr>
      </w:pPr>
      <w:r>
        <w:rPr>
          <w:rFonts w:hint="eastAsia" w:ascii="宋体" w:hAnsi="宋体" w:eastAsia="宋体" w:cs="宋体"/>
          <w:b w:val="0"/>
          <w:i w:val="0"/>
          <w:caps w:val="0"/>
          <w:color w:val="000000"/>
          <w:spacing w:val="0"/>
          <w:sz w:val="24"/>
          <w:szCs w:val="24"/>
          <w:shd w:val="clear" w:fill="FFFFFF"/>
        </w:rPr>
        <w:t>7.目镜：左右旋转用来矫正屈光度，使林格曼图像清晰。</w:t>
      </w:r>
      <w:r>
        <w:rPr>
          <w:rFonts w:hint="eastAsia" w:ascii="宋体" w:hAnsi="宋体" w:eastAsia="宋体" w:cs="宋体"/>
          <w:b w:val="0"/>
          <w:i w:val="0"/>
          <w:caps w:val="0"/>
          <w:color w:val="666666"/>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8.调节钮：左右旋转使观测物体清晰成像</w:t>
      </w:r>
    </w:p>
    <w:p>
      <w:pPr>
        <w:pStyle w:val="4"/>
        <w:keepNext w:val="0"/>
        <w:keepLines w:val="0"/>
        <w:widowControl/>
        <w:suppressLineNumbers w:val="0"/>
        <w:shd w:val="clear" w:fill="FFFFFF"/>
        <w:spacing w:before="0" w:beforeAutospacing="0" w:after="0" w:afterAutospacing="0" w:line="300" w:lineRule="atLeast"/>
        <w:ind w:left="0" w:right="0" w:firstLine="0"/>
        <w:jc w:val="both"/>
        <w:rPr>
          <w:rFonts w:hint="default" w:ascii="Arial" w:hAnsi="Arial" w:cs="Arial"/>
          <w:b w:val="0"/>
          <w:i w:val="0"/>
          <w:caps w:val="0"/>
          <w:color w:val="666666"/>
          <w:spacing w:val="0"/>
          <w:sz w:val="20"/>
          <w:szCs w:val="20"/>
        </w:rPr>
      </w:pPr>
      <w:r>
        <w:rPr>
          <w:rFonts w:hint="eastAsia" w:ascii="宋体" w:hAnsi="宋体" w:eastAsia="宋体" w:cs="宋体"/>
          <w:b w:val="0"/>
          <w:i w:val="0"/>
          <w:caps w:val="0"/>
          <w:color w:val="000000"/>
          <w:spacing w:val="0"/>
          <w:sz w:val="24"/>
          <w:szCs w:val="24"/>
          <w:shd w:val="clear" w:fill="FFFFFF"/>
        </w:rPr>
        <w:t> </w:t>
      </w:r>
      <w:bookmarkStart w:id="0" w:name="_GoBack"/>
      <w:bookmarkEnd w:id="0"/>
    </w:p>
    <w:p>
      <w:pPr>
        <w:pStyle w:val="4"/>
        <w:keepNext w:val="0"/>
        <w:keepLines w:val="0"/>
        <w:widowControl/>
        <w:suppressLineNumbers w:val="0"/>
        <w:shd w:val="clear" w:fill="FFFFFF"/>
        <w:spacing w:before="0" w:beforeAutospacing="0" w:after="0" w:afterAutospacing="0" w:line="300" w:lineRule="atLeast"/>
        <w:ind w:left="0" w:right="0" w:firstLine="0"/>
        <w:jc w:val="center"/>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24"/>
          <w:szCs w:val="24"/>
          <w:shd w:val="clear" w:fill="FFFFFF"/>
        </w:rPr>
        <w:t> </w:t>
      </w:r>
    </w:p>
    <w:p>
      <w:pPr>
        <w:pStyle w:val="4"/>
        <w:keepNext w:val="0"/>
        <w:keepLines w:val="0"/>
        <w:widowControl/>
        <w:suppressLineNumbers w:val="0"/>
        <w:shd w:val="clear" w:fill="FFFFFF"/>
        <w:spacing w:before="0" w:beforeAutospacing="0" w:after="0" w:afterAutospacing="0" w:line="300" w:lineRule="atLeast"/>
        <w:ind w:left="0" w:right="0" w:firstLine="0"/>
        <w:jc w:val="center"/>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24"/>
          <w:szCs w:val="24"/>
          <w:shd w:val="clear" w:fill="FFFFFF"/>
        </w:rPr>
        <w:t>青岛路博环保提供该仪器的售后及技术支持！</w:t>
      </w:r>
    </w:p>
    <w:p>
      <w:pPr>
        <w:pStyle w:val="4"/>
        <w:keepNext w:val="0"/>
        <w:keepLines w:val="0"/>
        <w:widowControl/>
        <w:suppressLineNumbers w:val="0"/>
        <w:shd w:val="clear" w:fill="FFFFFF"/>
        <w:spacing w:before="0" w:beforeAutospacing="0" w:after="0" w:afterAutospacing="0" w:line="330" w:lineRule="atLeast"/>
        <w:ind w:left="0" w:right="0" w:firstLine="0"/>
        <w:jc w:val="center"/>
        <w:rPr>
          <w:rFonts w:hint="default" w:ascii="Arial" w:hAnsi="Arial" w:cs="Arial"/>
          <w:b w:val="0"/>
          <w:i w:val="0"/>
          <w:caps w:val="0"/>
          <w:color w:val="666666"/>
          <w:spacing w:val="0"/>
          <w:sz w:val="20"/>
          <w:szCs w:val="20"/>
        </w:rPr>
      </w:pPr>
      <w:r>
        <w:rPr>
          <w:rFonts w:hint="eastAsia" w:ascii="宋体" w:hAnsi="宋体" w:eastAsia="宋体" w:cs="宋体"/>
          <w:b/>
          <w:i w:val="0"/>
          <w:caps w:val="0"/>
          <w:color w:val="000000"/>
          <w:spacing w:val="0"/>
          <w:sz w:val="24"/>
          <w:szCs w:val="24"/>
          <w:shd w:val="clear" w:fill="FFFFFF"/>
        </w:rPr>
        <w:t> </w:t>
      </w:r>
    </w:p>
    <w:p>
      <w:pPr>
        <w:jc w:val="center"/>
        <w:rPr>
          <w:rFonts w:ascii="微软雅黑" w:hAnsi="微软雅黑" w:eastAsia="微软雅黑" w:cs="微软雅黑"/>
          <w:b w:val="0"/>
          <w:i w:val="0"/>
          <w:caps w:val="0"/>
          <w:color w:val="000000"/>
          <w:spacing w:val="0"/>
          <w:sz w:val="28"/>
          <w:szCs w:val="28"/>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color w:val="0000FF"/>
        <w:lang w:val="en-US" w:eastAsia="zh-CN"/>
      </w:rPr>
    </w:pPr>
    <w:r>
      <w:rPr>
        <w:rFonts w:hint="eastAsia" w:ascii="宋体" w:hAnsi="宋体"/>
        <w:b/>
        <w:color w:val="0000FF"/>
        <w:sz w:val="21"/>
        <w:szCs w:val="21"/>
        <w:lang w:eastAsia="zh-CN"/>
      </w:rPr>
      <w:t>产品负责人：赵丽</w:t>
    </w:r>
    <w:r>
      <w:rPr>
        <w:rFonts w:hint="eastAsia" w:ascii="宋体" w:hAnsi="宋体"/>
        <w:b/>
        <w:color w:val="0000FF"/>
        <w:sz w:val="21"/>
        <w:szCs w:val="21"/>
        <w:lang w:val="en-US" w:eastAsia="zh-CN"/>
      </w:rPr>
      <w:t xml:space="preserve">      TEL：15589812373（同微信）          QQ：971506394</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268595" cy="821690"/>
          <wp:effectExtent l="0" t="0" r="4445" b="1270"/>
          <wp:docPr id="4" name="图片 1"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4444"/>
                  <pic:cNvPicPr>
                    <a:picLocks noChangeAspect="1"/>
                  </pic:cNvPicPr>
                </pic:nvPicPr>
                <pic:blipFill>
                  <a:blip r:embed="rId1"/>
                  <a:stretch>
                    <a:fillRect/>
                  </a:stretch>
                </pic:blipFill>
                <pic:spPr>
                  <a:xfrm>
                    <a:off x="0" y="0"/>
                    <a:ext cx="5268595" cy="821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55C9E"/>
    <w:rsid w:val="6C3F236A"/>
    <w:rsid w:val="72E55C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www.qdloobo.cn/UploadFiles/2015121143757432.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2016-05-17T08:42:00Z</dcterms:created>
  <dc:creator>Administrator</dc:creator>
  <cp:lastModifiedBy>路博赵丽15589812373</cp:lastModifiedBy>
  <dcterms:modified xsi:type="dcterms:W3CDTF">2020-01-06T02:03:18Z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