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b/>
          <w:bCs/>
          <w:color w:val="000000"/>
          <w:sz w:val="2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color w:val="000000"/>
          <w:sz w:val="24"/>
          <w:lang w:val="en-US" w:eastAsia="zh-CN"/>
        </w:rPr>
        <w:t>LB-CD-VOC</w:t>
      </w:r>
      <w:r>
        <w:rPr>
          <w:rFonts w:hint="eastAsia" w:asciiTheme="majorEastAsia" w:hAnsiTheme="majorEastAsia" w:eastAsiaTheme="majorEastAsia"/>
          <w:b/>
          <w:bCs/>
          <w:color w:val="000000"/>
          <w:sz w:val="24"/>
        </w:rPr>
        <w:t>手持式PID光离子检测仪</w:t>
      </w:r>
      <w:r>
        <w:rPr>
          <w:rFonts w:hint="eastAsia" w:asciiTheme="majorEastAsia" w:hAnsiTheme="majorEastAsia" w:eastAsiaTheme="majorEastAsia"/>
          <w:b/>
          <w:bCs/>
          <w:color w:val="000000"/>
          <w:sz w:val="24"/>
          <w:lang w:val="en-US" w:eastAsia="zh-CN"/>
        </w:rPr>
        <w:t>VOC测定仪</w:t>
      </w:r>
    </w:p>
    <w:bookmarkEnd w:id="0"/>
    <w:p>
      <w:pPr>
        <w:jc w:val="left"/>
        <w:rPr>
          <w:rFonts w:asciiTheme="majorEastAsia" w:hAnsiTheme="majorEastAsia" w:eastAsiaTheme="majorEastAsia"/>
          <w:b/>
          <w:bCs/>
          <w:color w:val="000000"/>
          <w:sz w:val="24"/>
        </w:rPr>
      </w:pPr>
      <w:r>
        <w:rPr>
          <w:rFonts w:asciiTheme="majorEastAsia" w:hAnsiTheme="majorEastAsia" w:eastAsiaTheme="majorEastAsia"/>
          <w:b/>
          <w:bCs/>
          <w:color w:val="000000"/>
          <w:sz w:val="24"/>
        </w:rPr>
        <w:drawing>
          <wp:inline distT="0" distB="0" distL="0" distR="0">
            <wp:extent cx="1809750" cy="1809750"/>
            <wp:effectExtent l="19050" t="0" r="0" b="0"/>
            <wp:docPr id="5" name="图片 1" descr="D:\USERS\Documents\WXWork\1688852235393008\Cache\Image\2019-06\06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\USERS\Documents\WXWork\1688852235393008\Cache\Image\2019-06\0614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color w:val="666666"/>
          <w:sz w:val="27"/>
          <w:szCs w:val="27"/>
        </w:rPr>
        <w:t xml:space="preserve">           </w:t>
      </w:r>
      <w:r>
        <w:rPr>
          <w:rFonts w:ascii="微软雅黑" w:hAnsi="微软雅黑" w:eastAsia="微软雅黑" w:cs="微软雅黑"/>
          <w:b/>
          <w:color w:val="666666"/>
          <w:sz w:val="27"/>
          <w:szCs w:val="27"/>
        </w:rPr>
        <w:drawing>
          <wp:inline distT="0" distB="0" distL="0" distR="0">
            <wp:extent cx="565785" cy="2066925"/>
            <wp:effectExtent l="19050" t="0" r="5480" b="0"/>
            <wp:docPr id="4" name="图片 4" descr="C:\Users\Tonk\AppData\Local\Temp\WeChat Files\149ff14c188db88969c499104985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Tonk\AppData\Local\Temp\WeChat Files\149ff14c188db88969c4991049850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02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eastAsia"/>
          <w:b/>
        </w:rPr>
      </w:pPr>
      <w:r>
        <w:rPr>
          <w:rFonts w:hint="eastAsia"/>
          <w:b/>
        </w:rPr>
        <w:t>产品概述：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hint="eastAsia"/>
          <w:b/>
        </w:rPr>
      </w:pPr>
      <w:r>
        <w:rPr>
          <w:rFonts w:hint="eastAsia"/>
          <w:b/>
        </w:rPr>
        <w:t>手持式光离子化检测仪是一款ppb级别的广谱手持式挥发性有机化合物（VOC）气体检测仪。采用高精度PID光离子原理传感器，提高了检测精度和响应时间，检测范围达到1ppb-10000ppm，通过无线模块可以实现与控制台的无线数据传输和远程监控。可广泛应用在环保、职业卫生健康、应急救援、工业安全、石油石化等行业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Style w:val="9"/>
          <w:rFonts w:ascii="微软雅黑" w:hAnsi="微软雅黑" w:eastAsia="微软雅黑" w:cs="微软雅黑"/>
          <w:color w:val="666666"/>
          <w:sz w:val="27"/>
          <w:szCs w:val="27"/>
        </w:rPr>
      </w:pPr>
      <w:r>
        <w:rPr>
          <w:rFonts w:hint="eastAsia"/>
          <w:b/>
        </w:rPr>
        <w:t xml:space="preserve">产品亮点： 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rFonts w:ascii="微软雅黑" w:hAnsi="微软雅黑" w:eastAsia="微软雅黑"/>
          <w:color w:val="666666"/>
        </w:rPr>
      </w:pPr>
      <w:r>
        <w:rPr>
          <w:rFonts w:hint="eastAsia"/>
          <w:b/>
          <w:kern w:val="2"/>
          <w:sz w:val="21"/>
        </w:rPr>
        <w:t>★3.5寸大屏显示，外形美观大方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采用3.5寸高清彩屏，150度宽广可视角。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进气口标配防水防尘过滤器，可适用于潮湿、多灰尘的恶劣监测环境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新颖的气室结构使检测更快速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b/>
          <w:kern w:val="2"/>
          <w:sz w:val="21"/>
        </w:rPr>
      </w:pPr>
      <w:r>
        <w:rPr>
          <w:rFonts w:hint="eastAsia"/>
          <w:b/>
          <w:kern w:val="2"/>
          <w:sz w:val="21"/>
        </w:rPr>
        <w:t>★手电筒功能，跌倒报警功能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独家设计——手电筒功能，为某些作业场所照亮黑暗，让井下作业变得更轻松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可选配跌倒报警功能，让地下作业人员的安全得到更高保障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b/>
          <w:kern w:val="2"/>
          <w:sz w:val="21"/>
        </w:rPr>
      </w:pPr>
      <w:r>
        <w:rPr>
          <w:rFonts w:hint="eastAsia"/>
          <w:b/>
          <w:kern w:val="2"/>
          <w:sz w:val="21"/>
        </w:rPr>
        <w:t>★</w:t>
      </w:r>
      <w:r>
        <w:rPr>
          <w:rFonts w:hint="eastAsia"/>
          <w:b/>
          <w:bCs/>
          <w:kern w:val="2"/>
          <w:sz w:val="21"/>
        </w:rPr>
        <w:t>多气同测，显示模式任意切换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仪器最多可同时检测1-5种气体浓度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气体浓度数据显示、气体浓度实时曲线显示模式可任意切换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b/>
          <w:bCs/>
          <w:kern w:val="2"/>
          <w:sz w:val="21"/>
        </w:rPr>
      </w:pPr>
      <w:r>
        <w:rPr>
          <w:rFonts w:hint="eastAsia"/>
          <w:b/>
          <w:kern w:val="2"/>
          <w:sz w:val="21"/>
        </w:rPr>
        <w:t>★灵活可调泵输送系统，多层过滤装置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内置气体采样泵，泵的流量十档可调，可为不同检测环境定制气体检测流量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仪器内设三层过滤装置，高效过滤油、水、粉尘等杂质，即使在最严苛的工业环境中，检测结果依然可以信赖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b/>
          <w:bCs/>
          <w:kern w:val="2"/>
          <w:sz w:val="21"/>
        </w:rPr>
      </w:pPr>
      <w:r>
        <w:rPr>
          <w:rFonts w:hint="eastAsia"/>
          <w:b/>
          <w:kern w:val="2"/>
          <w:sz w:val="21"/>
        </w:rPr>
        <w:t>★</w:t>
      </w:r>
      <w:r>
        <w:rPr>
          <w:rFonts w:hint="eastAsia"/>
          <w:b/>
          <w:bCs/>
          <w:kern w:val="2"/>
          <w:sz w:val="21"/>
        </w:rPr>
        <w:t>功能强大，操作更加人性化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采用流量稳定，寿命长，噪音小的微型真空吸气泵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标配存储功能，支持仪器查看以及电脑下载历史记录，可选配8G大容量存储卡，可选配上位机存储软件下载分析数据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支持多种气体显示单位任意切换，浓度值由系统自动换算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中英文自由切换显示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有定时关机功能，智能化设置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传感器过载自动保护功能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Micro-USB充电接口设计搭配常用数据线及移动电源即可随时随地充电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标配存储功能，支持仪器查看以及电脑下载历史记录，可选配8G大容量存储卡，可选配上位机存储软件下载分析数据，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可选配跌倒报警功能，让地下作业人员的安全得到更高保障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可选配外置便携式蓝牙打印机，检测数据实现移动打印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一键截屏功能，图片形式保存检测数据、曲线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可内置无线通讯模块，用户可实现在电脑网页客户端和手机小程序上实时查看、监控检测数据，进行安全管控（选配）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可选配360度折弯不易变形的吸气探管，可拆卸，长度大于等于130mm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color w:val="993300"/>
          <w:kern w:val="2"/>
          <w:sz w:val="21"/>
        </w:rPr>
        <w:t>吸气探管采用双层管路，内设聚四氟乙烯层，不吸附任何气体；外加弹簧保护层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993300"/>
          <w:kern w:val="2"/>
          <w:sz w:val="21"/>
        </w:rPr>
      </w:pP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b/>
        </w:rPr>
      </w:pPr>
      <w:r>
        <w:rPr>
          <w:rFonts w:hint="eastAsia"/>
          <w:b/>
        </w:rPr>
        <w:t>技术参数：</w:t>
      </w:r>
    </w:p>
    <w:p>
      <w:pPr>
        <w:spacing w:line="360" w:lineRule="exact"/>
        <w:ind w:left="1050" w:hanging="1050" w:hangingChars="500"/>
        <w:rPr>
          <w:bCs/>
        </w:rPr>
      </w:pPr>
    </w:p>
    <w:p>
      <w:pPr>
        <w:spacing w:line="360" w:lineRule="exact"/>
        <w:ind w:left="1050" w:hanging="1050" w:hangingChars="500"/>
      </w:pPr>
      <w:r>
        <w:rPr>
          <w:rFonts w:hint="eastAsia"/>
          <w:bCs/>
        </w:rPr>
        <w:t>检测气体：VOC</w:t>
      </w:r>
    </w:p>
    <w:p>
      <w:pPr>
        <w:spacing w:line="360" w:lineRule="exact"/>
      </w:pPr>
      <w:r>
        <w:rPr>
          <w:rFonts w:hint="eastAsia"/>
          <w:bCs/>
        </w:rPr>
        <w:t>量   程：</w:t>
      </w:r>
      <w:r>
        <w:rPr>
          <w:rFonts w:hint="eastAsia"/>
        </w:rPr>
        <w:t xml:space="preserve"> 1ppb-10000PPM</w:t>
      </w:r>
    </w:p>
    <w:p>
      <w:pPr>
        <w:spacing w:line="360" w:lineRule="exact"/>
      </w:pPr>
      <w:r>
        <w:rPr>
          <w:rFonts w:hint="eastAsia"/>
          <w:bCs/>
        </w:rPr>
        <w:t>分 辨 率：</w:t>
      </w:r>
      <w:r>
        <w:rPr>
          <w:rFonts w:hint="eastAsia"/>
        </w:rPr>
        <w:t>1ppb</w:t>
      </w:r>
    </w:p>
    <w:p>
      <w:pPr>
        <w:spacing w:line="360" w:lineRule="exact"/>
        <w:rPr>
          <w:bCs/>
        </w:rPr>
      </w:pPr>
      <w:r>
        <w:rPr>
          <w:rFonts w:hint="eastAsia"/>
        </w:rPr>
        <w:t>检测原理： PID光离子原理</w:t>
      </w:r>
      <w:r>
        <w:rPr>
          <w:bCs/>
        </w:rPr>
        <w:t xml:space="preserve"> </w:t>
      </w:r>
    </w:p>
    <w:p>
      <w:pPr>
        <w:spacing w:line="360" w:lineRule="exact"/>
        <w:rPr>
          <w:rFonts w:hint="eastAsia"/>
        </w:rPr>
      </w:pPr>
      <w:r>
        <w:rPr>
          <w:rFonts w:hint="eastAsia"/>
          <w:bCs/>
        </w:rPr>
        <w:t>精    度：</w:t>
      </w:r>
      <w:r>
        <w:rPr>
          <w:rFonts w:hint="eastAsia"/>
        </w:rPr>
        <w:t>≤±1%F.S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采样方式：内置泵吸式采样，精选优质微型泵，噪音小，振动小，吸力稳定</w:t>
      </w:r>
    </w:p>
    <w:p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/>
          <w:bCs/>
        </w:rPr>
        <w:t>泵 流 量：</w:t>
      </w:r>
      <w:r>
        <w:rPr>
          <w:rFonts w:hint="eastAsia" w:ascii="宋体" w:hAnsi="宋体" w:cs="宋体"/>
          <w:szCs w:val="21"/>
        </w:rPr>
        <w:t>泵流量十档可调，流量范围：0-500 mL/min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浓度单位：ppm、mg/m3可一键切换显示，浓度值由系统自动换算</w:t>
      </w:r>
    </w:p>
    <w:p>
      <w:pPr>
        <w:spacing w:line="360" w:lineRule="exact"/>
        <w:rPr>
          <w:bCs/>
        </w:rPr>
      </w:pPr>
      <w:r>
        <w:rPr>
          <w:rFonts w:hint="eastAsia"/>
        </w:rPr>
        <w:t>显 示 屏：3.5寸IPS彩色液晶显示屏，分辨率320*480</w:t>
      </w:r>
    </w:p>
    <w:p>
      <w:pPr>
        <w:spacing w:line="360" w:lineRule="exact"/>
        <w:ind w:left="1050" w:hanging="1050" w:hangingChars="500"/>
        <w:rPr>
          <w:bCs/>
        </w:rPr>
      </w:pPr>
      <w:r>
        <w:rPr>
          <w:rFonts w:hint="eastAsia"/>
          <w:bCs/>
        </w:rPr>
        <w:t>显示内容：气体名称或气体化学分子式、浓度数据、计量单位、气体曲线走向、电池电量、时间、泵状态等。选配：温度、湿度、压力、蓝牙状态、打印机状态、截屏状态等。</w:t>
      </w:r>
    </w:p>
    <w:p>
      <w:pPr>
        <w:spacing w:line="360" w:lineRule="exact"/>
        <w:ind w:left="945" w:hanging="945" w:hangingChars="450"/>
        <w:rPr>
          <w:bCs/>
        </w:rPr>
      </w:pPr>
      <w:r>
        <w:rPr>
          <w:rFonts w:hint="eastAsia"/>
          <w:bCs/>
        </w:rPr>
        <w:t>报    警：蜂鸣器、探照灯及显示屏上的报警状态提示、电池低电量报警</w:t>
      </w:r>
    </w:p>
    <w:p>
      <w:pPr>
        <w:spacing w:line="360" w:lineRule="exact"/>
        <w:ind w:left="945" w:hanging="945" w:hangingChars="450"/>
        <w:rPr>
          <w:bCs/>
        </w:rPr>
      </w:pPr>
      <w:r>
        <w:rPr>
          <w:rFonts w:hint="eastAsia"/>
          <w:bCs/>
        </w:rPr>
        <w:t>数据记录：测量数据自动记录功能，间隔存储及报警存储两种方式，可自定义记录时间间隔，标配可存储10万条历史记录或报警记录，可选配独立8G存储卡。其他容量可选。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通讯及数据下载：可直接通过USB连接电脑，快速下载存储数据的TXT文档，可选配上位机软件将TXT文档转换为Excel文档。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零点标定：</w:t>
      </w:r>
      <w:r>
        <w:rPr>
          <w:bCs/>
        </w:rPr>
        <w:t>支持一键全通道自动标零功能</w:t>
      </w:r>
      <w:r>
        <w:rPr>
          <w:rFonts w:hint="eastAsia"/>
          <w:bCs/>
        </w:rPr>
        <w:t>，解决零点偏移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标    定：支持多目标点标定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恢复操作：支持恢复出厂标定功能，恢复出厂参数设置功能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打印功能： 可选配外置蓝牙打印机</w:t>
      </w:r>
      <w:r>
        <w:rPr>
          <w:rFonts w:hint="eastAsia"/>
          <w:b/>
          <w:bCs/>
        </w:rPr>
        <w:t>(选配)</w:t>
      </w:r>
    </w:p>
    <w:p>
      <w:pPr>
        <w:spacing w:line="360" w:lineRule="exact"/>
      </w:pPr>
      <w:r>
        <w:rPr>
          <w:rFonts w:hint="eastAsia"/>
        </w:rPr>
        <w:t>打印内容</w:t>
      </w:r>
      <w:r>
        <w:rPr>
          <w:rFonts w:hint="eastAsia"/>
          <w:b/>
          <w:bCs/>
        </w:rPr>
        <w:t>：</w:t>
      </w:r>
      <w:r>
        <w:rPr>
          <w:rFonts w:hint="eastAsia"/>
        </w:rPr>
        <w:t>实时浓度数据和历史记录数据</w:t>
      </w:r>
      <w:r>
        <w:rPr>
          <w:rFonts w:hint="eastAsia"/>
          <w:b/>
          <w:bCs/>
        </w:rPr>
        <w:t>（选配）</w:t>
      </w:r>
    </w:p>
    <w:p>
      <w:pPr>
        <w:spacing w:line="360" w:lineRule="exact"/>
      </w:pPr>
      <w:r>
        <w:rPr>
          <w:rFonts w:hint="eastAsia"/>
        </w:rPr>
        <w:t>充电器：通用Micro-USB充电接口，5V/2A标准充电器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电    池：3800mAh可充锂电池</w:t>
      </w:r>
    </w:p>
    <w:p>
      <w:pPr>
        <w:spacing w:line="360" w:lineRule="exact"/>
        <w:rPr>
          <w:szCs w:val="21"/>
        </w:rPr>
      </w:pPr>
      <w:r>
        <w:rPr>
          <w:rFonts w:hint="eastAsia"/>
        </w:rPr>
        <w:t>无线网络</w:t>
      </w:r>
      <w:r>
        <w:rPr>
          <w:rFonts w:hint="eastAsia"/>
          <w:b/>
          <w:bCs/>
        </w:rPr>
        <w:t>：</w:t>
      </w:r>
      <w:r>
        <w:rPr>
          <w:rFonts w:hint="eastAsia"/>
        </w:rPr>
        <w:t>L</w:t>
      </w:r>
      <w:r>
        <w:t>OR</w:t>
      </w:r>
      <w:r>
        <w:rPr>
          <w:rFonts w:hint="eastAsia"/>
        </w:rPr>
        <w:t>A、</w:t>
      </w:r>
      <w:r>
        <w:rPr>
          <w:szCs w:val="21"/>
        </w:rPr>
        <w:t>B</w:t>
      </w:r>
      <w:r>
        <w:rPr>
          <w:rFonts w:hint="eastAsia"/>
          <w:szCs w:val="21"/>
        </w:rPr>
        <w:t>LUETOOTH(蓝牙)</w:t>
      </w:r>
      <w:r>
        <w:rPr>
          <w:rFonts w:hint="eastAsia"/>
          <w:b/>
          <w:bCs/>
        </w:rPr>
        <w:t>（选配）</w:t>
      </w:r>
    </w:p>
    <w:p>
      <w:pPr>
        <w:spacing w:line="360" w:lineRule="exact"/>
        <w:rPr>
          <w:b/>
          <w:bCs/>
        </w:rPr>
      </w:pPr>
      <w:r>
        <w:rPr>
          <w:rFonts w:hint="eastAsia"/>
        </w:rPr>
        <w:t>网络频率</w:t>
      </w:r>
      <w:r>
        <w:rPr>
          <w:rFonts w:hint="eastAsia"/>
          <w:b/>
          <w:bCs/>
        </w:rPr>
        <w:t>：</w:t>
      </w:r>
      <w:r>
        <w:rPr>
          <w:rFonts w:hint="eastAsia"/>
        </w:rPr>
        <w:t xml:space="preserve">398-525MHZ(LORA)、2.4GHZ </w:t>
      </w:r>
      <w:r>
        <w:rPr>
          <w:szCs w:val="21"/>
        </w:rPr>
        <w:t>B</w:t>
      </w:r>
      <w:r>
        <w:rPr>
          <w:rFonts w:hint="eastAsia"/>
          <w:szCs w:val="21"/>
        </w:rPr>
        <w:t>LUETOOTH（蓝牙）</w:t>
      </w:r>
      <w:r>
        <w:rPr>
          <w:rFonts w:hint="eastAsia"/>
          <w:b/>
          <w:bCs/>
        </w:rPr>
        <w:t>（选配）</w:t>
      </w:r>
    </w:p>
    <w:p>
      <w:pPr>
        <w:spacing w:line="360" w:lineRule="exact"/>
      </w:pPr>
      <w:r>
        <w:rPr>
          <w:rFonts w:hint="eastAsia"/>
        </w:rPr>
        <w:t>无线传输距离</w:t>
      </w:r>
      <w:r>
        <w:rPr>
          <w:rFonts w:hint="eastAsia"/>
          <w:b/>
          <w:bCs/>
        </w:rPr>
        <w:t>：</w:t>
      </w:r>
      <w:r>
        <w:rPr>
          <w:rFonts w:hint="eastAsia"/>
        </w:rPr>
        <w:t>LORA（空旷地）最大3500m、</w:t>
      </w:r>
      <w:r>
        <w:rPr>
          <w:szCs w:val="21"/>
        </w:rPr>
        <w:t>B</w:t>
      </w:r>
      <w:r>
        <w:rPr>
          <w:rFonts w:hint="eastAsia"/>
          <w:szCs w:val="21"/>
        </w:rPr>
        <w:t>LUETOOTH（蓝牙）</w:t>
      </w:r>
      <w:r>
        <w:rPr>
          <w:rFonts w:hint="eastAsia"/>
        </w:rPr>
        <w:t>最大10m</w:t>
      </w:r>
      <w:r>
        <w:rPr>
          <w:rFonts w:hint="eastAsia"/>
          <w:b/>
          <w:bCs/>
        </w:rPr>
        <w:t>（选配）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操作语言：</w:t>
      </w:r>
      <w:r>
        <w:rPr>
          <w:rFonts w:hint="eastAsia"/>
        </w:rPr>
        <w:t>中、英文双语切换</w:t>
      </w:r>
    </w:p>
    <w:p>
      <w:pPr>
        <w:spacing w:line="360" w:lineRule="exact"/>
        <w:ind w:left="1050" w:hanging="1050" w:hangingChars="500"/>
        <w:rPr>
          <w:bCs/>
        </w:rPr>
      </w:pPr>
      <w:r>
        <w:rPr>
          <w:rFonts w:hint="eastAsia"/>
          <w:bCs/>
        </w:rPr>
        <w:t>环境温度：-20℃～+50℃（选配烟气采样探枪，最高可检测1200</w:t>
      </w:r>
      <w:r>
        <w:rPr>
          <w:rFonts w:hint="eastAsia"/>
        </w:rPr>
        <w:t>℃的烟气浓度</w:t>
      </w:r>
      <w:r>
        <w:rPr>
          <w:rFonts w:hint="eastAsia"/>
          <w:bCs/>
        </w:rPr>
        <w:t xml:space="preserve">） 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环境湿度：0～95%RH（无冷凝）（湿度过高可选配过滤装置）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环境压力：96-106KPa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防爆等级：</w:t>
      </w:r>
      <w:r>
        <w:rPr>
          <w:bCs/>
        </w:rPr>
        <w:t>Ex icIICT3 Gc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产品标准：Q/WX005-2017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主机尺寸：170*75*41mm（H*W*D）(不含探针及水阱过滤器)</w:t>
      </w:r>
    </w:p>
    <w:p>
      <w:pPr>
        <w:spacing w:line="360" w:lineRule="exact"/>
        <w:rPr>
          <w:bCs/>
        </w:rPr>
      </w:pPr>
      <w:r>
        <w:rPr>
          <w:rFonts w:hint="eastAsia"/>
          <w:bCs/>
        </w:rPr>
        <w:t>主机重量：约400克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b/>
        </w:rPr>
      </w:pP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b/>
        </w:rPr>
      </w:pPr>
      <w:r>
        <w:rPr>
          <w:rFonts w:hint="eastAsia"/>
          <w:b/>
        </w:rPr>
        <w:t>附件配置清单: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rPr>
          <w:b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</w:rPr>
        <w:t>1、标准配备附件：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  <w:r>
        <w:rPr>
          <w:rFonts w:hint="eastAsia" w:ascii="Times New Roman" w:hAnsi="Times New Roman" w:cs="Times New Roman"/>
          <w:bCs/>
          <w:kern w:val="2"/>
          <w:sz w:val="21"/>
        </w:rPr>
        <w:t>（1）气体检测仪1台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  <w:r>
        <w:rPr>
          <w:rFonts w:hint="eastAsia" w:ascii="Times New Roman" w:hAnsi="Times New Roman" w:cs="Times New Roman"/>
          <w:bCs/>
          <w:kern w:val="2"/>
          <w:sz w:val="21"/>
        </w:rPr>
        <w:t>（2）5V/2A充电头1个，Micro-USB数据线1根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  <w:r>
        <w:rPr>
          <w:rFonts w:hint="eastAsia" w:ascii="Times New Roman" w:hAnsi="Times New Roman" w:cs="Times New Roman"/>
          <w:bCs/>
          <w:kern w:val="2"/>
          <w:sz w:val="21"/>
        </w:rPr>
        <w:t>（3）产品使用说明书一本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  <w:r>
        <w:rPr>
          <w:rFonts w:hint="eastAsia" w:ascii="Times New Roman" w:hAnsi="Times New Roman" w:cs="Times New Roman"/>
          <w:bCs/>
          <w:kern w:val="2"/>
          <w:sz w:val="21"/>
        </w:rPr>
        <w:t>（4）合格证/保修卡1张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  <w:r>
        <w:rPr>
          <w:rFonts w:hint="eastAsia" w:ascii="Times New Roman" w:hAnsi="Times New Roman" w:cs="Times New Roman"/>
          <w:bCs/>
          <w:kern w:val="2"/>
          <w:sz w:val="21"/>
        </w:rPr>
        <w:t>（5）水阱过滤器1个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  <w:r>
        <w:rPr>
          <w:rFonts w:hint="eastAsia" w:ascii="Times New Roman" w:hAnsi="Times New Roman" w:cs="Times New Roman"/>
          <w:bCs/>
          <w:kern w:val="2"/>
          <w:sz w:val="21"/>
        </w:rPr>
        <w:t>（6）手提箱1套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kern w:val="2"/>
          <w:sz w:val="21"/>
        </w:rPr>
      </w:pPr>
      <w:r>
        <w:rPr>
          <w:rFonts w:hint="eastAsia" w:ascii="Times New Roman" w:hAnsi="Times New Roman" w:cs="Times New Roman"/>
          <w:b/>
          <w:bCs/>
          <w:kern w:val="2"/>
          <w:sz w:val="21"/>
        </w:rPr>
        <w:t>2、可选配附件：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  <w:r>
        <w:rPr>
          <w:rFonts w:hint="eastAsia" w:ascii="Times New Roman" w:hAnsi="Times New Roman" w:cs="Times New Roman"/>
          <w:bCs/>
          <w:kern w:val="2"/>
          <w:sz w:val="21"/>
        </w:rPr>
        <w:t>（1）便携式蓝牙打印机一套（含充电座、可充电锂电池）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  <w:r>
        <w:rPr>
          <w:rFonts w:hint="eastAsia" w:ascii="Times New Roman" w:hAnsi="Times New Roman" w:cs="Times New Roman"/>
          <w:bCs/>
          <w:kern w:val="2"/>
          <w:sz w:val="21"/>
        </w:rPr>
        <w:t>（2）高温烟气探枪一套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  <w:r>
        <w:rPr>
          <w:rFonts w:hint="eastAsia" w:ascii="Times New Roman" w:hAnsi="Times New Roman" w:cs="Times New Roman"/>
          <w:bCs/>
          <w:kern w:val="2"/>
          <w:sz w:val="21"/>
        </w:rPr>
        <w:t>（3）数据软件光盘一张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bCs/>
          <w:kern w:val="2"/>
          <w:sz w:val="21"/>
        </w:rPr>
      </w:pPr>
      <w:r>
        <w:rPr>
          <w:rFonts w:hint="eastAsia" w:ascii="Times New Roman" w:hAnsi="Times New Roman" w:cs="Times New Roman"/>
          <w:bCs/>
          <w:kern w:val="2"/>
          <w:sz w:val="21"/>
        </w:rPr>
        <w:t>（4）弹性可折弯探针1套</w:t>
      </w:r>
    </w:p>
    <w:p>
      <w:pPr>
        <w:jc w:val="left"/>
        <w:rPr>
          <w:rFonts w:asciiTheme="majorEastAsia" w:hAnsiTheme="majorEastAsia" w:eastAsiaTheme="majorEastAsia"/>
          <w:b/>
          <w:b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43"/>
    <w:rsid w:val="000058C1"/>
    <w:rsid w:val="00032FD0"/>
    <w:rsid w:val="000C250D"/>
    <w:rsid w:val="000C4209"/>
    <w:rsid w:val="000D082C"/>
    <w:rsid w:val="000D1F08"/>
    <w:rsid w:val="000F46AD"/>
    <w:rsid w:val="00115F61"/>
    <w:rsid w:val="00137971"/>
    <w:rsid w:val="00137B2E"/>
    <w:rsid w:val="00155985"/>
    <w:rsid w:val="00163BD9"/>
    <w:rsid w:val="001800F7"/>
    <w:rsid w:val="0018756A"/>
    <w:rsid w:val="00195090"/>
    <w:rsid w:val="001B67FA"/>
    <w:rsid w:val="001E4C44"/>
    <w:rsid w:val="00206342"/>
    <w:rsid w:val="002366FB"/>
    <w:rsid w:val="00237DE0"/>
    <w:rsid w:val="00262D82"/>
    <w:rsid w:val="00280830"/>
    <w:rsid w:val="00285EE1"/>
    <w:rsid w:val="00295C99"/>
    <w:rsid w:val="00296A77"/>
    <w:rsid w:val="002C64DA"/>
    <w:rsid w:val="002E52CB"/>
    <w:rsid w:val="002F435A"/>
    <w:rsid w:val="003077FA"/>
    <w:rsid w:val="003435D6"/>
    <w:rsid w:val="00377C27"/>
    <w:rsid w:val="00407D9A"/>
    <w:rsid w:val="00411526"/>
    <w:rsid w:val="004126EA"/>
    <w:rsid w:val="004623CA"/>
    <w:rsid w:val="004D278E"/>
    <w:rsid w:val="00505762"/>
    <w:rsid w:val="0053131A"/>
    <w:rsid w:val="00587EB3"/>
    <w:rsid w:val="005E09F8"/>
    <w:rsid w:val="00644D87"/>
    <w:rsid w:val="00654E04"/>
    <w:rsid w:val="006B042D"/>
    <w:rsid w:val="00744053"/>
    <w:rsid w:val="00760E1D"/>
    <w:rsid w:val="007809B4"/>
    <w:rsid w:val="007C7B34"/>
    <w:rsid w:val="00803E7A"/>
    <w:rsid w:val="00805EF1"/>
    <w:rsid w:val="0083167D"/>
    <w:rsid w:val="0085307F"/>
    <w:rsid w:val="00895DDD"/>
    <w:rsid w:val="00915956"/>
    <w:rsid w:val="00936882"/>
    <w:rsid w:val="0094342E"/>
    <w:rsid w:val="00954D09"/>
    <w:rsid w:val="0096110B"/>
    <w:rsid w:val="0099242B"/>
    <w:rsid w:val="009B4F9F"/>
    <w:rsid w:val="00A87C3A"/>
    <w:rsid w:val="00AB0C37"/>
    <w:rsid w:val="00AE0843"/>
    <w:rsid w:val="00AE5398"/>
    <w:rsid w:val="00B33C10"/>
    <w:rsid w:val="00B40F76"/>
    <w:rsid w:val="00C6786F"/>
    <w:rsid w:val="00CA03A4"/>
    <w:rsid w:val="00CF4D5B"/>
    <w:rsid w:val="00CF5A9B"/>
    <w:rsid w:val="00D1192C"/>
    <w:rsid w:val="00D838C8"/>
    <w:rsid w:val="00E025E4"/>
    <w:rsid w:val="00E511DF"/>
    <w:rsid w:val="00E7446F"/>
    <w:rsid w:val="00E768E0"/>
    <w:rsid w:val="00E949E4"/>
    <w:rsid w:val="00EE40D2"/>
    <w:rsid w:val="00F33477"/>
    <w:rsid w:val="00F44CEA"/>
    <w:rsid w:val="7A3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309</Words>
  <Characters>1765</Characters>
  <Lines>14</Lines>
  <Paragraphs>4</Paragraphs>
  <TotalTime>270</TotalTime>
  <ScaleCrop>false</ScaleCrop>
  <LinksUpToDate>false</LinksUpToDate>
  <CharactersWithSpaces>2070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2019-06-15T02:09:00Z</dcterms:created>
  <dc:creator>Windows 用户</dc:creator>
  <cp:lastModifiedBy>Administrator</cp:lastModifiedBy>
  <dcterms:modified xsi:type="dcterms:W3CDTF">2020-07-30T08:11:40Z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