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rPr>
          <w:rFonts w:hint="eastAsia" w:asciiTheme="minorEastAsia" w:hAnsiTheme="minorEastAsia" w:eastAsiaTheme="minorEastAsia" w:cstheme="minorEastAsia"/>
          <w:b/>
          <w:i w:val="0"/>
          <w:caps w:val="0"/>
          <w:color w:val="0772E0"/>
          <w:spacing w:val="0"/>
          <w:sz w:val="28"/>
          <w:szCs w:val="28"/>
        </w:rPr>
      </w:pPr>
      <w:r>
        <w:rPr>
          <w:rFonts w:hint="eastAsia" w:asciiTheme="minorEastAsia" w:hAnsiTheme="minorEastAsia" w:eastAsiaTheme="minorEastAsia" w:cstheme="minorEastAsia"/>
          <w:b/>
          <w:i w:val="0"/>
          <w:caps w:val="0"/>
          <w:color w:val="0772E0"/>
          <w:spacing w:val="0"/>
          <w:sz w:val="28"/>
          <w:szCs w:val="28"/>
          <w:bdr w:val="none" w:color="auto" w:sz="0" w:space="0"/>
          <w:shd w:val="clear" w:fill="FFFFFF"/>
          <w:lang w:val="en-US" w:eastAsia="zh-CN"/>
        </w:rPr>
        <w:t>美</w:t>
      </w:r>
      <w:bookmarkStart w:id="0" w:name="_GoBack"/>
      <w:r>
        <w:rPr>
          <w:rFonts w:hint="eastAsia" w:asciiTheme="minorEastAsia" w:hAnsiTheme="minorEastAsia" w:eastAsiaTheme="minorEastAsia" w:cstheme="minorEastAsia"/>
          <w:b/>
          <w:i w:val="0"/>
          <w:caps w:val="0"/>
          <w:color w:val="0772E0"/>
          <w:spacing w:val="0"/>
          <w:sz w:val="28"/>
          <w:szCs w:val="28"/>
          <w:bdr w:val="none" w:color="auto" w:sz="0" w:space="0"/>
          <w:shd w:val="clear" w:fill="FFFFFF"/>
          <w:lang w:val="en-US" w:eastAsia="zh-CN"/>
        </w:rPr>
        <w:t>国</w:t>
      </w:r>
      <w:r>
        <w:rPr>
          <w:rFonts w:hint="eastAsia" w:asciiTheme="minorEastAsia" w:hAnsiTheme="minorEastAsia" w:eastAsiaTheme="minorEastAsia" w:cstheme="minorEastAsia"/>
          <w:b/>
          <w:i w:val="0"/>
          <w:caps w:val="0"/>
          <w:color w:val="0772E0"/>
          <w:spacing w:val="0"/>
          <w:sz w:val="28"/>
          <w:szCs w:val="28"/>
          <w:bdr w:val="none" w:color="auto" w:sz="0" w:space="0"/>
          <w:shd w:val="clear" w:fill="FFFFFF"/>
        </w:rPr>
        <w:t>盟莆安</w:t>
      </w:r>
      <w:r>
        <w:rPr>
          <w:rFonts w:hint="eastAsia" w:asciiTheme="minorEastAsia" w:hAnsiTheme="minorEastAsia" w:eastAsiaTheme="minorEastAsia" w:cstheme="minorEastAsia"/>
          <w:b/>
          <w:i w:val="0"/>
          <w:caps w:val="0"/>
          <w:color w:val="0772E0"/>
          <w:spacing w:val="0"/>
          <w:sz w:val="28"/>
          <w:szCs w:val="28"/>
          <w:shd w:val="clear" w:fill="FFFFFF"/>
        </w:rPr>
        <w:t>MP180</w:t>
      </w:r>
      <w:r>
        <w:rPr>
          <w:rFonts w:hint="eastAsia" w:asciiTheme="minorEastAsia" w:hAnsiTheme="minorEastAsia" w:eastAsiaTheme="minorEastAsia" w:cstheme="minorEastAsia"/>
          <w:b/>
          <w:i w:val="0"/>
          <w:caps w:val="0"/>
          <w:color w:val="0772E0"/>
          <w:spacing w:val="0"/>
          <w:sz w:val="28"/>
          <w:szCs w:val="28"/>
          <w:shd w:val="clear" w:fill="FFFFFF"/>
          <w:lang w:val="en-US" w:eastAsia="zh-CN"/>
        </w:rPr>
        <w:t xml:space="preserve"> </w:t>
      </w:r>
      <w:r>
        <w:rPr>
          <w:rFonts w:hint="eastAsia" w:asciiTheme="minorEastAsia" w:hAnsiTheme="minorEastAsia" w:eastAsiaTheme="minorEastAsia" w:cstheme="minorEastAsia"/>
          <w:b/>
          <w:i w:val="0"/>
          <w:caps w:val="0"/>
          <w:color w:val="0772E0"/>
          <w:spacing w:val="0"/>
          <w:sz w:val="28"/>
          <w:szCs w:val="28"/>
          <w:bdr w:val="none" w:color="auto" w:sz="0" w:space="0"/>
          <w:shd w:val="clear" w:fill="FFFFFF"/>
        </w:rPr>
        <w:t>VOC检测仪</w:t>
      </w:r>
    </w:p>
    <w:bookmarkEnd w:id="0"/>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drawing>
          <wp:inline distT="0" distB="0" distL="114300" distR="114300">
            <wp:extent cx="1005840" cy="3329305"/>
            <wp:effectExtent l="0" t="0" r="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005840" cy="3329305"/>
                    </a:xfrm>
                    <a:prstGeom prst="rect">
                      <a:avLst/>
                    </a:prstGeom>
                    <a:noFill/>
                    <a:ln w="9525">
                      <a:noFill/>
                    </a:ln>
                  </pic:spPr>
                </pic:pic>
              </a:graphicData>
            </a:graphic>
          </wp:inline>
        </w:drawing>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美国盟莆安VOC检测仪MP180秉承PID方式应用于VOC 快速检测的初衷，为客户提供便携、准确、快速和兼具经济性的检测产品.MP180具有实时检测数据有图形和数字两种显示模式,智能绘图显示气体浓度动态，支持中英文操作界面,可选有线和无线方式,内置跌倒报警.可选无线和有线的数据通讯方式,为您的安全保驾护航.</w:t>
      </w:r>
    </w:p>
    <w:p>
      <w:pPr>
        <w:rPr>
          <w:rFonts w:hint="eastAsia" w:asciiTheme="minorEastAsia" w:hAnsiTheme="minorEastAsia" w:eastAsiaTheme="minorEastAsia" w:cstheme="minorEastAsia"/>
          <w:i w:val="0"/>
          <w:caps w:val="0"/>
          <w:color w:val="333333"/>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b/>
          <w:i w:val="0"/>
          <w:caps w:val="0"/>
          <w:color w:val="23527C"/>
          <w:spacing w:val="0"/>
          <w:sz w:val="21"/>
          <w:szCs w:val="21"/>
          <w:u w:val="none"/>
          <w:shd w:val="clear" w:fill="FFFFFF"/>
        </w:rPr>
        <w:t>盟莆安VOC气体检测仪MP180</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是一款</w:t>
      </w:r>
      <w:r>
        <w:rPr>
          <w:rStyle w:val="8"/>
          <w:rFonts w:hint="eastAsia" w:asciiTheme="minorEastAsia" w:hAnsiTheme="minorEastAsia" w:eastAsiaTheme="minorEastAsia" w:cstheme="minorEastAsia"/>
          <w:b/>
          <w:i w:val="0"/>
          <w:caps w:val="0"/>
          <w:color w:val="777777"/>
          <w:spacing w:val="0"/>
          <w:sz w:val="21"/>
          <w:szCs w:val="21"/>
          <w:shd w:val="clear" w:fill="FFFFFF"/>
        </w:rPr>
        <w:t>手持式VOC检测仪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,秉承了将</w:t>
      </w:r>
      <w:r>
        <w:rPr>
          <w:rStyle w:val="8"/>
          <w:rFonts w:hint="eastAsia" w:asciiTheme="minorEastAsia" w:hAnsiTheme="minorEastAsia" w:eastAsiaTheme="minorEastAsia" w:cstheme="minorEastAsia"/>
          <w:b/>
          <w:i w:val="0"/>
          <w:caps w:val="0"/>
          <w:color w:val="777777"/>
          <w:spacing w:val="0"/>
          <w:sz w:val="21"/>
          <w:szCs w:val="21"/>
          <w:shd w:val="clear" w:fill="FFFFFF"/>
        </w:rPr>
        <w:t>PID</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方式应用于</w:t>
      </w:r>
      <w:r>
        <w:rPr>
          <w:rStyle w:val="8"/>
          <w:rFonts w:hint="eastAsia" w:asciiTheme="minorEastAsia" w:hAnsiTheme="minorEastAsia" w:eastAsiaTheme="minorEastAsia" w:cstheme="minorEastAsia"/>
          <w:b/>
          <w:i w:val="0"/>
          <w:caps w:val="0"/>
          <w:color w:val="777777"/>
          <w:spacing w:val="0"/>
          <w:sz w:val="21"/>
          <w:szCs w:val="21"/>
          <w:shd w:val="clear" w:fill="FFFFFF"/>
        </w:rPr>
        <w:t>VOC快速检测</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的初衷，为客户提供便携、准确、快速和兼具经济性的检测产品。</w:t>
      </w:r>
      <w:r>
        <w:rPr>
          <w:rStyle w:val="8"/>
          <w:rFonts w:hint="eastAsia" w:asciiTheme="minorEastAsia" w:hAnsiTheme="minorEastAsia" w:eastAsiaTheme="minorEastAsia" w:cstheme="minorEastAsia"/>
          <w:b/>
          <w:i w:val="0"/>
          <w:caps w:val="0"/>
          <w:color w:val="777777"/>
          <w:spacing w:val="0"/>
          <w:sz w:val="21"/>
          <w:szCs w:val="21"/>
          <w:shd w:val="clear" w:fill="FFFFFF"/>
        </w:rPr>
        <w:t>MP180VOC检测仪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的实时检测数据有图形和数字两种显示模式，智能绘图显示气体浓度动态，支持中英文操作界面；</w:t>
      </w:r>
      <w:r>
        <w:rPr>
          <w:rStyle w:val="8"/>
          <w:rFonts w:hint="eastAsia" w:asciiTheme="minorEastAsia" w:hAnsiTheme="minorEastAsia" w:eastAsiaTheme="minorEastAsia" w:cstheme="minorEastAsia"/>
          <w:b/>
          <w:i w:val="0"/>
          <w:caps w:val="0"/>
          <w:color w:val="777777"/>
          <w:spacing w:val="0"/>
          <w:sz w:val="21"/>
          <w:szCs w:val="21"/>
          <w:shd w:val="clear" w:fill="FFFFFF"/>
        </w:rPr>
        <w:t>MP180VOC检测仪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的功耗低，一次充电可支持超过24小时连续检测；数据自动存储，数据下载方式可以通过有线或者无线方式，数据实时通讯亦可以选择有线或者无线方式。其中无线方式可以灵活的选择蓝牙或者无线模块，</w:t>
      </w:r>
      <w:r>
        <w:rPr>
          <w:rStyle w:val="8"/>
          <w:rFonts w:hint="eastAsia" w:asciiTheme="minorEastAsia" w:hAnsiTheme="minorEastAsia" w:eastAsiaTheme="minorEastAsia" w:cstheme="minorEastAsia"/>
          <w:b/>
          <w:i w:val="0"/>
          <w:caps w:val="0"/>
          <w:color w:val="777777"/>
          <w:spacing w:val="0"/>
          <w:sz w:val="21"/>
          <w:szCs w:val="21"/>
          <w:shd w:val="clear" w:fill="FFFFFF"/>
        </w:rPr>
        <w:t>MP180VOC检测仪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内置跌倒报警结合无线传输功能，将现场检测数据实时传输到监测端同时最大限度的保护了现场工作人员的职业卫生健康与安全。</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w:t>
      </w:r>
      <w:r>
        <w:rPr>
          <w:rStyle w:val="8"/>
          <w:rFonts w:hint="eastAsia" w:asciiTheme="minorEastAsia" w:hAnsiTheme="minorEastAsia" w:eastAsiaTheme="minorEastAsia" w:cstheme="minorEastAsia"/>
          <w:b/>
          <w:i w:val="0"/>
          <w:caps w:val="0"/>
          <w:color w:val="777777"/>
          <w:spacing w:val="0"/>
          <w:sz w:val="21"/>
          <w:szCs w:val="21"/>
          <w:shd w:val="clear" w:fill="FFFFFF"/>
        </w:rPr>
        <w:t>MP180VOC检测仪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可以广泛的应用在石油、石化、化工、土壤污染物、环境保护、应急检测、职业卫生健康以及电子产品</w:t>
      </w:r>
      <w:r>
        <w:rPr>
          <w:rStyle w:val="8"/>
          <w:rFonts w:hint="eastAsia" w:asciiTheme="minorEastAsia" w:hAnsiTheme="minorEastAsia" w:eastAsiaTheme="minorEastAsia" w:cstheme="minorEastAsia"/>
          <w:b/>
          <w:i w:val="0"/>
          <w:caps w:val="0"/>
          <w:color w:val="777777"/>
          <w:spacing w:val="0"/>
          <w:sz w:val="21"/>
          <w:szCs w:val="21"/>
          <w:shd w:val="clear" w:fill="FFFFFF"/>
        </w:rPr>
        <w:t>VOC</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残留等多个领域， 是</w:t>
      </w:r>
      <w:r>
        <w:rPr>
          <w:rStyle w:val="8"/>
          <w:rFonts w:hint="eastAsia" w:asciiTheme="minorEastAsia" w:hAnsiTheme="minorEastAsia" w:eastAsiaTheme="minorEastAsia" w:cstheme="minorEastAsia"/>
          <w:b/>
          <w:i w:val="0"/>
          <w:caps w:val="0"/>
          <w:color w:val="777777"/>
          <w:spacing w:val="0"/>
          <w:sz w:val="21"/>
          <w:szCs w:val="21"/>
          <w:shd w:val="clear" w:fill="FFFFFF"/>
        </w:rPr>
        <w:t>PID</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技术在检测VOC应用中的巅峰之作。</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w:t>
      </w:r>
      <w:r>
        <w:rPr>
          <w:rStyle w:val="8"/>
          <w:rFonts w:hint="eastAsia" w:asciiTheme="minorEastAsia" w:hAnsiTheme="minorEastAsia" w:eastAsiaTheme="minorEastAsia" w:cstheme="minorEastAsia"/>
          <w:b/>
          <w:i w:val="0"/>
          <w:caps w:val="0"/>
          <w:color w:val="777777"/>
          <w:spacing w:val="0"/>
          <w:sz w:val="21"/>
          <w:szCs w:val="21"/>
          <w:shd w:val="clear" w:fill="FFFFFF"/>
        </w:rPr>
        <w:t>MP180VOC检测仪的主要特点及性能优势</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▲创新型的PID传感器设计，消除湿度和温度的影响</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▲长寿命检测器、抗臭氧和紫外线腐蚀</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▲ppb、ppm、mg/m3以及ug/m3多种显示浓度单位</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▲内置采样泵，可以实现长达30米的采样距离</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▲内置气体库，客户也可根据需求自定义检测气体</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▲友好操作界面，使用以及维护简单</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▲典型使用寿命5年，整机质保1年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FFFFFF"/>
        </w:rPr>
        <w:t>MP180VOC检测仪的规格及指标</w:t>
      </w:r>
    </w:p>
    <w:tbl>
      <w:tblPr>
        <w:tblW w:w="60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60"/>
        <w:gridCol w:w="5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传感</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10.6eV光离子化传感器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采样方式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泵吸式自动进样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防护等级</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IP66/IP67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标定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两点或三点标定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电池运行时间</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可充电锂电池，支持连续运行超过24小时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充电器</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Micro USB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工作温度湿度</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-20℃~50℃；0~95%RH（无冷凝）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安全认证</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中国认证China Ex ia IIC T4 Ga；</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Class I, Div 1, Group ABCD</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Class II, Div 1, Group EFG</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Class III, Div 1</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T4, -20°C ≤ Tamb ≤ +50°C</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Ex ia IIC T4 Ga</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II 1G Ex ia IIC T4 Ga (pending)</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       European Conformity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尺寸</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230mm x 80mm x 60mm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重量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680g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泵流量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250cc/分钟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数据存储及类型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连续存储12个月/每分钟一次数据，存储间隔(1~3600秒可调节）</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类型包括最大值、最小值、平均值和实时值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数据下载及通讯</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USB 连接线下载到电脑上直接对数据进行处理数据可通过USB 连接线实时通讯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显示语言</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中/英+符号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操作模式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检测和编程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按键</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四个按键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警示方式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90dB@30cm、LED闪烁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抗电磁辐射</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EMI/RF等级:EMC Directive 89/336/EEC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显示屏</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128X128点阵液晶，带自动背光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校正系数</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内置超过450种，客户可自行定制10种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屏幕可直接显示</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测量值、人员安全状态、电池指示、数据记录状态、光源工作状</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态、温度、无线状态（无线版本）等</w:t>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br w:type="textWrapping"/>
            </w: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检测数据有实时曲线图和数字两种显示模式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内置模块传输</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大于300m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质保</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kern w:val="0"/>
                <w:sz w:val="21"/>
                <w:szCs w:val="21"/>
                <w:bdr w:val="none" w:color="auto" w:sz="0" w:space="0"/>
                <w:lang w:val="en-US" w:eastAsia="zh-CN" w:bidi="ar"/>
              </w:rPr>
              <w:t>整机质保1年（包括传感器）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FFFFFF"/>
        </w:rPr>
        <w:t>传感器技术参数：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D3D3D3"/>
        </w:rPr>
        <w:t>传感器:</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10.6eV PID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D3D3D3"/>
        </w:rPr>
        <w:t>检测量程:</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0-5000ppm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D3D3D3"/>
        </w:rPr>
        <w:t>检测分辨率</w:t>
      </w:r>
      <w:r>
        <w:rPr>
          <w:rFonts w:hint="eastAsia" w:asciiTheme="minorEastAsia" w:hAnsiTheme="minorEastAsia" w:eastAsiaTheme="minorEastAsia" w:cstheme="minorEastAsia"/>
          <w:i w:val="0"/>
          <w:caps w:val="0"/>
          <w:color w:val="777777"/>
          <w:spacing w:val="0"/>
          <w:sz w:val="21"/>
          <w:szCs w:val="21"/>
          <w:shd w:val="clear" w:fill="D3D3D3"/>
        </w:rPr>
        <w:t>：</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0.1ppm/100ppb/0.1mg/m3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D3D3D3"/>
        </w:rPr>
        <w:t>检测时间:</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2秒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D3D3D3"/>
        </w:rPr>
        <w:t>检测准确性:</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Style w:val="8"/>
          <w:rFonts w:hint="eastAsia" w:asciiTheme="minorEastAsia" w:hAnsiTheme="minorEastAsia" w:eastAsiaTheme="minorEastAsia" w:cstheme="minorEastAsia"/>
          <w:b/>
          <w:i w:val="0"/>
          <w:caps w:val="0"/>
          <w:color w:val="777777"/>
          <w:spacing w:val="0"/>
          <w:sz w:val="21"/>
          <w:szCs w:val="21"/>
          <w:shd w:val="clear" w:fill="FFFFFF"/>
        </w:rPr>
        <w:t>MP180VOC检测仪的标准配置: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rPr>
      </w:pP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▲MP180 主机（带无线模块）</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▲硬质携带箱（包含海绵）</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▲清洗套装</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▲数据通讯及充电套装</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▲橡胶保护套</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▲合格证</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▲水阱过滤器（5 个）</w:t>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br w:type="textWrapping"/>
      </w:r>
      <w:r>
        <w:rPr>
          <w:rFonts w:hint="eastAsia" w:asciiTheme="minorEastAsia" w:hAnsiTheme="minorEastAsia" w:eastAsiaTheme="minorEastAsia" w:cstheme="minorEastAsia"/>
          <w:i w:val="0"/>
          <w:caps w:val="0"/>
          <w:color w:val="777777"/>
          <w:spacing w:val="0"/>
          <w:sz w:val="21"/>
          <w:szCs w:val="21"/>
          <w:bdr w:val="none" w:color="auto" w:sz="0" w:space="0"/>
          <w:shd w:val="clear" w:fill="FFFFFF"/>
        </w:rPr>
        <w:t> ▲快速操作指南（中/英文）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Theme="minorEastAsia" w:hAnsiTheme="minorEastAsia" w:eastAsiaTheme="minorEastAsia" w:cstheme="minorEastAsia"/>
          <w:i w:val="0"/>
          <w:caps w:val="0"/>
          <w:color w:val="777777"/>
          <w:spacing w:val="0"/>
          <w:sz w:val="21"/>
          <w:szCs w:val="21"/>
          <w:lang w:eastAsia="zh-CN"/>
        </w:rPr>
      </w:pPr>
      <w:r>
        <w:rPr>
          <w:rStyle w:val="8"/>
          <w:rFonts w:hint="eastAsia" w:asciiTheme="minorEastAsia" w:hAnsiTheme="minorEastAsia" w:eastAsiaTheme="minorEastAsia" w:cstheme="minorEastAsia"/>
          <w:b/>
          <w:i w:val="0"/>
          <w:caps w:val="0"/>
          <w:color w:val="777777"/>
          <w:spacing w:val="0"/>
          <w:sz w:val="21"/>
          <w:szCs w:val="21"/>
          <w:shd w:val="clear" w:fill="FFFFFF"/>
        </w:rPr>
        <w:t>可选配件:蓝牙模块、100ppm 异丁烯标准气体、恒流阀、气体采样探杆、MP290P无线网关</w:t>
      </w:r>
      <w:r>
        <w:rPr>
          <w:rStyle w:val="8"/>
          <w:rFonts w:hint="eastAsia" w:asciiTheme="minorEastAsia" w:hAnsiTheme="minorEastAsia" w:cstheme="minorEastAsia"/>
          <w:b/>
          <w:i w:val="0"/>
          <w:caps w:val="0"/>
          <w:color w:val="777777"/>
          <w:spacing w:val="0"/>
          <w:sz w:val="21"/>
          <w:szCs w:val="21"/>
          <w:shd w:val="clear" w:fill="FFFFFF"/>
          <w:lang w:eastAsia="zh-CN"/>
        </w:rPr>
        <w:t>。</w:t>
      </w:r>
    </w:p>
    <w:p>
      <w:pPr>
        <w:rPr>
          <w:rFonts w:hint="eastAsia" w:asciiTheme="minorEastAsia" w:hAnsiTheme="minorEastAsia" w:eastAsiaTheme="minorEastAsia" w:cstheme="minorEastAsia"/>
          <w:i w:val="0"/>
          <w:caps w:val="0"/>
          <w:color w:val="333333"/>
          <w:spacing w:val="0"/>
          <w:sz w:val="21"/>
          <w:szCs w:val="21"/>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rFonts w:hint="eastAsia"/>
        <w:lang w:val="en-US" w:eastAsia="zh-CN"/>
      </w:rPr>
      <w:t>产品负责人：赵丽    TEL：15589812373     QQ：971506394     座机：0532-58717725</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eastAsia="宋体"/>
        <w:lang w:eastAsia="zh-CN"/>
      </w:rPr>
      <w:drawing>
        <wp:inline distT="0" distB="0" distL="114300" distR="114300">
          <wp:extent cx="5268595" cy="745490"/>
          <wp:effectExtent l="0" t="0" r="4445" b="1270"/>
          <wp:docPr id="2" name="图片 1"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444"/>
                  <pic:cNvPicPr>
                    <a:picLocks noChangeAspect="1"/>
                  </pic:cNvPicPr>
                </pic:nvPicPr>
                <pic:blipFill>
                  <a:blip r:embed="rId1"/>
                  <a:stretch>
                    <a:fillRect/>
                  </a:stretch>
                </pic:blipFill>
                <pic:spPr>
                  <a:xfrm>
                    <a:off x="0" y="0"/>
                    <a:ext cx="5268595" cy="745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D33C8"/>
    <w:rsid w:val="387D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2020-07-16T07:44:00Z</dcterms:created>
  <dc:creator>Administrator</dc:creator>
  <cp:lastModifiedBy>Administrator</cp:lastModifiedBy>
  <dcterms:modified xsi:type="dcterms:W3CDTF">2020-07-16T07:47:38Z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