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AD" w:rsidRDefault="000A60A8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扬尘噪声在线监测系统</w:t>
      </w:r>
    </w:p>
    <w:p w:rsidR="003A7FAD" w:rsidRDefault="000A60A8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一、产品简介：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扬尘噪声在线监测系统是</w:t>
      </w:r>
      <w:r>
        <w:rPr>
          <w:rFonts w:ascii="微软雅黑" w:eastAsia="微软雅黑" w:hAnsi="微软雅黑" w:cs="微软雅黑" w:hint="eastAsia"/>
          <w:szCs w:val="22"/>
        </w:rPr>
        <w:t>我司研发的</w:t>
      </w:r>
      <w:r>
        <w:rPr>
          <w:rFonts w:ascii="微软雅黑" w:eastAsia="微软雅黑" w:hAnsi="微软雅黑" w:cs="微软雅黑" w:hint="eastAsia"/>
          <w:szCs w:val="22"/>
        </w:rPr>
        <w:t>一种基于光散射计数法和声音传感技术</w:t>
      </w:r>
      <w:r>
        <w:rPr>
          <w:rFonts w:ascii="微软雅黑" w:eastAsia="微软雅黑" w:hAnsi="微软雅黑" w:cs="微软雅黑" w:hint="eastAsia"/>
          <w:szCs w:val="22"/>
        </w:rPr>
        <w:t>的</w:t>
      </w:r>
      <w:r w:rsidR="002E3C37">
        <w:rPr>
          <w:rFonts w:ascii="微软雅黑" w:eastAsia="微软雅黑" w:hAnsi="微软雅黑" w:cs="微软雅黑" w:hint="eastAsia"/>
          <w:szCs w:val="22"/>
        </w:rPr>
        <w:t>噪声扬尘自动监测终端</w:t>
      </w:r>
      <w:r w:rsidR="004D21BA">
        <w:rPr>
          <w:rFonts w:ascii="微软雅黑" w:eastAsia="微软雅黑" w:hAnsi="微软雅黑" w:cs="微软雅黑" w:hint="eastAsia"/>
          <w:szCs w:val="22"/>
        </w:rPr>
        <w:t>，主要对建筑工地环境进行实时监测</w:t>
      </w:r>
      <w:r w:rsidR="00466AA3">
        <w:rPr>
          <w:rFonts w:ascii="微软雅黑" w:eastAsia="微软雅黑" w:hAnsi="微软雅黑" w:cs="微软雅黑" w:hint="eastAsia"/>
          <w:szCs w:val="22"/>
        </w:rPr>
        <w:t>，</w:t>
      </w:r>
      <w:r w:rsidR="00E76051">
        <w:rPr>
          <w:rFonts w:ascii="微软雅黑" w:eastAsia="微软雅黑" w:hAnsi="微软雅黑" w:cs="微软雅黑" w:hint="eastAsia"/>
          <w:szCs w:val="22"/>
        </w:rPr>
        <w:t>也可对</w:t>
      </w:r>
      <w:r w:rsidR="00E76051" w:rsidRPr="00E76051">
        <w:rPr>
          <w:rFonts w:ascii="微软雅黑" w:eastAsia="微软雅黑" w:hAnsi="微软雅黑" w:cs="微软雅黑"/>
          <w:szCs w:val="22"/>
        </w:rPr>
        <w:t>城市功能区、工业企业厂界、施工场界</w:t>
      </w:r>
      <w:r w:rsidR="00E76051" w:rsidRPr="00E76051">
        <w:rPr>
          <w:rFonts w:ascii="微软雅黑" w:eastAsia="微软雅黑" w:hAnsi="微软雅黑" w:cs="微软雅黑" w:hint="eastAsia"/>
          <w:szCs w:val="22"/>
        </w:rPr>
        <w:t>等场所进行扬尘</w:t>
      </w:r>
      <w:r w:rsidR="004D21BA">
        <w:rPr>
          <w:rFonts w:ascii="微软雅黑" w:eastAsia="微软雅黑" w:hAnsi="微软雅黑" w:cs="微软雅黑" w:hint="eastAsia"/>
          <w:szCs w:val="22"/>
        </w:rPr>
        <w:t>实时</w:t>
      </w:r>
      <w:r w:rsidR="00E76051" w:rsidRPr="00E76051">
        <w:rPr>
          <w:rFonts w:ascii="微软雅黑" w:eastAsia="微软雅黑" w:hAnsi="微软雅黑" w:cs="微软雅黑"/>
          <w:szCs w:val="22"/>
        </w:rPr>
        <w:t>监测。</w:t>
      </w:r>
      <w:r>
        <w:rPr>
          <w:rFonts w:ascii="微软雅黑" w:eastAsia="微软雅黑" w:hAnsi="微软雅黑" w:cs="微软雅黑" w:hint="eastAsia"/>
          <w:szCs w:val="22"/>
        </w:rPr>
        <w:t>工地测量点</w:t>
      </w:r>
      <w:r>
        <w:rPr>
          <w:rFonts w:ascii="微软雅黑" w:eastAsia="微软雅黑" w:hAnsi="微软雅黑" w:cs="微软雅黑" w:hint="eastAsia"/>
          <w:szCs w:val="22"/>
        </w:rPr>
        <w:t>可</w:t>
      </w:r>
      <w:r>
        <w:rPr>
          <w:rFonts w:ascii="微软雅黑" w:eastAsia="微软雅黑" w:hAnsi="微软雅黑" w:cs="微软雅黑" w:hint="eastAsia"/>
          <w:szCs w:val="22"/>
        </w:rPr>
        <w:t>设置在工地现场，或设置在远离工地的地点，用无线网络通讯手段连接，可进行远距离监控及数据存储</w:t>
      </w:r>
      <w:r>
        <w:rPr>
          <w:rFonts w:ascii="微软雅黑" w:eastAsia="微软雅黑" w:hAnsi="微软雅黑" w:cs="微软雅黑" w:hint="eastAsia"/>
          <w:szCs w:val="22"/>
        </w:rPr>
        <w:t>，</w:t>
      </w:r>
      <w:r w:rsidR="000F50A2">
        <w:rPr>
          <w:rFonts w:ascii="微软雅黑" w:eastAsia="微软雅黑" w:hAnsi="微软雅黑" w:cs="微软雅黑" w:hint="eastAsia"/>
          <w:szCs w:val="22"/>
        </w:rPr>
        <w:t>无人监管情况下，</w:t>
      </w:r>
      <w:r>
        <w:rPr>
          <w:rFonts w:ascii="微软雅黑" w:eastAsia="微软雅黑" w:hAnsi="微软雅黑" w:cs="微软雅黑"/>
          <w:szCs w:val="22"/>
        </w:rPr>
        <w:t>数据通过</w:t>
      </w:r>
      <w:r>
        <w:rPr>
          <w:rFonts w:ascii="微软雅黑" w:eastAsia="微软雅黑" w:hAnsi="微软雅黑" w:cs="微软雅黑"/>
          <w:szCs w:val="22"/>
        </w:rPr>
        <w:t>4G/GPRS</w:t>
      </w:r>
      <w:r>
        <w:rPr>
          <w:rFonts w:ascii="微软雅黑" w:eastAsia="微软雅黑" w:hAnsi="微软雅黑" w:cs="微软雅黑"/>
          <w:szCs w:val="22"/>
        </w:rPr>
        <w:t>的方式将数据上传至扬尘监测云平台</w:t>
      </w:r>
      <w:r>
        <w:rPr>
          <w:rFonts w:ascii="微软雅黑" w:eastAsia="微软雅黑" w:hAnsi="微软雅黑" w:cs="微软雅黑" w:hint="eastAsia"/>
          <w:szCs w:val="22"/>
        </w:rPr>
        <w:t>。</w:t>
      </w:r>
    </w:p>
    <w:p w:rsidR="009A6306" w:rsidRDefault="000A60A8" w:rsidP="008B4D47">
      <w:pPr>
        <w:spacing w:line="360" w:lineRule="auto"/>
        <w:ind w:firstLineChars="200" w:firstLine="420"/>
        <w:rPr>
          <w:rFonts w:ascii="微软雅黑" w:eastAsia="微软雅黑" w:hAnsi="微软雅黑" w:cs="微软雅黑" w:hint="eastAsia"/>
          <w:szCs w:val="22"/>
        </w:rPr>
      </w:pPr>
      <w:r>
        <w:rPr>
          <w:rFonts w:ascii="微软雅黑" w:eastAsia="微软雅黑" w:hAnsi="微软雅黑" w:cs="微软雅黑" w:hint="eastAsia"/>
          <w:noProof/>
          <w:szCs w:val="22"/>
        </w:rPr>
        <w:lastRenderedPageBreak/>
        <w:drawing>
          <wp:inline distT="0" distB="0" distL="0" distR="0">
            <wp:extent cx="5274310" cy="6807835"/>
            <wp:effectExtent l="19050" t="0" r="2540" b="0"/>
            <wp:docPr id="5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06" w:rsidRDefault="009A6306" w:rsidP="009A6306">
      <w:pPr>
        <w:spacing w:line="360" w:lineRule="auto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二、应用场所：</w:t>
      </w:r>
    </w:p>
    <w:p w:rsidR="009A6306" w:rsidRDefault="009A6306" w:rsidP="004A39B8">
      <w:pPr>
        <w:spacing w:line="360" w:lineRule="auto"/>
        <w:ind w:firstLineChars="200" w:firstLine="420"/>
        <w:rPr>
          <w:rFonts w:ascii="微软雅黑" w:eastAsia="微软雅黑" w:hAnsi="微软雅黑" w:cs="微软雅黑" w:hint="eastAsia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扬尘噪声在线监测系统主要适用于建筑工地、拆迁工地、煤矿厂、工业园区、社区、城市环境、住宅小区等</w:t>
      </w:r>
      <w:r w:rsidR="00B51590">
        <w:rPr>
          <w:rFonts w:ascii="微软雅黑" w:eastAsia="微软雅黑" w:hAnsi="微软雅黑" w:cs="微软雅黑" w:hint="eastAsia"/>
          <w:szCs w:val="22"/>
        </w:rPr>
        <w:t>场所</w:t>
      </w:r>
      <w:r>
        <w:rPr>
          <w:rFonts w:ascii="微软雅黑" w:eastAsia="微软雅黑" w:hAnsi="微软雅黑" w:cs="微软雅黑" w:hint="eastAsia"/>
          <w:szCs w:val="22"/>
        </w:rPr>
        <w:t>。</w:t>
      </w:r>
      <w:r w:rsidR="00B51590" w:rsidRPr="00B51590">
        <w:rPr>
          <w:rFonts w:ascii="微软雅黑" w:eastAsia="微软雅黑" w:hAnsi="微软雅黑" w:cs="微软雅黑" w:hint="eastAsia"/>
          <w:szCs w:val="22"/>
        </w:rPr>
        <w:t>也可</w:t>
      </w:r>
      <w:r w:rsidR="00B51590" w:rsidRPr="00B51590">
        <w:rPr>
          <w:rFonts w:ascii="微软雅黑" w:eastAsia="微软雅黑" w:hAnsi="微软雅黑" w:cs="微软雅黑"/>
          <w:szCs w:val="22"/>
        </w:rPr>
        <w:t>应用于数字城管、智慧城市、智慧环保、无线城市、等无人值守的</w:t>
      </w:r>
      <w:r w:rsidR="00B51590" w:rsidRPr="00B51590">
        <w:rPr>
          <w:rFonts w:ascii="微软雅黑" w:eastAsia="微软雅黑" w:hAnsi="微软雅黑" w:cs="微软雅黑" w:hint="eastAsia"/>
          <w:szCs w:val="22"/>
        </w:rPr>
        <w:t>场合</w:t>
      </w:r>
      <w:r w:rsidR="00B51590" w:rsidRPr="00B51590">
        <w:rPr>
          <w:rFonts w:ascii="微软雅黑" w:eastAsia="微软雅黑" w:hAnsi="微软雅黑" w:cs="微软雅黑"/>
          <w:szCs w:val="22"/>
        </w:rPr>
        <w:t>。</w:t>
      </w:r>
    </w:p>
    <w:p w:rsidR="000A60A8" w:rsidRDefault="000A60A8" w:rsidP="004A39B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/>
          <w:noProof/>
          <w:szCs w:val="22"/>
        </w:rPr>
        <w:lastRenderedPageBreak/>
        <w:drawing>
          <wp:inline distT="0" distB="0" distL="0" distR="0">
            <wp:extent cx="5274310" cy="4265295"/>
            <wp:effectExtent l="19050" t="0" r="2540" b="0"/>
            <wp:docPr id="4" name="图片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AD" w:rsidRDefault="009A6306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三</w:t>
      </w:r>
      <w:r w:rsidR="000A60A8">
        <w:rPr>
          <w:rFonts w:ascii="微软雅黑" w:eastAsia="微软雅黑" w:hAnsi="微软雅黑" w:cs="微软雅黑" w:hint="eastAsia"/>
          <w:szCs w:val="22"/>
        </w:rPr>
        <w:t>、系统</w:t>
      </w:r>
      <w:r>
        <w:rPr>
          <w:rFonts w:ascii="微软雅黑" w:eastAsia="微软雅黑" w:hAnsi="微软雅黑" w:cs="微软雅黑" w:hint="eastAsia"/>
          <w:szCs w:val="22"/>
        </w:rPr>
        <w:t>组成</w:t>
      </w:r>
      <w:r w:rsidR="000A60A8">
        <w:rPr>
          <w:rFonts w:ascii="微软雅黑" w:eastAsia="微软雅黑" w:hAnsi="微软雅黑" w:cs="微软雅黑" w:hint="eastAsia"/>
          <w:szCs w:val="22"/>
        </w:rPr>
        <w:t>：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噪声扬尘监测</w:t>
      </w:r>
      <w:r>
        <w:rPr>
          <w:rFonts w:ascii="微软雅黑" w:eastAsia="微软雅黑" w:hAnsi="微软雅黑" w:cs="微软雅黑" w:hint="eastAsia"/>
          <w:szCs w:val="22"/>
        </w:rPr>
        <w:t>系统</w:t>
      </w:r>
      <w:r>
        <w:rPr>
          <w:rFonts w:ascii="微软雅黑" w:eastAsia="微软雅黑" w:hAnsi="微软雅黑" w:cs="微软雅黑" w:hint="eastAsia"/>
          <w:szCs w:val="22"/>
        </w:rPr>
        <w:t>是专门针对在建工程项目的监测设备。</w:t>
      </w:r>
      <w:r>
        <w:rPr>
          <w:rFonts w:ascii="微软雅黑" w:eastAsia="微软雅黑" w:hAnsi="微软雅黑" w:cs="微软雅黑" w:hint="eastAsia"/>
          <w:szCs w:val="22"/>
        </w:rPr>
        <w:t>由</w:t>
      </w:r>
      <w:r>
        <w:rPr>
          <w:rFonts w:ascii="微软雅黑" w:eastAsia="微软雅黑" w:hAnsi="微软雅黑" w:cs="微软雅黑"/>
          <w:szCs w:val="22"/>
        </w:rPr>
        <w:t>扬尘监测站、扬尘监测云平台</w:t>
      </w:r>
      <w:r>
        <w:rPr>
          <w:rFonts w:ascii="微软雅黑" w:eastAsia="微软雅黑" w:hAnsi="微软雅黑" w:cs="微软雅黑" w:hint="eastAsia"/>
          <w:szCs w:val="22"/>
        </w:rPr>
        <w:t>，</w:t>
      </w:r>
      <w:r>
        <w:rPr>
          <w:rFonts w:ascii="微软雅黑" w:eastAsia="微软雅黑" w:hAnsi="微软雅黑" w:cs="微软雅黑" w:hint="eastAsia"/>
          <w:szCs w:val="22"/>
        </w:rPr>
        <w:t>57cm*105cmLED</w:t>
      </w:r>
      <w:r>
        <w:rPr>
          <w:rFonts w:ascii="微软雅黑" w:eastAsia="微软雅黑" w:hAnsi="微软雅黑" w:cs="微软雅黑" w:hint="eastAsia"/>
          <w:szCs w:val="22"/>
        </w:rPr>
        <w:t>显示屏，防水箱，</w:t>
      </w:r>
      <w:r>
        <w:rPr>
          <w:rFonts w:ascii="微软雅黑" w:eastAsia="微软雅黑" w:hAnsi="微软雅黑" w:cs="微软雅黑" w:hint="eastAsia"/>
          <w:szCs w:val="22"/>
        </w:rPr>
        <w:t>数据采集传输和处理系统、信息监控平台（可选）和客户终端平台（可选）</w:t>
      </w:r>
      <w:r>
        <w:rPr>
          <w:rFonts w:ascii="微软雅黑" w:eastAsia="微软雅黑" w:hAnsi="微软雅黑" w:cs="微软雅黑" w:hint="eastAsia"/>
          <w:szCs w:val="22"/>
        </w:rPr>
        <w:t>，</w:t>
      </w:r>
      <w:r>
        <w:rPr>
          <w:rFonts w:ascii="微软雅黑" w:eastAsia="微软雅黑" w:hAnsi="微软雅黑" w:cs="微软雅黑" w:hint="eastAsia"/>
          <w:szCs w:val="22"/>
        </w:rPr>
        <w:t>可实现噪声数据采集、扬尘数据采集、气象多要素数据采集</w:t>
      </w:r>
      <w:r>
        <w:rPr>
          <w:rFonts w:ascii="微软雅黑" w:eastAsia="微软雅黑" w:hAnsi="微软雅黑" w:cs="微软雅黑" w:hint="eastAsia"/>
          <w:szCs w:val="22"/>
        </w:rPr>
        <w:t>。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1.</w:t>
      </w:r>
      <w:r>
        <w:rPr>
          <w:rFonts w:ascii="微软雅黑" w:eastAsia="微软雅黑" w:hAnsi="微软雅黑" w:cs="微软雅黑" w:hint="eastAsia"/>
          <w:szCs w:val="22"/>
        </w:rPr>
        <w:t>扬尘</w:t>
      </w:r>
      <w:r w:rsidR="003C4542">
        <w:rPr>
          <w:rFonts w:ascii="微软雅黑" w:eastAsia="微软雅黑" w:hAnsi="微软雅黑" w:cs="微软雅黑" w:hint="eastAsia"/>
          <w:szCs w:val="22"/>
        </w:rPr>
        <w:t>实时</w:t>
      </w:r>
      <w:r>
        <w:rPr>
          <w:rFonts w:ascii="微软雅黑" w:eastAsia="微软雅黑" w:hAnsi="微软雅黑" w:cs="微软雅黑" w:hint="eastAsia"/>
          <w:szCs w:val="22"/>
        </w:rPr>
        <w:t>监测系统：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扬尘监测系统</w:t>
      </w:r>
      <w:r>
        <w:rPr>
          <w:rFonts w:ascii="微软雅黑" w:eastAsia="微软雅黑" w:hAnsi="微软雅黑" w:cs="微软雅黑" w:hint="eastAsia"/>
          <w:szCs w:val="22"/>
        </w:rPr>
        <w:t>利用无线传感器技术和激光粉尘测试设备，实现扬尘在线监控</w:t>
      </w:r>
      <w:r>
        <w:rPr>
          <w:rFonts w:ascii="微软雅黑" w:eastAsia="微软雅黑" w:hAnsi="微软雅黑" w:cs="微软雅黑" w:hint="eastAsia"/>
          <w:szCs w:val="22"/>
        </w:rPr>
        <w:t>。还</w:t>
      </w:r>
      <w:r>
        <w:rPr>
          <w:rFonts w:ascii="微软雅黑" w:eastAsia="微软雅黑" w:hAnsi="微软雅黑" w:cs="微软雅黑" w:hint="eastAsia"/>
          <w:szCs w:val="22"/>
        </w:rPr>
        <w:t>可对</w:t>
      </w:r>
      <w:r>
        <w:rPr>
          <w:rFonts w:ascii="微软雅黑" w:eastAsia="微软雅黑" w:hAnsi="微软雅黑" w:cs="微软雅黑" w:hint="eastAsia"/>
          <w:szCs w:val="22"/>
        </w:rPr>
        <w:t>PM2.5</w:t>
      </w:r>
      <w:r>
        <w:rPr>
          <w:rFonts w:ascii="微软雅黑" w:eastAsia="微软雅黑" w:hAnsi="微软雅黑" w:cs="微软雅黑" w:hint="eastAsia"/>
          <w:szCs w:val="22"/>
        </w:rPr>
        <w:t>、</w:t>
      </w:r>
      <w:r>
        <w:rPr>
          <w:rFonts w:ascii="微软雅黑" w:eastAsia="微软雅黑" w:hAnsi="微软雅黑" w:cs="微软雅黑" w:hint="eastAsia"/>
          <w:szCs w:val="22"/>
        </w:rPr>
        <w:t>PM10</w:t>
      </w:r>
      <w:r>
        <w:rPr>
          <w:rFonts w:ascii="微软雅黑" w:eastAsia="微软雅黑" w:hAnsi="微软雅黑" w:cs="微软雅黑" w:hint="eastAsia"/>
          <w:szCs w:val="22"/>
        </w:rPr>
        <w:t>、</w:t>
      </w:r>
      <w:r>
        <w:rPr>
          <w:rFonts w:ascii="微软雅黑" w:eastAsia="微软雅黑" w:hAnsi="微软雅黑" w:cs="微软雅黑" w:hint="eastAsia"/>
          <w:szCs w:val="22"/>
        </w:rPr>
        <w:t>噪声</w:t>
      </w:r>
      <w:r>
        <w:rPr>
          <w:rFonts w:ascii="微软雅黑" w:eastAsia="微软雅黑" w:hAnsi="微软雅黑" w:cs="微软雅黑" w:hint="eastAsia"/>
          <w:szCs w:val="22"/>
        </w:rPr>
        <w:t>、温湿度、风速风向、大气压等气象参数进行</w:t>
      </w:r>
      <w:r>
        <w:rPr>
          <w:rFonts w:ascii="微软雅黑" w:eastAsia="微软雅黑" w:hAnsi="微软雅黑" w:cs="微软雅黑" w:hint="eastAsia"/>
          <w:szCs w:val="22"/>
        </w:rPr>
        <w:t>24</w:t>
      </w:r>
      <w:r>
        <w:rPr>
          <w:rFonts w:ascii="微软雅黑" w:eastAsia="微软雅黑" w:hAnsi="微软雅黑" w:cs="微软雅黑" w:hint="eastAsia"/>
          <w:szCs w:val="22"/>
        </w:rPr>
        <w:t>小时在线数据采集和上传通讯，具有实时报警功能及统计分析报告等功能。</w:t>
      </w:r>
    </w:p>
    <w:p w:rsidR="003A7FAD" w:rsidRDefault="000A60A8" w:rsidP="003C4542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2.</w:t>
      </w:r>
      <w:bookmarkStart w:id="0" w:name="_GoBack"/>
      <w:bookmarkEnd w:id="0"/>
      <w:r>
        <w:rPr>
          <w:rFonts w:ascii="微软雅黑" w:eastAsia="微软雅黑" w:hAnsi="微软雅黑" w:cs="微软雅黑" w:hint="eastAsia"/>
          <w:szCs w:val="22"/>
        </w:rPr>
        <w:t>噪声</w:t>
      </w:r>
      <w:r w:rsidR="003C4542">
        <w:rPr>
          <w:rFonts w:ascii="微软雅黑" w:eastAsia="微软雅黑" w:hAnsi="微软雅黑" w:cs="微软雅黑" w:hint="eastAsia"/>
          <w:szCs w:val="22"/>
        </w:rPr>
        <w:t>实时</w:t>
      </w:r>
      <w:r>
        <w:rPr>
          <w:rFonts w:ascii="微软雅黑" w:eastAsia="微软雅黑" w:hAnsi="微软雅黑" w:cs="微软雅黑" w:hint="eastAsia"/>
          <w:szCs w:val="22"/>
        </w:rPr>
        <w:t>监测系统：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 w:hint="eastAsia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噪音监测系统能对所有工地监测点的噪音</w:t>
      </w:r>
      <w:r>
        <w:rPr>
          <w:rFonts w:ascii="微软雅黑" w:eastAsia="微软雅黑" w:hAnsi="微软雅黑" w:cs="微软雅黑" w:hint="eastAsia"/>
          <w:szCs w:val="22"/>
        </w:rPr>
        <w:t>数</w:t>
      </w:r>
      <w:r>
        <w:rPr>
          <w:rFonts w:ascii="微软雅黑" w:eastAsia="微软雅黑" w:hAnsi="微软雅黑" w:cs="微软雅黑" w:hint="eastAsia"/>
          <w:szCs w:val="22"/>
        </w:rPr>
        <w:t>据进行监测，并实时显示动态。</w:t>
      </w:r>
    </w:p>
    <w:p w:rsidR="003C4542" w:rsidRPr="003C4542" w:rsidRDefault="003C4542" w:rsidP="003C4542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 w:rsidRPr="003C4542">
        <w:rPr>
          <w:rFonts w:ascii="微软雅黑" w:eastAsia="微软雅黑" w:hAnsi="微软雅黑" w:cs="微软雅黑"/>
          <w:szCs w:val="22"/>
        </w:rPr>
        <w:t>3.气象监测单元：</w:t>
      </w:r>
    </w:p>
    <w:p w:rsidR="003C4542" w:rsidRPr="003C4542" w:rsidRDefault="003C4542" w:rsidP="003C4542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 w:rsidRPr="003C4542">
        <w:rPr>
          <w:rFonts w:ascii="微软雅黑" w:eastAsia="微软雅黑" w:hAnsi="微软雅黑" w:cs="微软雅黑"/>
          <w:szCs w:val="22"/>
        </w:rPr>
        <w:lastRenderedPageBreak/>
        <w:t>扬尘在线监测系统</w:t>
      </w:r>
      <w:r w:rsidR="0032492C">
        <w:rPr>
          <w:rFonts w:ascii="微软雅黑" w:eastAsia="微软雅黑" w:hAnsi="微软雅黑" w:cs="微软雅黑" w:hint="eastAsia"/>
          <w:szCs w:val="22"/>
        </w:rPr>
        <w:t>可监测</w:t>
      </w:r>
      <w:r w:rsidRPr="003C4542">
        <w:rPr>
          <w:rFonts w:ascii="微软雅黑" w:eastAsia="微软雅黑" w:hAnsi="微软雅黑" w:cs="微软雅黑"/>
          <w:szCs w:val="22"/>
        </w:rPr>
        <w:t>风速、风向、温度、湿度等</w:t>
      </w:r>
      <w:r w:rsidR="008633D6">
        <w:rPr>
          <w:rFonts w:ascii="微软雅黑" w:eastAsia="微软雅黑" w:hAnsi="微软雅黑" w:cs="微软雅黑"/>
          <w:szCs w:val="22"/>
        </w:rPr>
        <w:t>环境</w:t>
      </w:r>
      <w:r w:rsidR="0032492C">
        <w:rPr>
          <w:rFonts w:ascii="微软雅黑" w:eastAsia="微软雅黑" w:hAnsi="微软雅黑" w:cs="微软雅黑" w:hint="eastAsia"/>
          <w:szCs w:val="22"/>
        </w:rPr>
        <w:t>要素</w:t>
      </w:r>
      <w:r w:rsidR="008633D6">
        <w:rPr>
          <w:rFonts w:ascii="微软雅黑" w:eastAsia="微软雅黑" w:hAnsi="微软雅黑" w:cs="微软雅黑"/>
          <w:szCs w:val="22"/>
        </w:rPr>
        <w:t>，为扬尘和噪声监测数据的后期分析提供气象参数</w:t>
      </w:r>
      <w:r w:rsidR="0032492C">
        <w:rPr>
          <w:rFonts w:ascii="微软雅黑" w:eastAsia="微软雅黑" w:hAnsi="微软雅黑" w:cs="微软雅黑" w:hint="eastAsia"/>
          <w:szCs w:val="22"/>
        </w:rPr>
        <w:t>依据</w:t>
      </w:r>
      <w:r w:rsidR="008633D6">
        <w:rPr>
          <w:rFonts w:ascii="微软雅黑" w:eastAsia="微软雅黑" w:hAnsi="微软雅黑" w:cs="微软雅黑" w:hint="eastAsia"/>
          <w:szCs w:val="22"/>
        </w:rPr>
        <w:t>。</w:t>
      </w:r>
    </w:p>
    <w:p w:rsidR="003A7FAD" w:rsidRDefault="003C4542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4</w:t>
      </w:r>
      <w:r w:rsidR="000A60A8">
        <w:rPr>
          <w:rFonts w:ascii="微软雅黑" w:eastAsia="微软雅黑" w:hAnsi="微软雅黑" w:cs="微软雅黑" w:hint="eastAsia"/>
          <w:szCs w:val="22"/>
        </w:rPr>
        <w:t>.</w:t>
      </w:r>
      <w:r w:rsidR="000A60A8">
        <w:rPr>
          <w:rFonts w:ascii="微软雅黑" w:eastAsia="微软雅黑" w:hAnsi="微软雅黑" w:cs="微软雅黑" w:hint="eastAsia"/>
          <w:szCs w:val="22"/>
        </w:rPr>
        <w:t>监测信息发布和展示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扬尘监测信息展示有两大类。一种是安装于户外的</w:t>
      </w:r>
      <w:r>
        <w:rPr>
          <w:rFonts w:ascii="微软雅黑" w:eastAsia="微软雅黑" w:hAnsi="微软雅黑" w:cs="微软雅黑" w:hint="eastAsia"/>
          <w:szCs w:val="22"/>
        </w:rPr>
        <w:t>LED</w:t>
      </w:r>
      <w:r>
        <w:rPr>
          <w:rFonts w:ascii="微软雅黑" w:eastAsia="微软雅黑" w:hAnsi="微软雅黑" w:cs="微软雅黑" w:hint="eastAsia"/>
          <w:szCs w:val="22"/>
        </w:rPr>
        <w:t>防雨显示屏，一种是安装于后台本地监控系统</w:t>
      </w:r>
      <w:r>
        <w:rPr>
          <w:rFonts w:ascii="微软雅黑" w:eastAsia="微软雅黑" w:hAnsi="微软雅黑" w:cs="微软雅黑" w:hint="eastAsia"/>
          <w:szCs w:val="22"/>
        </w:rPr>
        <w:t>/</w:t>
      </w:r>
      <w:r>
        <w:rPr>
          <w:rFonts w:ascii="微软雅黑" w:eastAsia="微软雅黑" w:hAnsi="微软雅黑" w:cs="微软雅黑" w:hint="eastAsia"/>
          <w:szCs w:val="22"/>
        </w:rPr>
        <w:t>手机</w:t>
      </w:r>
      <w:r>
        <w:rPr>
          <w:rFonts w:ascii="微软雅黑" w:eastAsia="微软雅黑" w:hAnsi="微软雅黑" w:cs="微软雅黑" w:hint="eastAsia"/>
          <w:szCs w:val="22"/>
        </w:rPr>
        <w:t>APP</w:t>
      </w:r>
      <w:r w:rsidR="008633D6">
        <w:rPr>
          <w:rFonts w:ascii="微软雅黑" w:eastAsia="微软雅黑" w:hAnsi="微软雅黑" w:cs="微软雅黑" w:hint="eastAsia"/>
          <w:szCs w:val="22"/>
        </w:rPr>
        <w:t>。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noProof/>
          <w:szCs w:val="22"/>
        </w:rPr>
        <w:drawing>
          <wp:inline distT="0" distB="0" distL="0" distR="0">
            <wp:extent cx="5274310" cy="6216650"/>
            <wp:effectExtent l="19050" t="0" r="254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Cs w:val="22"/>
        </w:rPr>
        <w:br/>
      </w:r>
      <w:r>
        <w:rPr>
          <w:rFonts w:ascii="微软雅黑" w:eastAsia="微软雅黑" w:hAnsi="微软雅黑" w:cs="微软雅黑" w:hint="eastAsia"/>
          <w:szCs w:val="22"/>
        </w:rPr>
        <w:lastRenderedPageBreak/>
        <w:t>四、技术参数：</w:t>
      </w:r>
    </w:p>
    <w:tbl>
      <w:tblPr>
        <w:tblStyle w:val="a4"/>
        <w:tblW w:w="0" w:type="auto"/>
        <w:tblLayout w:type="fixed"/>
        <w:tblLook w:val="04A0"/>
      </w:tblPr>
      <w:tblGrid>
        <w:gridCol w:w="2781"/>
        <w:gridCol w:w="5339"/>
      </w:tblGrid>
      <w:tr w:rsidR="003A7FAD">
        <w:trPr>
          <w:trHeight w:val="380"/>
        </w:trPr>
        <w:tc>
          <w:tcPr>
            <w:tcW w:w="2781" w:type="dxa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供电</w:t>
            </w:r>
          </w:p>
        </w:tc>
        <w:tc>
          <w:tcPr>
            <w:tcW w:w="5339" w:type="dxa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AC220V</w:t>
            </w:r>
          </w:p>
        </w:tc>
      </w:tr>
      <w:tr w:rsidR="003A7FAD">
        <w:trPr>
          <w:trHeight w:val="380"/>
        </w:trPr>
        <w:tc>
          <w:tcPr>
            <w:tcW w:w="2781" w:type="dxa"/>
          </w:tcPr>
          <w:p w:rsidR="003A7FAD" w:rsidRDefault="003A7FAD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</w:p>
        </w:tc>
        <w:tc>
          <w:tcPr>
            <w:tcW w:w="5339" w:type="dxa"/>
          </w:tcPr>
          <w:p w:rsidR="003A7FAD" w:rsidRDefault="003A7FAD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</w:p>
        </w:tc>
      </w:tr>
      <w:tr w:rsidR="003A7FAD">
        <w:trPr>
          <w:trHeight w:val="90"/>
        </w:trPr>
        <w:tc>
          <w:tcPr>
            <w:tcW w:w="2781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通信接口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GPRS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无线传输，对接客户手机公众号</w:t>
            </w:r>
          </w:p>
        </w:tc>
      </w:tr>
      <w:tr w:rsidR="003A7FAD">
        <w:trPr>
          <w:trHeight w:val="380"/>
        </w:trPr>
        <w:tc>
          <w:tcPr>
            <w:tcW w:w="2781" w:type="dxa"/>
            <w:vMerge w:val="restart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空气温度传感器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量程：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-30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～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70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℃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分辨率：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0.1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℃</w:t>
            </w:r>
          </w:p>
        </w:tc>
      </w:tr>
      <w:tr w:rsidR="003A7FAD">
        <w:trPr>
          <w:trHeight w:val="380"/>
        </w:trPr>
        <w:tc>
          <w:tcPr>
            <w:tcW w:w="2781" w:type="dxa"/>
            <w:vMerge/>
            <w:vAlign w:val="center"/>
          </w:tcPr>
          <w:p w:rsidR="003A7FAD" w:rsidRDefault="003A7FAD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精度：±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0.2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℃</w:t>
            </w:r>
          </w:p>
        </w:tc>
      </w:tr>
      <w:tr w:rsidR="003A7FAD">
        <w:trPr>
          <w:trHeight w:val="380"/>
        </w:trPr>
        <w:tc>
          <w:tcPr>
            <w:tcW w:w="2781" w:type="dxa"/>
            <w:vMerge w:val="restart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空气湿度传感器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量程：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～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 xml:space="preserve">100%     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分辨率：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0.1%</w:t>
            </w:r>
          </w:p>
        </w:tc>
      </w:tr>
      <w:tr w:rsidR="003A7FAD">
        <w:trPr>
          <w:trHeight w:val="380"/>
        </w:trPr>
        <w:tc>
          <w:tcPr>
            <w:tcW w:w="2781" w:type="dxa"/>
            <w:vMerge/>
            <w:vAlign w:val="center"/>
          </w:tcPr>
          <w:p w:rsidR="003A7FAD" w:rsidRDefault="003A7FAD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精度：±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3%</w:t>
            </w:r>
          </w:p>
        </w:tc>
      </w:tr>
      <w:tr w:rsidR="003A7FAD">
        <w:trPr>
          <w:trHeight w:val="185"/>
        </w:trPr>
        <w:tc>
          <w:tcPr>
            <w:tcW w:w="2781" w:type="dxa"/>
            <w:vMerge w:val="restart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风速传感器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量程：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～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 xml:space="preserve">60m/s    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分辨率：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0.1 m/s</w:t>
            </w:r>
          </w:p>
        </w:tc>
      </w:tr>
      <w:tr w:rsidR="003A7FAD">
        <w:trPr>
          <w:trHeight w:val="185"/>
        </w:trPr>
        <w:tc>
          <w:tcPr>
            <w:tcW w:w="2781" w:type="dxa"/>
            <w:vMerge/>
            <w:vAlign w:val="center"/>
          </w:tcPr>
          <w:p w:rsidR="003A7FAD" w:rsidRDefault="003A7FAD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精度：±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0.3m/s</w:t>
            </w:r>
          </w:p>
        </w:tc>
      </w:tr>
      <w:tr w:rsidR="003A7FAD">
        <w:trPr>
          <w:trHeight w:val="399"/>
        </w:trPr>
        <w:tc>
          <w:tcPr>
            <w:tcW w:w="2781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风向传感器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量程：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8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个方位</w:t>
            </w:r>
          </w:p>
        </w:tc>
      </w:tr>
      <w:tr w:rsidR="003A7FAD">
        <w:trPr>
          <w:trHeight w:val="185"/>
        </w:trPr>
        <w:tc>
          <w:tcPr>
            <w:tcW w:w="2781" w:type="dxa"/>
            <w:vMerge w:val="restart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噪声传感器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量程：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30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～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 xml:space="preserve">130db      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分辨率：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0.1db</w:t>
            </w:r>
          </w:p>
        </w:tc>
      </w:tr>
      <w:tr w:rsidR="003A7FAD">
        <w:trPr>
          <w:trHeight w:val="185"/>
        </w:trPr>
        <w:tc>
          <w:tcPr>
            <w:tcW w:w="2781" w:type="dxa"/>
            <w:vMerge/>
            <w:vAlign w:val="center"/>
          </w:tcPr>
          <w:p w:rsidR="003A7FAD" w:rsidRDefault="003A7FAD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精度：±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 xml:space="preserve"> 0.5%F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·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S</w:t>
            </w:r>
          </w:p>
        </w:tc>
      </w:tr>
      <w:tr w:rsidR="003A7FAD">
        <w:trPr>
          <w:trHeight w:val="185"/>
        </w:trPr>
        <w:tc>
          <w:tcPr>
            <w:tcW w:w="2781" w:type="dxa"/>
            <w:vMerge w:val="restart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PM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量程：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0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～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 xml:space="preserve">500ug/m3  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分辨率：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1ug/m3</w:t>
            </w:r>
          </w:p>
        </w:tc>
      </w:tr>
      <w:tr w:rsidR="003A7FAD">
        <w:trPr>
          <w:trHeight w:val="185"/>
        </w:trPr>
        <w:tc>
          <w:tcPr>
            <w:tcW w:w="2781" w:type="dxa"/>
            <w:vMerge/>
            <w:vAlign w:val="center"/>
          </w:tcPr>
          <w:p w:rsidR="003A7FAD" w:rsidRDefault="003A7FAD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精度：±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10%F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·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S</w:t>
            </w:r>
          </w:p>
        </w:tc>
      </w:tr>
      <w:tr w:rsidR="003A7FAD">
        <w:trPr>
          <w:trHeight w:val="380"/>
        </w:trPr>
        <w:tc>
          <w:tcPr>
            <w:tcW w:w="2781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LED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屏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尺寸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57cm*105cm</w:t>
            </w:r>
          </w:p>
        </w:tc>
      </w:tr>
      <w:tr w:rsidR="003A7FAD">
        <w:trPr>
          <w:trHeight w:val="380"/>
        </w:trPr>
        <w:tc>
          <w:tcPr>
            <w:tcW w:w="2781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继电器输出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连接二级继电器，可控制现场雾炮发射</w:t>
            </w:r>
          </w:p>
        </w:tc>
      </w:tr>
      <w:tr w:rsidR="003A7FAD">
        <w:trPr>
          <w:trHeight w:val="380"/>
        </w:trPr>
        <w:tc>
          <w:tcPr>
            <w:tcW w:w="2781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设备支架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3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米立杆（两个根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1.5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米）（直径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8cm</w:t>
            </w:r>
            <w:r>
              <w:rPr>
                <w:rFonts w:ascii="微软雅黑" w:eastAsia="微软雅黑" w:hAnsi="微软雅黑" w:cs="微软雅黑" w:hint="eastAsia"/>
                <w:szCs w:val="22"/>
              </w:rPr>
              <w:t>）</w:t>
            </w:r>
          </w:p>
        </w:tc>
      </w:tr>
      <w:tr w:rsidR="003A7FAD">
        <w:trPr>
          <w:trHeight w:val="380"/>
        </w:trPr>
        <w:tc>
          <w:tcPr>
            <w:tcW w:w="2781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仪器防护箱</w:t>
            </w:r>
          </w:p>
        </w:tc>
        <w:tc>
          <w:tcPr>
            <w:tcW w:w="5339" w:type="dxa"/>
            <w:vAlign w:val="center"/>
          </w:tcPr>
          <w:p w:rsidR="003A7FAD" w:rsidRDefault="000A60A8">
            <w:pPr>
              <w:spacing w:line="360" w:lineRule="auto"/>
              <w:ind w:firstLineChars="200" w:firstLine="420"/>
              <w:rPr>
                <w:rFonts w:ascii="微软雅黑" w:eastAsia="微软雅黑" w:hAnsi="微软雅黑" w:cs="微软雅黑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szCs w:val="22"/>
              </w:rPr>
              <w:t>用于安装采集仪或电源系统</w:t>
            </w:r>
          </w:p>
        </w:tc>
      </w:tr>
    </w:tbl>
    <w:p w:rsidR="003A7FAD" w:rsidRDefault="000A60A8">
      <w:pPr>
        <w:spacing w:line="360" w:lineRule="auto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五、设备清单</w:t>
      </w:r>
    </w:p>
    <w:p w:rsidR="003A7FAD" w:rsidRDefault="000A60A8">
      <w:pPr>
        <w:spacing w:line="360" w:lineRule="auto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>1.</w:t>
      </w:r>
      <w:r>
        <w:rPr>
          <w:rFonts w:ascii="微软雅黑" w:eastAsia="微软雅黑" w:hAnsi="微软雅黑" w:cs="微软雅黑" w:hint="eastAsia"/>
          <w:szCs w:val="22"/>
        </w:rPr>
        <w:t>百叶箱温湿度变送器</w:t>
      </w:r>
      <w:r>
        <w:rPr>
          <w:rFonts w:ascii="微软雅黑" w:eastAsia="微软雅黑" w:hAnsi="微软雅黑" w:cs="微软雅黑" w:hint="eastAsia"/>
          <w:szCs w:val="22"/>
        </w:rPr>
        <w:t>1</w:t>
      </w:r>
      <w:r>
        <w:rPr>
          <w:rFonts w:ascii="微软雅黑" w:eastAsia="微软雅黑" w:hAnsi="微软雅黑" w:cs="微软雅黑" w:hint="eastAsia"/>
          <w:szCs w:val="22"/>
        </w:rPr>
        <w:t>台</w:t>
      </w:r>
    </w:p>
    <w:p w:rsidR="003A7FAD" w:rsidRDefault="000A60A8">
      <w:pPr>
        <w:spacing w:line="360" w:lineRule="auto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 xml:space="preserve">2. </w:t>
      </w:r>
      <w:r>
        <w:rPr>
          <w:rFonts w:ascii="微软雅黑" w:eastAsia="微软雅黑" w:hAnsi="微软雅黑" w:cs="微软雅黑" w:hint="eastAsia"/>
          <w:szCs w:val="22"/>
        </w:rPr>
        <w:t>百叶箱</w:t>
      </w:r>
      <w:r>
        <w:rPr>
          <w:rFonts w:ascii="微软雅黑" w:eastAsia="微软雅黑" w:hAnsi="微软雅黑" w:cs="微软雅黑" w:hint="eastAsia"/>
          <w:szCs w:val="22"/>
        </w:rPr>
        <w:t>PM</w:t>
      </w:r>
      <w:r>
        <w:rPr>
          <w:rFonts w:ascii="微软雅黑" w:eastAsia="微软雅黑" w:hAnsi="微软雅黑" w:cs="微软雅黑" w:hint="eastAsia"/>
          <w:szCs w:val="22"/>
        </w:rPr>
        <w:t>变送器</w:t>
      </w:r>
      <w:r>
        <w:rPr>
          <w:rFonts w:ascii="微软雅黑" w:eastAsia="微软雅黑" w:hAnsi="微软雅黑" w:cs="微软雅黑" w:hint="eastAsia"/>
          <w:szCs w:val="22"/>
        </w:rPr>
        <w:t>1</w:t>
      </w:r>
      <w:r>
        <w:rPr>
          <w:rFonts w:ascii="微软雅黑" w:eastAsia="微软雅黑" w:hAnsi="微软雅黑" w:cs="微软雅黑" w:hint="eastAsia"/>
          <w:szCs w:val="22"/>
        </w:rPr>
        <w:t>台</w:t>
      </w:r>
    </w:p>
    <w:p w:rsidR="003A7FAD" w:rsidRDefault="000A60A8">
      <w:pPr>
        <w:spacing w:line="360" w:lineRule="auto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lastRenderedPageBreak/>
        <w:t>3.</w:t>
      </w:r>
      <w:r>
        <w:rPr>
          <w:rFonts w:ascii="微软雅黑" w:eastAsia="微软雅黑" w:hAnsi="微软雅黑" w:cs="微软雅黑" w:hint="eastAsia"/>
          <w:szCs w:val="22"/>
        </w:rPr>
        <w:t>风速传感器</w:t>
      </w:r>
      <w:r>
        <w:rPr>
          <w:rFonts w:ascii="微软雅黑" w:eastAsia="微软雅黑" w:hAnsi="微软雅黑" w:cs="微软雅黑" w:hint="eastAsia"/>
          <w:szCs w:val="22"/>
        </w:rPr>
        <w:t>1</w:t>
      </w:r>
      <w:r>
        <w:rPr>
          <w:rFonts w:ascii="微软雅黑" w:eastAsia="微软雅黑" w:hAnsi="微软雅黑" w:cs="微软雅黑" w:hint="eastAsia"/>
          <w:szCs w:val="22"/>
        </w:rPr>
        <w:t>台</w:t>
      </w:r>
    </w:p>
    <w:p w:rsidR="003A7FAD" w:rsidRDefault="000A60A8">
      <w:pPr>
        <w:spacing w:line="360" w:lineRule="auto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 xml:space="preserve">4. </w:t>
      </w:r>
      <w:r>
        <w:rPr>
          <w:rFonts w:ascii="微软雅黑" w:eastAsia="微软雅黑" w:hAnsi="微软雅黑" w:cs="微软雅黑" w:hint="eastAsia"/>
          <w:szCs w:val="22"/>
        </w:rPr>
        <w:t>风向传感器</w:t>
      </w:r>
      <w:r>
        <w:rPr>
          <w:rFonts w:ascii="微软雅黑" w:eastAsia="微软雅黑" w:hAnsi="微软雅黑" w:cs="微软雅黑" w:hint="eastAsia"/>
          <w:szCs w:val="22"/>
        </w:rPr>
        <w:t>1</w:t>
      </w:r>
      <w:r>
        <w:rPr>
          <w:rFonts w:ascii="微软雅黑" w:eastAsia="微软雅黑" w:hAnsi="微软雅黑" w:cs="微软雅黑" w:hint="eastAsia"/>
          <w:szCs w:val="22"/>
        </w:rPr>
        <w:t>台</w:t>
      </w:r>
    </w:p>
    <w:p w:rsidR="003A7FAD" w:rsidRDefault="000A60A8">
      <w:pPr>
        <w:spacing w:line="360" w:lineRule="auto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 w:hint="eastAsia"/>
          <w:szCs w:val="22"/>
        </w:rPr>
        <w:t xml:space="preserve">5. </w:t>
      </w:r>
      <w:r>
        <w:rPr>
          <w:rFonts w:ascii="微软雅黑" w:eastAsia="微软雅黑" w:hAnsi="微软雅黑" w:cs="微软雅黑" w:hint="eastAsia"/>
          <w:szCs w:val="22"/>
        </w:rPr>
        <w:t>配件：</w:t>
      </w:r>
      <w:r>
        <w:rPr>
          <w:rFonts w:ascii="微软雅黑" w:eastAsia="微软雅黑" w:hAnsi="微软雅黑" w:cs="微软雅黑" w:hint="eastAsia"/>
          <w:szCs w:val="22"/>
        </w:rPr>
        <w:t>1m</w:t>
      </w:r>
      <w:r>
        <w:rPr>
          <w:rFonts w:ascii="微软雅黑" w:eastAsia="微软雅黑" w:hAnsi="微软雅黑" w:cs="微软雅黑" w:hint="eastAsia"/>
          <w:szCs w:val="22"/>
        </w:rPr>
        <w:t>直角支架</w:t>
      </w:r>
      <w:r>
        <w:rPr>
          <w:rFonts w:ascii="微软雅黑" w:eastAsia="微软雅黑" w:hAnsi="微软雅黑" w:cs="微软雅黑" w:hint="eastAsia"/>
          <w:szCs w:val="22"/>
        </w:rPr>
        <w:t>2</w:t>
      </w:r>
      <w:r>
        <w:rPr>
          <w:rFonts w:ascii="微软雅黑" w:eastAsia="微软雅黑" w:hAnsi="微软雅黑" w:cs="微软雅黑" w:hint="eastAsia"/>
          <w:szCs w:val="22"/>
        </w:rPr>
        <w:t>根，风速风向支架</w:t>
      </w:r>
      <w:r>
        <w:rPr>
          <w:rFonts w:ascii="微软雅黑" w:eastAsia="微软雅黑" w:hAnsi="微软雅黑" w:cs="微软雅黑" w:hint="eastAsia"/>
          <w:szCs w:val="22"/>
        </w:rPr>
        <w:t>2</w:t>
      </w:r>
      <w:r>
        <w:rPr>
          <w:rFonts w:ascii="微软雅黑" w:eastAsia="微软雅黑" w:hAnsi="微软雅黑" w:cs="微软雅黑" w:hint="eastAsia"/>
          <w:szCs w:val="22"/>
        </w:rPr>
        <w:t>个，</w:t>
      </w:r>
      <w:r>
        <w:rPr>
          <w:rFonts w:ascii="微软雅黑" w:eastAsia="微软雅黑" w:hAnsi="微软雅黑" w:cs="微软雅黑" w:hint="eastAsia"/>
          <w:szCs w:val="22"/>
        </w:rPr>
        <w:t>U</w:t>
      </w:r>
      <w:r>
        <w:rPr>
          <w:rFonts w:ascii="微软雅黑" w:eastAsia="微软雅黑" w:hAnsi="微软雅黑" w:cs="微软雅黑" w:hint="eastAsia"/>
          <w:szCs w:val="22"/>
        </w:rPr>
        <w:t>型抱箍</w:t>
      </w:r>
      <w:r>
        <w:rPr>
          <w:rFonts w:ascii="微软雅黑" w:eastAsia="微软雅黑" w:hAnsi="微软雅黑" w:cs="微软雅黑" w:hint="eastAsia"/>
          <w:szCs w:val="22"/>
        </w:rPr>
        <w:t>4</w:t>
      </w:r>
      <w:r>
        <w:rPr>
          <w:rFonts w:ascii="微软雅黑" w:eastAsia="微软雅黑" w:hAnsi="微软雅黑" w:cs="微软雅黑" w:hint="eastAsia"/>
          <w:szCs w:val="22"/>
        </w:rPr>
        <w:t>个，圈型抱箍</w:t>
      </w:r>
      <w:r>
        <w:rPr>
          <w:rFonts w:ascii="微软雅黑" w:eastAsia="微软雅黑" w:hAnsi="微软雅黑" w:cs="微软雅黑" w:hint="eastAsia"/>
          <w:szCs w:val="22"/>
        </w:rPr>
        <w:t>2</w:t>
      </w:r>
      <w:r>
        <w:rPr>
          <w:rFonts w:ascii="微软雅黑" w:eastAsia="微软雅黑" w:hAnsi="微软雅黑" w:cs="微软雅黑" w:hint="eastAsia"/>
          <w:szCs w:val="22"/>
        </w:rPr>
        <w:t>个，电控箱钥匙</w:t>
      </w:r>
      <w:r>
        <w:rPr>
          <w:rFonts w:ascii="微软雅黑" w:eastAsia="微软雅黑" w:hAnsi="微软雅黑" w:cs="微软雅黑" w:hint="eastAsia"/>
          <w:szCs w:val="22"/>
        </w:rPr>
        <w:t>1</w:t>
      </w:r>
      <w:r>
        <w:rPr>
          <w:rFonts w:ascii="微软雅黑" w:eastAsia="微软雅黑" w:hAnsi="微软雅黑" w:cs="微软雅黑" w:hint="eastAsia"/>
          <w:szCs w:val="22"/>
        </w:rPr>
        <w:t>把，显示屏钥匙</w:t>
      </w:r>
      <w:r>
        <w:rPr>
          <w:rFonts w:ascii="微软雅黑" w:eastAsia="微软雅黑" w:hAnsi="微软雅黑" w:cs="微软雅黑" w:hint="eastAsia"/>
          <w:szCs w:val="22"/>
        </w:rPr>
        <w:t>1</w:t>
      </w:r>
      <w:r>
        <w:rPr>
          <w:rFonts w:ascii="微软雅黑" w:eastAsia="微软雅黑" w:hAnsi="微软雅黑" w:cs="微软雅黑" w:hint="eastAsia"/>
          <w:szCs w:val="22"/>
        </w:rPr>
        <w:t>把，胀管</w:t>
      </w:r>
      <w:r>
        <w:rPr>
          <w:rFonts w:ascii="微软雅黑" w:eastAsia="微软雅黑" w:hAnsi="微软雅黑" w:cs="微软雅黑" w:hint="eastAsia"/>
          <w:szCs w:val="22"/>
        </w:rPr>
        <w:t>4</w:t>
      </w:r>
      <w:r>
        <w:rPr>
          <w:rFonts w:ascii="微软雅黑" w:eastAsia="微软雅黑" w:hAnsi="微软雅黑" w:cs="微软雅黑" w:hint="eastAsia"/>
          <w:szCs w:val="22"/>
        </w:rPr>
        <w:t>个，螺丝若干。（因不同参数项配件有所不同，请根据配货配件为准。）</w:t>
      </w:r>
    </w:p>
    <w:p w:rsidR="003A7FAD" w:rsidRDefault="000A60A8">
      <w:pPr>
        <w:spacing w:line="360" w:lineRule="auto"/>
        <w:ind w:firstLineChars="200" w:firstLine="420"/>
        <w:rPr>
          <w:rFonts w:ascii="微软雅黑" w:eastAsia="微软雅黑" w:hAnsi="微软雅黑" w:cs="微软雅黑"/>
          <w:szCs w:val="22"/>
        </w:rPr>
      </w:pPr>
      <w:r>
        <w:rPr>
          <w:rFonts w:ascii="微软雅黑" w:eastAsia="微软雅黑" w:hAnsi="微软雅黑" w:cs="微软雅黑"/>
          <w:noProof/>
          <w:szCs w:val="22"/>
        </w:rPr>
        <w:drawing>
          <wp:inline distT="0" distB="0" distL="0" distR="0">
            <wp:extent cx="5274310" cy="2425065"/>
            <wp:effectExtent l="19050" t="0" r="2540" b="0"/>
            <wp:docPr id="7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FAD" w:rsidSect="003A7F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EE113C6"/>
    <w:rsid w:val="000A60A8"/>
    <w:rsid w:val="000F50A2"/>
    <w:rsid w:val="002E3C37"/>
    <w:rsid w:val="0032492C"/>
    <w:rsid w:val="003A7FAD"/>
    <w:rsid w:val="003C4542"/>
    <w:rsid w:val="00466AA3"/>
    <w:rsid w:val="004A39B8"/>
    <w:rsid w:val="004D21BA"/>
    <w:rsid w:val="007229E8"/>
    <w:rsid w:val="008633D6"/>
    <w:rsid w:val="008B4D47"/>
    <w:rsid w:val="009A6306"/>
    <w:rsid w:val="00B51590"/>
    <w:rsid w:val="00E76051"/>
    <w:rsid w:val="5EE11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FAD"/>
    <w:pPr>
      <w:widowControl w:val="0"/>
      <w:jc w:val="both"/>
    </w:pPr>
    <w:rPr>
      <w:rFonts w:eastAsiaTheme="minorEastAsi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7FAD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table" w:styleId="a4">
    <w:name w:val="Table Grid"/>
    <w:basedOn w:val="a1"/>
    <w:uiPriority w:val="99"/>
    <w:unhideWhenUsed/>
    <w:rsid w:val="003A7FA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jh-p">
    <w:name w:val="bjh-p"/>
    <w:basedOn w:val="a0"/>
    <w:qFormat/>
    <w:rsid w:val="003A7FAD"/>
  </w:style>
  <w:style w:type="paragraph" w:styleId="a5">
    <w:name w:val="Balloon Text"/>
    <w:basedOn w:val="a"/>
    <w:link w:val="Char"/>
    <w:rsid w:val="000F50A2"/>
    <w:rPr>
      <w:sz w:val="18"/>
      <w:szCs w:val="18"/>
    </w:rPr>
  </w:style>
  <w:style w:type="character" w:customStyle="1" w:styleId="Char">
    <w:name w:val="批注框文本 Char"/>
    <w:basedOn w:val="a0"/>
    <w:link w:val="a5"/>
    <w:rsid w:val="000F50A2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8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Administrator</cp:lastModifiedBy>
  <cp:revision>19</cp:revision>
  <dcterms:created xsi:type="dcterms:W3CDTF">2020-04-20T07:12:00Z</dcterms:created>
  <dcterms:modified xsi:type="dcterms:W3CDTF">2020-04-20T08:38:00Z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