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A8" w:rsidRPr="00433118" w:rsidRDefault="00024AAD">
      <w:pPr>
        <w:jc w:val="center"/>
        <w:rPr>
          <w:rFonts w:asciiTheme="majorEastAsia" w:eastAsiaTheme="majorEastAsia" w:hAnsiTheme="majorEastAsia"/>
          <w:sz w:val="28"/>
          <w:szCs w:val="28"/>
        </w:rPr>
      </w:pPr>
      <w:r w:rsidRPr="00433118">
        <w:rPr>
          <w:rFonts w:asciiTheme="majorEastAsia" w:eastAsiaTheme="majorEastAsia" w:hAnsiTheme="majorEastAsia" w:hint="eastAsia"/>
          <w:sz w:val="28"/>
          <w:szCs w:val="28"/>
        </w:rPr>
        <w:t>什么是扬尘</w:t>
      </w:r>
      <w:r w:rsidR="00433118" w:rsidRPr="00433118">
        <w:rPr>
          <w:rFonts w:asciiTheme="majorEastAsia" w:eastAsiaTheme="majorEastAsia" w:hAnsiTheme="majorEastAsia" w:hint="eastAsia"/>
          <w:sz w:val="28"/>
          <w:szCs w:val="28"/>
        </w:rPr>
        <w:t>检测</w:t>
      </w:r>
      <w:r w:rsidRPr="00433118">
        <w:rPr>
          <w:rFonts w:asciiTheme="majorEastAsia" w:eastAsiaTheme="majorEastAsia" w:hAnsiTheme="majorEastAsia" w:hint="eastAsia"/>
          <w:sz w:val="28"/>
          <w:szCs w:val="28"/>
        </w:rPr>
        <w:t>仪？</w:t>
      </w:r>
    </w:p>
    <w:p w:rsidR="004C77A8" w:rsidRDefault="00024AAD" w:rsidP="00433118">
      <w:pPr>
        <w:jc w:val="left"/>
        <w:rPr>
          <w:rFonts w:asciiTheme="majorEastAsia" w:eastAsiaTheme="majorEastAsia" w:hAnsiTheme="majorEastAsia" w:hint="eastAsia"/>
          <w:sz w:val="24"/>
        </w:rPr>
      </w:pPr>
      <w:r>
        <w:rPr>
          <w:rFonts w:asciiTheme="majorEastAsia" w:eastAsiaTheme="majorEastAsia" w:hAnsiTheme="majorEastAsia" w:hint="eastAsia"/>
          <w:noProof/>
          <w:sz w:val="24"/>
        </w:rPr>
        <w:drawing>
          <wp:inline distT="0" distB="0" distL="0" distR="0">
            <wp:extent cx="5274310" cy="3959225"/>
            <wp:effectExtent l="19050" t="0" r="2540" b="0"/>
            <wp:docPr id="4" name="图片 3" descr="O1CN01JUFE7x2FVpzhhUrKh_!!0-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CN01JUFE7x2FVpzhhUrKh_!!0-rate.jpg"/>
                    <pic:cNvPicPr/>
                  </pic:nvPicPr>
                  <pic:blipFill>
                    <a:blip r:embed="rId6" cstate="print"/>
                    <a:stretch>
                      <a:fillRect/>
                    </a:stretch>
                  </pic:blipFill>
                  <pic:spPr>
                    <a:xfrm>
                      <a:off x="0" y="0"/>
                      <a:ext cx="5274310" cy="3959225"/>
                    </a:xfrm>
                    <a:prstGeom prst="rect">
                      <a:avLst/>
                    </a:prstGeom>
                  </pic:spPr>
                </pic:pic>
              </a:graphicData>
            </a:graphic>
          </wp:inline>
        </w:drawing>
      </w:r>
    </w:p>
    <w:p w:rsidR="00433118" w:rsidRDefault="00433118" w:rsidP="00433118">
      <w:pPr>
        <w:jc w:val="left"/>
        <w:rPr>
          <w:rFonts w:asciiTheme="majorEastAsia" w:eastAsiaTheme="majorEastAsia" w:hAnsiTheme="majorEastAsia" w:hint="eastAsia"/>
          <w:sz w:val="24"/>
        </w:rPr>
      </w:pPr>
      <w:r>
        <w:rPr>
          <w:rFonts w:asciiTheme="majorEastAsia" w:eastAsiaTheme="majorEastAsia" w:hAnsiTheme="majorEastAsia"/>
          <w:noProof/>
          <w:sz w:val="24"/>
        </w:rPr>
        <w:drawing>
          <wp:inline distT="0" distB="0" distL="0" distR="0">
            <wp:extent cx="5274310" cy="2966720"/>
            <wp:effectExtent l="19050" t="0" r="2540" b="0"/>
            <wp:docPr id="3" name="图片 2" descr="O1CN01vAAvtY1ZagICNqf41_!!0-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CN01vAAvtY1ZagICNqf41_!!0-rate.jpg"/>
                    <pic:cNvPicPr/>
                  </pic:nvPicPr>
                  <pic:blipFill>
                    <a:blip r:embed="rId7" cstate="print"/>
                    <a:stretch>
                      <a:fillRect/>
                    </a:stretch>
                  </pic:blipFill>
                  <pic:spPr>
                    <a:xfrm>
                      <a:off x="0" y="0"/>
                      <a:ext cx="5274310" cy="2966720"/>
                    </a:xfrm>
                    <a:prstGeom prst="rect">
                      <a:avLst/>
                    </a:prstGeom>
                  </pic:spPr>
                </pic:pic>
              </a:graphicData>
            </a:graphic>
          </wp:inline>
        </w:drawing>
      </w:r>
    </w:p>
    <w:p w:rsidR="00433118" w:rsidRPr="00433118" w:rsidRDefault="00433118" w:rsidP="00433118">
      <w:pPr>
        <w:jc w:val="left"/>
        <w:rPr>
          <w:rFonts w:asciiTheme="majorEastAsia" w:eastAsiaTheme="majorEastAsia" w:hAnsiTheme="majorEastAsia"/>
          <w:sz w:val="24"/>
        </w:rPr>
      </w:pPr>
    </w:p>
    <w:p w:rsidR="004C77A8" w:rsidRPr="00433118" w:rsidRDefault="00024AAD">
      <w:pPr>
        <w:numPr>
          <w:ilvl w:val="0"/>
          <w:numId w:val="1"/>
        </w:numPr>
        <w:rPr>
          <w:rFonts w:asciiTheme="majorEastAsia" w:eastAsiaTheme="majorEastAsia" w:hAnsiTheme="majorEastAsia" w:cs="微软雅黑"/>
          <w:color w:val="333333"/>
          <w:kern w:val="0"/>
          <w:sz w:val="24"/>
          <w:lang/>
        </w:rPr>
      </w:pPr>
      <w:r w:rsidRPr="00433118">
        <w:rPr>
          <w:rFonts w:asciiTheme="majorEastAsia" w:eastAsiaTheme="majorEastAsia" w:hAnsiTheme="majorEastAsia" w:cs="微软雅黑" w:hint="eastAsia"/>
          <w:color w:val="333333"/>
          <w:kern w:val="0"/>
          <w:sz w:val="24"/>
          <w:lang/>
        </w:rPr>
        <w:t>系统简介</w:t>
      </w:r>
    </w:p>
    <w:p w:rsidR="004C77A8" w:rsidRPr="00433118" w:rsidRDefault="00024AAD" w:rsidP="00433118">
      <w:pPr>
        <w:spacing w:line="400" w:lineRule="exact"/>
        <w:rPr>
          <w:rFonts w:asciiTheme="majorEastAsia" w:eastAsiaTheme="majorEastAsia" w:hAnsiTheme="majorEastAsia" w:cs="微软雅黑"/>
          <w:color w:val="333333"/>
          <w:sz w:val="24"/>
        </w:rPr>
      </w:pPr>
      <w:bookmarkStart w:id="0" w:name="_GoBack"/>
      <w:bookmarkEnd w:id="0"/>
      <w:r w:rsidRPr="00433118">
        <w:rPr>
          <w:rFonts w:asciiTheme="majorEastAsia" w:eastAsiaTheme="majorEastAsia" w:hAnsiTheme="majorEastAsia" w:cs="微软雅黑" w:hint="eastAsia"/>
          <w:color w:val="333333"/>
          <w:sz w:val="24"/>
        </w:rPr>
        <w:t>扬尘</w:t>
      </w:r>
      <w:r w:rsidR="00433118" w:rsidRPr="00433118">
        <w:rPr>
          <w:rFonts w:asciiTheme="majorEastAsia" w:eastAsiaTheme="majorEastAsia" w:hAnsiTheme="majorEastAsia" w:cs="微软雅黑" w:hint="eastAsia"/>
          <w:color w:val="333333"/>
          <w:sz w:val="24"/>
        </w:rPr>
        <w:t>检测</w:t>
      </w:r>
      <w:r w:rsidRPr="00433118">
        <w:rPr>
          <w:rFonts w:asciiTheme="majorEastAsia" w:eastAsiaTheme="majorEastAsia" w:hAnsiTheme="majorEastAsia" w:cs="微软雅黑" w:hint="eastAsia"/>
          <w:color w:val="333333"/>
          <w:sz w:val="24"/>
        </w:rPr>
        <w:t>仪</w:t>
      </w:r>
      <w:r w:rsidRPr="00433118">
        <w:rPr>
          <w:rFonts w:asciiTheme="majorEastAsia" w:eastAsiaTheme="majorEastAsia" w:hAnsiTheme="majorEastAsia" w:cs="微软雅黑" w:hint="eastAsia"/>
          <w:color w:val="333333"/>
          <w:sz w:val="24"/>
        </w:rPr>
        <w:t>是一种基于光散射计数法和声音传感技术测量周围环境中颗粒物浓度和噪音程度的在线监测系统，主要面对建筑工地为对象。该仪器</w:t>
      </w:r>
      <w:r w:rsidRPr="00433118">
        <w:rPr>
          <w:rFonts w:asciiTheme="majorEastAsia" w:eastAsiaTheme="majorEastAsia" w:hAnsiTheme="majorEastAsia" w:cs="微软雅黑" w:hint="eastAsia"/>
          <w:color w:val="333333"/>
          <w:sz w:val="24"/>
        </w:rPr>
        <w:t>通过各种相关标准的认证要求，可进一步满足市场上对高品质、高精度、高稳定、高可靠环境空气连续自动监测系统的需求。</w:t>
      </w:r>
      <w:r w:rsidR="00433118" w:rsidRPr="00433118">
        <w:rPr>
          <w:rFonts w:asciiTheme="majorEastAsia" w:eastAsiaTheme="majorEastAsia" w:hAnsiTheme="majorEastAsia" w:cs="微软雅黑" w:hint="eastAsia"/>
          <w:color w:val="333333"/>
          <w:sz w:val="24"/>
        </w:rPr>
        <w:t>扬尘监测系统</w:t>
      </w:r>
      <w:r w:rsidR="00433118" w:rsidRPr="00433118">
        <w:rPr>
          <w:rFonts w:asciiTheme="majorEastAsia" w:eastAsiaTheme="majorEastAsia" w:hAnsiTheme="majorEastAsia" w:hint="eastAsia"/>
          <w:color w:val="333333"/>
          <w:sz w:val="24"/>
          <w:shd w:val="clear" w:color="auto" w:fill="FFFFFF"/>
        </w:rPr>
        <w:t>是一款监测要素齐全、系统功能完</w:t>
      </w:r>
      <w:r w:rsidR="00433118" w:rsidRPr="00433118">
        <w:rPr>
          <w:rFonts w:asciiTheme="majorEastAsia" w:eastAsiaTheme="majorEastAsia" w:hAnsiTheme="majorEastAsia" w:hint="eastAsia"/>
          <w:color w:val="333333"/>
          <w:sz w:val="24"/>
          <w:shd w:val="clear" w:color="auto" w:fill="FFFFFF"/>
        </w:rPr>
        <w:lastRenderedPageBreak/>
        <w:t>善的扬尘监测系统，是标准版的环境监测系统，由扬尘检测终端、噪声检测终端、各类气象要素的传感器、数据传输模块、软件系统平台、手机客户端、LED显示屏、声光报警仪等组成。该系统的线路全部内置于立柱内，并且采用主机箱、显示屏一体式的结构，能够有效确保设备的正常运作，使得设备的外表精致美观。</w:t>
      </w:r>
      <w:r w:rsidRPr="00433118">
        <w:rPr>
          <w:rFonts w:asciiTheme="majorEastAsia" w:eastAsiaTheme="majorEastAsia" w:hAnsiTheme="majorEastAsia" w:cs="微软雅黑" w:hint="eastAsia"/>
          <w:color w:val="333333"/>
          <w:sz w:val="24"/>
        </w:rPr>
        <w:t>系统基本构成将是多点监测预警，集中汇总监控的方式。工地测量点可根据需求设置一个或多个点，监控点可设置在工地现场，或设置在远离工地的地点，用无线网络通讯手段连接，可进行远距离监控及数据存储。</w:t>
      </w:r>
      <w:r w:rsidRPr="00433118">
        <w:rPr>
          <w:rFonts w:asciiTheme="majorEastAsia" w:eastAsiaTheme="majorEastAsia" w:hAnsiTheme="majorEastAsia" w:cs="微软雅黑" w:hint="eastAsia"/>
          <w:color w:val="333333"/>
          <w:sz w:val="24"/>
        </w:rPr>
        <w:t> </w:t>
      </w:r>
    </w:p>
    <w:p w:rsidR="00433118" w:rsidRDefault="00433118">
      <w:pPr>
        <w:pStyle w:val="a3"/>
        <w:widowControl/>
        <w:spacing w:beforeAutospacing="0" w:after="300" w:afterAutospacing="0" w:line="405" w:lineRule="atLeast"/>
        <w:rPr>
          <w:rFonts w:asciiTheme="majorEastAsia" w:eastAsiaTheme="majorEastAsia" w:hAnsiTheme="majorEastAsia" w:cs="微软雅黑" w:hint="eastAsia"/>
          <w:color w:val="333333"/>
        </w:rPr>
      </w:pPr>
    </w:p>
    <w:p w:rsidR="004C77A8" w:rsidRPr="00433118" w:rsidRDefault="00024AAD">
      <w:pPr>
        <w:pStyle w:val="a3"/>
        <w:widowControl/>
        <w:spacing w:beforeAutospacing="0" w:after="300" w:afterAutospacing="0" w:line="405" w:lineRule="atLeast"/>
        <w:rPr>
          <w:rFonts w:asciiTheme="majorEastAsia" w:eastAsiaTheme="majorEastAsia" w:hAnsiTheme="majorEastAsia" w:cs="微软雅黑" w:hint="eastAsia"/>
          <w:color w:val="333333"/>
        </w:rPr>
      </w:pPr>
      <w:r w:rsidRPr="00433118">
        <w:rPr>
          <w:rFonts w:asciiTheme="majorEastAsia" w:eastAsiaTheme="majorEastAsia" w:hAnsiTheme="majorEastAsia" w:cs="微软雅黑" w:hint="eastAsia"/>
          <w:color w:val="333333"/>
        </w:rPr>
        <w:t>仁科</w:t>
      </w:r>
      <w:r w:rsidRPr="00433118">
        <w:rPr>
          <w:rFonts w:asciiTheme="majorEastAsia" w:eastAsiaTheme="majorEastAsia" w:hAnsiTheme="majorEastAsia" w:cs="微软雅黑" w:hint="eastAsia"/>
          <w:color w:val="333333"/>
        </w:rPr>
        <w:t>扬尘噪声在线监测系统是以监测传感器核心的自动“测</w:t>
      </w:r>
      <w:r w:rsidRPr="00433118">
        <w:rPr>
          <w:rFonts w:asciiTheme="majorEastAsia" w:eastAsiaTheme="majorEastAsia" w:hAnsiTheme="majorEastAsia" w:cs="微软雅黑" w:hint="eastAsia"/>
          <w:color w:val="333333"/>
        </w:rPr>
        <w:t>-</w:t>
      </w:r>
      <w:r w:rsidRPr="00433118">
        <w:rPr>
          <w:rFonts w:asciiTheme="majorEastAsia" w:eastAsiaTheme="majorEastAsia" w:hAnsiTheme="majorEastAsia" w:cs="微软雅黑" w:hint="eastAsia"/>
          <w:color w:val="333333"/>
        </w:rPr>
        <w:t>控”系统，利用无损耗测量原理，结合国际上成熟的电子技术和通讯技术研制、开发出来的新科技产品。该系统国产化程度高，具有较强的实用性和理想的性能价格比，可替代同类进口产品，是建筑工地噪音和扬尘污染源自动监测的理想产品。</w:t>
      </w:r>
    </w:p>
    <w:p w:rsidR="00433118" w:rsidRPr="00433118" w:rsidRDefault="00433118">
      <w:pPr>
        <w:pStyle w:val="a3"/>
        <w:widowControl/>
        <w:spacing w:beforeAutospacing="0" w:after="300" w:afterAutospacing="0" w:line="405" w:lineRule="atLeast"/>
        <w:rPr>
          <w:rFonts w:asciiTheme="majorEastAsia" w:eastAsiaTheme="majorEastAsia" w:hAnsiTheme="majorEastAsia" w:cs="微软雅黑"/>
          <w:color w:val="333333"/>
        </w:rPr>
      </w:pPr>
      <w:r>
        <w:rPr>
          <w:rFonts w:asciiTheme="majorEastAsia" w:eastAsiaTheme="majorEastAsia" w:hAnsiTheme="majorEastAsia" w:hint="eastAsia"/>
          <w:color w:val="333333"/>
          <w:shd w:val="clear" w:color="auto" w:fill="FFFFFF"/>
        </w:rPr>
        <w:t>扬尘监测</w:t>
      </w:r>
      <w:r w:rsidRPr="00433118">
        <w:rPr>
          <w:rFonts w:asciiTheme="majorEastAsia" w:eastAsiaTheme="majorEastAsia" w:hAnsiTheme="majorEastAsia" w:hint="eastAsia"/>
          <w:color w:val="333333"/>
          <w:shd w:val="clear" w:color="auto" w:fill="FFFFFF"/>
        </w:rPr>
        <w:t>系统可以在无人坚守情况下自动检测环境中扬尘和噪声的当前数值，以及风速、风向、空气温度、空气湿度、光照等气象参数，通过GPRS无线方式传输至服务器中，用户登录系统平台后即可实现数据的查询、导出等操作；此外，用户可以预先登录系统平台进行多种参数的“数值设定”，从而实现超限预警、超限报警、超标录制等功能。</w:t>
      </w:r>
    </w:p>
    <w:p w:rsidR="004C77A8" w:rsidRPr="00433118" w:rsidRDefault="004C77A8" w:rsidP="00433118">
      <w:pPr>
        <w:spacing w:line="400" w:lineRule="exact"/>
        <w:ind w:firstLineChars="200" w:firstLine="480"/>
        <w:rPr>
          <w:rFonts w:asciiTheme="majorEastAsia" w:eastAsiaTheme="majorEastAsia" w:hAnsiTheme="majorEastAsia"/>
          <w:kern w:val="0"/>
          <w:sz w:val="24"/>
        </w:rPr>
      </w:pPr>
    </w:p>
    <w:p w:rsidR="004C77A8" w:rsidRPr="00433118" w:rsidRDefault="004C77A8">
      <w:pPr>
        <w:rPr>
          <w:rFonts w:asciiTheme="majorEastAsia" w:eastAsiaTheme="majorEastAsia" w:hAnsiTheme="majorEastAsia"/>
          <w:sz w:val="24"/>
        </w:rPr>
      </w:pPr>
    </w:p>
    <w:sectPr w:rsidR="004C77A8" w:rsidRPr="00433118" w:rsidSect="004C77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0B5EDE"/>
    <w:multiLevelType w:val="singleLevel"/>
    <w:tmpl w:val="B10B5ED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77A8"/>
    <w:rsid w:val="00024AAD"/>
    <w:rsid w:val="00433118"/>
    <w:rsid w:val="004C77A8"/>
    <w:rsid w:val="4CC37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7A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77A8"/>
    <w:pPr>
      <w:spacing w:beforeAutospacing="1" w:afterAutospacing="1"/>
      <w:jc w:val="left"/>
    </w:pPr>
    <w:rPr>
      <w:rFonts w:cs="Times New Roman"/>
      <w:kern w:val="0"/>
      <w:sz w:val="24"/>
    </w:rPr>
  </w:style>
  <w:style w:type="paragraph" w:styleId="a4">
    <w:name w:val="Balloon Text"/>
    <w:basedOn w:val="a"/>
    <w:link w:val="Char"/>
    <w:rsid w:val="00433118"/>
    <w:rPr>
      <w:sz w:val="18"/>
      <w:szCs w:val="18"/>
    </w:rPr>
  </w:style>
  <w:style w:type="character" w:customStyle="1" w:styleId="Char">
    <w:name w:val="批注框文本 Char"/>
    <w:basedOn w:val="a0"/>
    <w:link w:val="a4"/>
    <w:rsid w:val="004331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2</cp:revision>
  <dcterms:created xsi:type="dcterms:W3CDTF">2014-10-29T12:08:00Z</dcterms:created>
  <dcterms:modified xsi:type="dcterms:W3CDTF">2020-05-05T05:36:00Z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