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fill="FFFFFF"/>
        </w:rPr>
        <w:t>JYQ－Ⅱ型浮游细菌采样器</w:t>
      </w:r>
    </w:p>
    <w:bookmarkEnd w:id="2"/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3981450" cy="3043555"/>
            <wp:effectExtent l="0" t="0" r="1143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bookmarkStart w:id="0" w:name="_Toc110589782"/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浮游细菌采样器</w:t>
      </w:r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应用沉降法测定菌落数,该方法不能直接得知单位体积中的细菌数,已经不适合我国“GMP”规格的要求。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根据颗粒撞击的原理，参照美国SAT型浮游细菌采样器，我们研制成JYQ型缝隙式浮游细菌采样器，可直接测到1立方米气体中的细菌个数，有效地配合我国“GMP”规格的贯彻。该产品结构合理，技术性能指标在国内处优异地位，其中采样流量达到50L/min，仪器整体水平达到国外八十年代同类产品水平，填补国内大流量狭缝式浮游细菌采样器空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欢迎广大用户选用JYQ型浮游细菌采样器，它可为你们的药品质量升级作贡献。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1" w:name="_Toc110589783"/>
      <w:bookmarkEnd w:id="1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JYQ-Ⅱ型浮游细菌采样器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采样量：50L/min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采样周期：1～10、20、30、40、50、60、70、80、90共十八档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采样参数：狭缝宽度≤50mm×0.38mm 流速≥38m/s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培养皿规格：Φ150×15mm或Φ90×15mm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工作环境：温度10～35℃     相对温度20～75%RH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电源：AC 220V 50Hz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最大功耗：100W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重量：10kg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外形尺寸：280×350×280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连接导管：φ10×1.5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650C9"/>
    <w:rsid w:val="036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2020-06-03T06:00:00Z</dcterms:created>
  <dc:creator>Administrator</dc:creator>
  <cp:lastModifiedBy>Administrator</cp:lastModifiedBy>
  <dcterms:modified xsi:type="dcterms:W3CDTF">2020-06-03T06:02:03Z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