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4682">
        <w:rPr>
          <w:rFonts w:ascii="宋体" w:eastAsia="宋体" w:hAnsi="宋体" w:cs="Arial" w:hint="eastAsia"/>
          <w:b/>
          <w:bCs/>
          <w:color w:val="000000"/>
          <w:kern w:val="36"/>
          <w:sz w:val="32"/>
        </w:rPr>
        <w:t>1.产品介绍</w:t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C468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CC468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CC4682" w:rsidRPr="00CC4682" w:rsidRDefault="00CC4682" w:rsidP="00CC468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由于动物排泄的粪便中会随着时间的延长，产生大量的氨气气体，这个时候就需要对这些气体的浓度进行精 准检测，避免人工作业时出现意外事故。在农药制造厂、化工厂、化肥厂等产生氨气的场合亦需要对氨气进行实时的浓度检测或控制。</w:t>
      </w:r>
    </w:p>
    <w:p w:rsidR="00CC4682" w:rsidRPr="00CC4682" w:rsidRDefault="00CC4682" w:rsidP="00CC468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我司设计的氨气变送器，采用进口一线大品牌氨气传感器，具有反应迅速灵敏、抗干扰能力强的特点，经过我司独有的补偿算法、多段标准气体标定，亦具有长寿命、高精度、高重复性和高稳定性的特点。适用于农业大棚、养殖场、农药制造厂、化工厂等需要氨气实时监测控制的场合。</w:t>
      </w:r>
    </w:p>
    <w:p w:rsidR="00CC4682" w:rsidRPr="00CC4682" w:rsidRDefault="00CC4682" w:rsidP="00CC468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设备采用宽压10-30V直流供电，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信号输出，标准</w:t>
      </w:r>
      <w:proofErr w:type="spellStart"/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proofErr w:type="spellEnd"/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-RTU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通信协议、</w:t>
      </w:r>
      <w:proofErr w:type="spellStart"/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proofErr w:type="spellEnd"/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地址可设置，波特率可更改，通信距离最远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米。</w:t>
      </w:r>
    </w:p>
    <w:p w:rsidR="00CC4682" w:rsidRPr="00CC4682" w:rsidRDefault="00CC4682" w:rsidP="00CC468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410135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101356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C468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CC468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■采用进口一线大品牌电化学传感器，稳定耐用。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■测量范围多种选择，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~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50PPM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~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1 00PPM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、0~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500PPM</w:t>
      </w: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■测量精度高，最 高可达±2%FS以内,重复性最 高可达2%以内。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■485通信接口标准</w:t>
      </w:r>
      <w:proofErr w:type="spellStart"/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ModBus</w:t>
      </w:r>
      <w:proofErr w:type="spellEnd"/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-RTU通信协议，地址、波特率可设置，通信距离最远2000米。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■可选配高品质OLED显示屏，现场可直接查看数值，夜晚亦可清晰显示。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■现场供电采用10~30V直流宽压供电，可适应现场多种直流电源。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■产品采用壁挂式防水壳，安装方便，防护等级高可应用于恶劣的现场环境。</w:t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41013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101356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C468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CC468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  <w:r w:rsidRPr="00CC4682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 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4448"/>
      </w:tblGrid>
      <w:tr w:rsidR="00CC4682" w:rsidRPr="00CC4682" w:rsidTr="00CC4682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30V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DC</w:t>
            </w:r>
          </w:p>
        </w:tc>
      </w:tr>
      <w:tr w:rsidR="00CC4682" w:rsidRPr="00CC4682" w:rsidTr="00CC468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</w:p>
        </w:tc>
      </w:tr>
      <w:tr w:rsidR="00CC4682" w:rsidRPr="00CC4682" w:rsidTr="00CC4682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0.12W</w:t>
            </w:r>
          </w:p>
        </w:tc>
      </w:tr>
      <w:tr w:rsidR="00CC4682" w:rsidRPr="00CC4682" w:rsidTr="00CC468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 （高精度）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0.12W</w:t>
            </w:r>
          </w:p>
        </w:tc>
      </w:tr>
      <w:tr w:rsidR="00CC4682" w:rsidRPr="00CC4682" w:rsidTr="00CC4682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  0.9W</w:t>
            </w:r>
          </w:p>
        </w:tc>
      </w:tr>
      <w:tr w:rsidR="00CC4682" w:rsidRPr="00CC4682" w:rsidTr="00CC468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~+80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CC4682" w:rsidRPr="00CC4682" w:rsidTr="00CC468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%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</w:t>
            </w:r>
          </w:p>
        </w:tc>
      </w:tr>
      <w:tr w:rsidR="00CC4682" w:rsidRPr="00CC4682" w:rsidTr="00CC4682">
        <w:trPr>
          <w:trHeight w:val="30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.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CC4682" w:rsidRPr="00CC4682" w:rsidTr="00CC468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%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</w:t>
            </w:r>
          </w:p>
        </w:tc>
      </w:tr>
      <w:tr w:rsidR="00CC4682" w:rsidRPr="00CC4682" w:rsidTr="00CC4682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-20~50℃</w:t>
            </w:r>
          </w:p>
        </w:tc>
      </w:tr>
      <w:tr w:rsidR="00CC4682" w:rsidRPr="00CC4682" w:rsidTr="00CC4682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15~90%RH 无冷凝</w:t>
            </w:r>
          </w:p>
        </w:tc>
      </w:tr>
      <w:tr w:rsidR="00CC4682" w:rsidRPr="00CC4682" w:rsidTr="00CC4682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90~110Kpa</w:t>
            </w:r>
          </w:p>
        </w:tc>
      </w:tr>
      <w:tr w:rsidR="00CC4682" w:rsidRPr="00CC4682" w:rsidTr="00CC4682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147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</w:tr>
      <w:tr w:rsidR="00CC4682" w:rsidRPr="00CC4682" w:rsidTr="00CC4682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50、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00ppm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≦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90S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500ppm≤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25S</w:t>
            </w:r>
          </w:p>
        </w:tc>
      </w:tr>
      <w:tr w:rsidR="00CC4682" w:rsidRPr="00CC4682" w:rsidTr="00CC4682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ppm（高精度）≥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C4682" w:rsidRPr="00CC4682" w:rsidTr="00CC468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 （高精度）≥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C4682" w:rsidRPr="00CC4682" w:rsidTr="00CC468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 ≥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小时</w:t>
            </w:r>
          </w:p>
        </w:tc>
      </w:tr>
      <w:tr w:rsidR="00CC4682" w:rsidRPr="00CC4682" w:rsidTr="00CC4682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氨气零点漂移（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 ≤±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2ppm</w:t>
            </w:r>
          </w:p>
        </w:tc>
      </w:tr>
      <w:tr w:rsidR="00CC4682" w:rsidRPr="00CC4682" w:rsidTr="00CC468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9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 （高精度）≤±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2ppm</w:t>
            </w:r>
          </w:p>
        </w:tc>
      </w:tr>
      <w:tr w:rsidR="00CC4682" w:rsidRPr="00CC4682" w:rsidTr="00CC468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3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  ≤±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15ppm</w:t>
            </w:r>
          </w:p>
        </w:tc>
      </w:tr>
      <w:tr w:rsidR="00CC4682" w:rsidRPr="00CC4682" w:rsidTr="00CC4682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  ≤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</w:t>
            </w:r>
          </w:p>
        </w:tc>
      </w:tr>
      <w:tr w:rsidR="00CC4682" w:rsidRPr="00CC4682" w:rsidTr="00CC468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21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 （高精度）≤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</w:t>
            </w:r>
          </w:p>
        </w:tc>
      </w:tr>
      <w:tr w:rsidR="00CC4682" w:rsidRPr="00CC4682" w:rsidTr="00CC468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      ≤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</w:t>
            </w:r>
          </w:p>
        </w:tc>
      </w:tr>
      <w:tr w:rsidR="00CC4682" w:rsidRPr="00CC4682" w:rsidTr="00CC4682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≥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个月</w:t>
            </w:r>
          </w:p>
        </w:tc>
      </w:tr>
      <w:tr w:rsidR="00CC4682" w:rsidRPr="00CC4682" w:rsidTr="00CC4682">
        <w:trPr>
          <w:trHeight w:val="37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18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 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2%FS</w:t>
            </w:r>
          </w:p>
        </w:tc>
      </w:tr>
      <w:tr w:rsidR="00CC4682" w:rsidRPr="00CC4682" w:rsidTr="00CC46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ppm（高精度）±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2%FS</w:t>
            </w:r>
          </w:p>
        </w:tc>
      </w:tr>
      <w:tr w:rsidR="00CC4682" w:rsidRPr="00CC4682" w:rsidTr="00CC46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ppm：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%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FS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氧气含量：≥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18%VOL</w:t>
            </w:r>
          </w:p>
        </w:tc>
      </w:tr>
      <w:tr w:rsidR="00CC4682" w:rsidRPr="00CC4682" w:rsidTr="00CC4682">
        <w:trPr>
          <w:trHeight w:val="150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15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0-50ppm：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0.1ppm</w:t>
            </w:r>
          </w:p>
        </w:tc>
      </w:tr>
      <w:tr w:rsidR="00CC4682" w:rsidRPr="00CC4682" w:rsidTr="00CC46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0-1 00、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1ppm</w:t>
            </w:r>
          </w:p>
        </w:tc>
      </w:tr>
    </w:tbl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Times New Roman" w:hint="eastAsia"/>
          <w:color w:val="000000"/>
          <w:kern w:val="0"/>
          <w:szCs w:val="21"/>
        </w:rPr>
        <w:t>以上所有规格参数均在环境条件：温度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CC4682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CC4682">
        <w:rPr>
          <w:rFonts w:ascii="宋体" w:eastAsia="宋体" w:hAnsi="宋体" w:cs="Times New Roman" w:hint="eastAsia"/>
          <w:color w:val="000000"/>
          <w:kern w:val="0"/>
          <w:szCs w:val="21"/>
        </w:rPr>
        <w:t>、相对湿度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50%RH</w:t>
      </w:r>
      <w:r w:rsidRPr="00CC4682">
        <w:rPr>
          <w:rFonts w:ascii="宋体" w:eastAsia="宋体" w:hAnsi="宋体" w:cs="Times New Roman" w:hint="eastAsia"/>
          <w:color w:val="000000"/>
          <w:kern w:val="0"/>
          <w:szCs w:val="21"/>
        </w:rPr>
        <w:t>、</w:t>
      </w:r>
      <w:r w:rsidRPr="00CC4682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CC4682">
        <w:rPr>
          <w:rFonts w:ascii="宋体" w:eastAsia="宋体" w:hAnsi="宋体" w:cs="Times New Roman" w:hint="eastAsia"/>
          <w:color w:val="000000"/>
          <w:kern w:val="0"/>
          <w:szCs w:val="21"/>
        </w:rPr>
        <w:t>个大气压，待测气体浓度最 大不超过传感器量程的环境下测得。</w:t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10135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101357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82" w:rsidRPr="00CC4682" w:rsidRDefault="00CC4682" w:rsidP="00CC468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C468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1.4</w:t>
      </w:r>
      <w:r w:rsidRPr="00CC468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产品选型</w:t>
      </w:r>
    </w:p>
    <w:p w:rsidR="00CC4682" w:rsidRPr="00CC4682" w:rsidRDefault="00CC4682" w:rsidP="00CC468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氨气温湿度三合一变送器选型：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590"/>
        <w:gridCol w:w="1140"/>
        <w:gridCol w:w="855"/>
        <w:gridCol w:w="1425"/>
        <w:gridCol w:w="2190"/>
      </w:tblGrid>
      <w:tr w:rsidR="00CC4682" w:rsidRPr="00CC4682" w:rsidTr="00CC4682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CC4682" w:rsidRPr="00CC4682" w:rsidTr="00CC4682">
        <w:trPr>
          <w:trHeight w:val="36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NH3WS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氨气温湿度三合一变送器</w:t>
            </w:r>
          </w:p>
        </w:tc>
      </w:tr>
      <w:tr w:rsidR="00CC4682" w:rsidRPr="00CC4682" w:rsidTr="00CC468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N01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协议）</w:t>
            </w:r>
          </w:p>
        </w:tc>
      </w:tr>
      <w:tr w:rsidR="00CC4682" w:rsidRPr="00CC4682" w:rsidTr="00CC46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  <w:tr w:rsidR="00CC4682" w:rsidRPr="00CC4682" w:rsidTr="00CC468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50P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  <w:tr w:rsidR="00CC4682" w:rsidRPr="00CC4682" w:rsidTr="00CC468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wordWrap w:val="0"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wordWrap w:val="0"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  <w:tr w:rsidR="00CC4682" w:rsidRPr="00CC4682" w:rsidTr="00CC468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</w:tbl>
    <w:p w:rsidR="00CC4682" w:rsidRPr="00CC4682" w:rsidRDefault="00CC4682" w:rsidP="00CC46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4682">
        <w:rPr>
          <w:rFonts w:ascii="宋体" w:eastAsia="宋体" w:hAnsi="宋体" w:cs="Arial" w:hint="eastAsia"/>
          <w:color w:val="000000"/>
          <w:kern w:val="0"/>
          <w:szCs w:val="21"/>
        </w:rPr>
        <w:t>氨气浓度变送器选型：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365"/>
        <w:gridCol w:w="1097"/>
        <w:gridCol w:w="1380"/>
        <w:gridCol w:w="1167"/>
        <w:gridCol w:w="2265"/>
      </w:tblGrid>
      <w:tr w:rsidR="00CC4682" w:rsidRPr="00CC4682" w:rsidTr="00BE76EB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</w:t>
            </w:r>
          </w:p>
        </w:tc>
        <w:tc>
          <w:tcPr>
            <w:tcW w:w="50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CC4682" w:rsidRPr="00CC4682" w:rsidTr="00BE76EB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NH3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氨气变送器</w:t>
            </w:r>
          </w:p>
        </w:tc>
      </w:tr>
      <w:tr w:rsidR="00CC4682" w:rsidRPr="00CC4682" w:rsidTr="00BE76E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N01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协议）</w:t>
            </w:r>
          </w:p>
        </w:tc>
      </w:tr>
      <w:tr w:rsidR="00CC4682" w:rsidRPr="00CC4682" w:rsidTr="00BE76E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  <w:tr w:rsidR="00CC4682" w:rsidRPr="00CC4682" w:rsidTr="00BE76E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OLED-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壁挂王字壳带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OLED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显示</w:t>
            </w:r>
          </w:p>
        </w:tc>
      </w:tr>
      <w:tr w:rsidR="00CC4682" w:rsidRPr="00CC4682" w:rsidTr="00BE76E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50P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  <w:tr w:rsidR="00CC4682" w:rsidRPr="00CC4682" w:rsidTr="00BE76E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wordWrap w:val="0"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wordWrap w:val="0"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~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  <w:tr w:rsidR="00CC4682" w:rsidRPr="00CC4682" w:rsidTr="00BE76E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4682" w:rsidRPr="00CC4682" w:rsidRDefault="00CC4682" w:rsidP="00CC4682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对应量程</w:t>
            </w:r>
            <w:r w:rsidRPr="00CC468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0~500</w:t>
            </w:r>
            <w:r w:rsidRPr="00CC4682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ppm型号</w:t>
            </w:r>
          </w:p>
        </w:tc>
      </w:tr>
    </w:tbl>
    <w:p w:rsidR="00BE76EB" w:rsidRDefault="00BE76EB" w:rsidP="00BE76EB">
      <w:pPr>
        <w:pStyle w:val="1"/>
        <w:rPr>
          <w:rFonts w:hint="eastAsia"/>
        </w:rPr>
      </w:pPr>
      <w:bookmarkStart w:id="0" w:name="_Toc3110"/>
      <w:r>
        <w:t>2.</w:t>
      </w:r>
      <w:r>
        <w:rPr>
          <w:rFonts w:hint="eastAsia"/>
        </w:rPr>
        <w:t>设备安装说明</w:t>
      </w:r>
      <w:bookmarkEnd w:id="0"/>
    </w:p>
    <w:p w:rsidR="00BE76EB" w:rsidRDefault="00BE76EB" w:rsidP="00BE76EB">
      <w:pPr>
        <w:pStyle w:val="2"/>
        <w:rPr>
          <w:rFonts w:hint="eastAsia"/>
          <w:bCs w:val="0"/>
        </w:rPr>
      </w:pPr>
      <w:bookmarkStart w:id="1" w:name="_Toc4307"/>
      <w:bookmarkStart w:id="2" w:name="_Toc17110"/>
      <w:r>
        <w:t>2.1</w:t>
      </w:r>
      <w:r>
        <w:rPr>
          <w:rFonts w:hint="eastAsia"/>
        </w:rPr>
        <w:t xml:space="preserve"> 设备安装前检查</w:t>
      </w:r>
      <w:bookmarkEnd w:id="1"/>
      <w:bookmarkEnd w:id="2"/>
    </w:p>
    <w:p w:rsidR="00BE76EB" w:rsidRDefault="00BE76EB" w:rsidP="00BE76EB">
      <w:pPr>
        <w:spacing w:line="400" w:lineRule="exact"/>
        <w:ind w:firstLine="420"/>
        <w:rPr>
          <w:rFonts w:cs="宋体" w:hint="eastAsia"/>
        </w:rPr>
      </w:pPr>
      <w:r>
        <w:rPr>
          <w:rFonts w:cs="宋体" w:hint="eastAsia"/>
        </w:rPr>
        <w:t>设备清单：</w:t>
      </w:r>
    </w:p>
    <w:p w:rsidR="00BE76EB" w:rsidRDefault="00BE76EB" w:rsidP="00BE76EB">
      <w:pPr>
        <w:spacing w:line="400" w:lineRule="exact"/>
        <w:ind w:firstLine="42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■氨气变送器设备</w:t>
      </w:r>
      <w:r>
        <w:rPr>
          <w:szCs w:val="24"/>
        </w:rPr>
        <w:t>1</w:t>
      </w:r>
      <w:r>
        <w:rPr>
          <w:rFonts w:hint="eastAsia"/>
          <w:szCs w:val="24"/>
        </w:rPr>
        <w:t>台</w:t>
      </w:r>
    </w:p>
    <w:p w:rsidR="00BE76EB" w:rsidRDefault="00BE76EB" w:rsidP="00BE76EB">
      <w:pPr>
        <w:spacing w:line="400" w:lineRule="exact"/>
        <w:ind w:firstLine="42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■自攻螺丝（</w:t>
      </w:r>
      <w:r>
        <w:rPr>
          <w:szCs w:val="24"/>
        </w:rPr>
        <w:t>2</w:t>
      </w:r>
      <w:r>
        <w:rPr>
          <w:rFonts w:hint="eastAsia"/>
          <w:szCs w:val="24"/>
        </w:rPr>
        <w:t>个）、膨胀塞（</w:t>
      </w:r>
      <w:r>
        <w:rPr>
          <w:szCs w:val="24"/>
        </w:rPr>
        <w:t>2</w:t>
      </w:r>
      <w:r>
        <w:rPr>
          <w:rFonts w:hint="eastAsia"/>
          <w:szCs w:val="24"/>
        </w:rPr>
        <w:t>个）</w:t>
      </w:r>
    </w:p>
    <w:p w:rsidR="00BE76EB" w:rsidRDefault="00BE76EB" w:rsidP="00BE76EB">
      <w:pPr>
        <w:spacing w:line="400" w:lineRule="exact"/>
        <w:ind w:firstLine="42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■产品合格证、保修卡、接线说明等</w:t>
      </w:r>
    </w:p>
    <w:p w:rsidR="00BE76EB" w:rsidRDefault="00BE76EB" w:rsidP="00BE76EB">
      <w:pPr>
        <w:spacing w:line="400" w:lineRule="exact"/>
        <w:ind w:firstLine="42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■</w:t>
      </w:r>
      <w:r>
        <w:rPr>
          <w:szCs w:val="24"/>
        </w:rPr>
        <w:t>USB</w:t>
      </w:r>
      <w:r>
        <w:rPr>
          <w:rFonts w:hint="eastAsia"/>
          <w:szCs w:val="24"/>
        </w:rPr>
        <w:t>转</w:t>
      </w:r>
      <w:r>
        <w:rPr>
          <w:szCs w:val="24"/>
        </w:rPr>
        <w:t>485</w:t>
      </w:r>
      <w:r>
        <w:rPr>
          <w:rFonts w:hint="eastAsia"/>
          <w:szCs w:val="24"/>
        </w:rPr>
        <w:t>（选配）</w:t>
      </w:r>
    </w:p>
    <w:p w:rsidR="00BC370F" w:rsidRPr="00CC4682" w:rsidRDefault="00BC370F" w:rsidP="00CC4682">
      <w:pPr>
        <w:rPr>
          <w:szCs w:val="24"/>
        </w:rPr>
      </w:pPr>
    </w:p>
    <w:sectPr w:rsidR="00BC370F" w:rsidRPr="00CC4682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08" w:rsidRDefault="00A06608" w:rsidP="0055341F">
      <w:r>
        <w:separator/>
      </w:r>
    </w:p>
  </w:endnote>
  <w:endnote w:type="continuationSeparator" w:id="0">
    <w:p w:rsidR="00A06608" w:rsidRDefault="00A06608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08" w:rsidRDefault="00A06608" w:rsidP="0055341F">
      <w:r>
        <w:separator/>
      </w:r>
    </w:p>
  </w:footnote>
  <w:footnote w:type="continuationSeparator" w:id="0">
    <w:p w:rsidR="00A06608" w:rsidRDefault="00A06608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4B84"/>
    <w:rsid w:val="00597364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A7639"/>
    <w:rsid w:val="008C75CA"/>
    <w:rsid w:val="008D75DC"/>
    <w:rsid w:val="00970B8F"/>
    <w:rsid w:val="00997720"/>
    <w:rsid w:val="009B181B"/>
    <w:rsid w:val="009E092F"/>
    <w:rsid w:val="009F6BB4"/>
    <w:rsid w:val="00A06608"/>
    <w:rsid w:val="00A17169"/>
    <w:rsid w:val="00B215E1"/>
    <w:rsid w:val="00B35A72"/>
    <w:rsid w:val="00B546E4"/>
    <w:rsid w:val="00B95907"/>
    <w:rsid w:val="00BC370F"/>
    <w:rsid w:val="00BC4832"/>
    <w:rsid w:val="00BE76EB"/>
    <w:rsid w:val="00C16D39"/>
    <w:rsid w:val="00CC4682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95B10"/>
    <w:rsid w:val="00EB36F6"/>
    <w:rsid w:val="00EC5EB2"/>
    <w:rsid w:val="00F430D0"/>
    <w:rsid w:val="00F435AD"/>
    <w:rsid w:val="00F56C1A"/>
    <w:rsid w:val="00F57C85"/>
    <w:rsid w:val="00F60B56"/>
    <w:rsid w:val="00F84476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2020-05-07T06:28:00Z</dcterms:created>
  <dcterms:modified xsi:type="dcterms:W3CDTF">2020-05-13T06:09:00Z</dcterms:modified>
</cp:coreProperties>
</file>