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A2" w:rsidRPr="003D0DA2" w:rsidRDefault="003D0DA2" w:rsidP="003D0DA2">
      <w:pPr>
        <w:widowControl/>
        <w:spacing w:before="100" w:beforeAutospacing="1" w:after="100" w:afterAutospacing="1"/>
        <w:jc w:val="left"/>
        <w:outlineLvl w:val="0"/>
        <w:rPr>
          <w:rFonts w:ascii="宋体" w:eastAsia="宋体" w:hAnsi="宋体" w:cs="宋体"/>
          <w:b/>
          <w:bCs/>
          <w:kern w:val="36"/>
          <w:sz w:val="48"/>
          <w:szCs w:val="48"/>
        </w:rPr>
      </w:pPr>
      <w:r w:rsidRPr="003D0DA2">
        <w:rPr>
          <w:rFonts w:ascii="Times New Roman" w:eastAsia="宋体" w:hAnsi="Times New Roman" w:cs="Times New Roman"/>
          <w:b/>
          <w:bCs/>
          <w:kern w:val="36"/>
          <w:sz w:val="24"/>
          <w:szCs w:val="24"/>
        </w:rPr>
        <w:t>1.</w:t>
      </w:r>
      <w:r w:rsidRPr="003D0DA2">
        <w:rPr>
          <w:rFonts w:ascii="宋体" w:eastAsia="宋体" w:hAnsi="宋体" w:cs="宋体" w:hint="eastAsia"/>
          <w:b/>
          <w:bCs/>
          <w:kern w:val="36"/>
          <w:sz w:val="24"/>
          <w:szCs w:val="24"/>
        </w:rPr>
        <w:t>产品概述</w:t>
      </w:r>
    </w:p>
    <w:p w:rsidR="003D0DA2" w:rsidRPr="003D0DA2" w:rsidRDefault="003D0DA2" w:rsidP="003D0DA2">
      <w:pPr>
        <w:widowControl/>
        <w:spacing w:before="75" w:after="75"/>
        <w:ind w:firstLine="420"/>
        <w:jc w:val="left"/>
        <w:rPr>
          <w:rFonts w:ascii="宋体" w:eastAsia="宋体" w:hAnsi="宋体" w:cs="宋体"/>
          <w:kern w:val="0"/>
          <w:sz w:val="24"/>
          <w:szCs w:val="24"/>
        </w:rPr>
      </w:pPr>
      <w:bookmarkStart w:id="0" w:name="_GoBack"/>
      <w:r w:rsidRPr="003D0DA2">
        <w:rPr>
          <w:rFonts w:ascii="宋体" w:eastAsia="宋体" w:hAnsi="宋体" w:cs="宋体" w:hint="eastAsia"/>
          <w:kern w:val="0"/>
          <w:sz w:val="24"/>
          <w:szCs w:val="24"/>
        </w:rPr>
        <w:t>超声波风速风向传感器</w:t>
      </w:r>
      <w:bookmarkEnd w:id="0"/>
      <w:r w:rsidRPr="003D0DA2">
        <w:rPr>
          <w:rFonts w:ascii="宋体" w:eastAsia="宋体" w:hAnsi="宋体" w:cs="宋体" w:hint="eastAsia"/>
          <w:kern w:val="0"/>
          <w:sz w:val="24"/>
          <w:szCs w:val="24"/>
        </w:rPr>
        <w:t>是一款基于超声波原理研发的风速风向测量仪器，利用发送的声波脉冲，测量接收端的时间差来计算风速和风向。该变送器可以同时测量风速，风向的瞬时数值，采用</w:t>
      </w:r>
      <w:r w:rsidRPr="003D0DA2">
        <w:rPr>
          <w:rFonts w:ascii="Times New Roman" w:eastAsia="宋体" w:hAnsi="Times New Roman" w:cs="Times New Roman"/>
          <w:kern w:val="0"/>
          <w:sz w:val="24"/>
          <w:szCs w:val="24"/>
        </w:rPr>
        <w:t>GPRS</w:t>
      </w:r>
      <w:r w:rsidRPr="003D0DA2">
        <w:rPr>
          <w:rFonts w:ascii="宋体" w:eastAsia="宋体" w:hAnsi="宋体" w:cs="宋体" w:hint="eastAsia"/>
          <w:kern w:val="0"/>
          <w:sz w:val="24"/>
          <w:szCs w:val="24"/>
        </w:rPr>
        <w:t>或者</w:t>
      </w:r>
      <w:r w:rsidRPr="003D0DA2">
        <w:rPr>
          <w:rFonts w:ascii="Times New Roman" w:eastAsia="宋体" w:hAnsi="Times New Roman" w:cs="Times New Roman"/>
          <w:kern w:val="0"/>
          <w:sz w:val="24"/>
          <w:szCs w:val="24"/>
        </w:rPr>
        <w:t>4G</w:t>
      </w:r>
      <w:r w:rsidRPr="003D0DA2">
        <w:rPr>
          <w:rFonts w:ascii="宋体" w:eastAsia="宋体" w:hAnsi="宋体" w:cs="宋体" w:hint="eastAsia"/>
          <w:kern w:val="0"/>
          <w:sz w:val="24"/>
          <w:szCs w:val="24"/>
        </w:rPr>
        <w:t>模式输出，无需现场布线，没有距离限制，设备安装的场所有网络即可远程监控数据，数据上传我司免费通用云平台，流量小于</w:t>
      </w:r>
      <w:r w:rsidRPr="003D0DA2">
        <w:rPr>
          <w:rFonts w:ascii="Times New Roman" w:eastAsia="宋体" w:hAnsi="Times New Roman" w:cs="Times New Roman"/>
          <w:kern w:val="0"/>
          <w:sz w:val="24"/>
          <w:szCs w:val="24"/>
        </w:rPr>
        <w:t>30M/</w:t>
      </w:r>
      <w:r w:rsidRPr="003D0DA2">
        <w:rPr>
          <w:rFonts w:ascii="宋体" w:eastAsia="宋体" w:hAnsi="宋体" w:cs="宋体" w:hint="eastAsia"/>
          <w:kern w:val="0"/>
          <w:sz w:val="24"/>
          <w:szCs w:val="24"/>
        </w:rPr>
        <w:t>月，我司免费赠送一年数据流量。</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内置电子指南针选型的设备，安装时不再有方位的要求，只需保证水平安装即可。整机外壳采用优质</w:t>
      </w:r>
      <w:r w:rsidRPr="003D0DA2">
        <w:rPr>
          <w:rFonts w:ascii="Times New Roman" w:eastAsia="宋体" w:hAnsi="Times New Roman" w:cs="Times New Roman"/>
          <w:kern w:val="0"/>
          <w:sz w:val="24"/>
          <w:szCs w:val="24"/>
        </w:rPr>
        <w:t>ABS</w:t>
      </w:r>
      <w:r w:rsidRPr="003D0DA2">
        <w:rPr>
          <w:rFonts w:ascii="宋体" w:eastAsia="宋体" w:hAnsi="宋体" w:cs="宋体" w:hint="eastAsia"/>
          <w:kern w:val="0"/>
          <w:sz w:val="24"/>
          <w:szCs w:val="24"/>
        </w:rPr>
        <w:t>材质，具有重量轻、没有任何移动部件、坚固耐用的特点，而且不需维护和现场校准，能同时输出风速和风向。广泛适用于气象、海洋、环境、机场、港口、实验室、工农业及交通等领域的风速与风向测量。</w:t>
      </w:r>
    </w:p>
    <w:p w:rsidR="003D0DA2" w:rsidRPr="003D0DA2" w:rsidRDefault="003D0DA2" w:rsidP="003D0DA2">
      <w:pPr>
        <w:widowControl/>
        <w:spacing w:before="75" w:after="75"/>
        <w:jc w:val="center"/>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302260" cy="302260"/>
                <wp:effectExtent l="0" t="0" r="0" b="0"/>
                <wp:docPr id="4" name="矩形 4" descr="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6.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ESLMYbFAgAAwgUAAA4AAAAAAAAAAAAAAAAALgIAAGRycy9lMm9Eb2MueG1sUEsBAi0AFAAGAAgA&#10;AAAhAAKdVXjZAAAAAwEAAA8AAAAAAAAAAAAAAAAAHwUAAGRycy9kb3ducmV2LnhtbFBLBQYAAAAA&#10;BAAEAPMAAAAlBgAAAAA=&#10;" filled="f" stroked="f">
                <o:lock v:ext="edit" aspectratio="t"/>
                <w10:anchorlock/>
              </v:rect>
            </w:pict>
          </mc:Fallback>
        </mc:AlternateContent>
      </w:r>
    </w:p>
    <w:p w:rsidR="003D0DA2" w:rsidRPr="003D0DA2" w:rsidRDefault="003D0DA2" w:rsidP="003D0DA2">
      <w:pPr>
        <w:widowControl/>
        <w:spacing w:before="100" w:beforeAutospacing="1" w:after="100" w:afterAutospacing="1"/>
        <w:jc w:val="left"/>
        <w:outlineLvl w:val="1"/>
        <w:rPr>
          <w:rFonts w:ascii="宋体" w:eastAsia="宋体" w:hAnsi="宋体" w:cs="宋体"/>
          <w:b/>
          <w:bCs/>
          <w:kern w:val="0"/>
          <w:sz w:val="36"/>
          <w:szCs w:val="36"/>
        </w:rPr>
      </w:pPr>
      <w:r w:rsidRPr="003D0DA2">
        <w:rPr>
          <w:rFonts w:ascii="Times New Roman" w:eastAsia="宋体" w:hAnsi="Times New Roman" w:cs="Times New Roman"/>
          <w:b/>
          <w:bCs/>
          <w:kern w:val="0"/>
          <w:sz w:val="24"/>
          <w:szCs w:val="24"/>
        </w:rPr>
        <w:t>1.1</w:t>
      </w:r>
      <w:r w:rsidRPr="003D0DA2">
        <w:rPr>
          <w:rFonts w:ascii="宋体" w:eastAsia="宋体" w:hAnsi="宋体" w:cs="宋体" w:hint="eastAsia"/>
          <w:b/>
          <w:bCs/>
          <w:kern w:val="0"/>
          <w:sz w:val="24"/>
          <w:szCs w:val="24"/>
        </w:rPr>
        <w:t>功能特点</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w:t>
      </w:r>
      <w:proofErr w:type="gramStart"/>
      <w:r w:rsidRPr="003D0DA2">
        <w:rPr>
          <w:rFonts w:ascii="宋体" w:eastAsia="宋体" w:hAnsi="宋体" w:cs="宋体" w:hint="eastAsia"/>
          <w:kern w:val="0"/>
          <w:sz w:val="24"/>
          <w:szCs w:val="24"/>
        </w:rPr>
        <w:t>无启动</w:t>
      </w:r>
      <w:proofErr w:type="gramEnd"/>
      <w:r w:rsidRPr="003D0DA2">
        <w:rPr>
          <w:rFonts w:ascii="宋体" w:eastAsia="宋体" w:hAnsi="宋体" w:cs="宋体" w:hint="eastAsia"/>
          <w:kern w:val="0"/>
          <w:sz w:val="24"/>
          <w:szCs w:val="24"/>
        </w:rPr>
        <w:t>风速限制，零风速工作，</w:t>
      </w:r>
      <w:proofErr w:type="gramStart"/>
      <w:r w:rsidRPr="003D0DA2">
        <w:rPr>
          <w:rFonts w:ascii="宋体" w:eastAsia="宋体" w:hAnsi="宋体" w:cs="宋体" w:hint="eastAsia"/>
          <w:kern w:val="0"/>
          <w:sz w:val="24"/>
          <w:szCs w:val="24"/>
        </w:rPr>
        <w:t>无角度</w:t>
      </w:r>
      <w:proofErr w:type="gramEnd"/>
      <w:r w:rsidRPr="003D0DA2">
        <w:rPr>
          <w:rFonts w:ascii="宋体" w:eastAsia="宋体" w:hAnsi="宋体" w:cs="宋体" w:hint="eastAsia"/>
          <w:kern w:val="0"/>
          <w:sz w:val="24"/>
          <w:szCs w:val="24"/>
        </w:rPr>
        <w:t>限制，</w:t>
      </w:r>
      <w:r w:rsidRPr="003D0DA2">
        <w:rPr>
          <w:rFonts w:ascii="Times New Roman" w:eastAsia="宋体" w:hAnsi="Times New Roman" w:cs="Times New Roman"/>
          <w:kern w:val="0"/>
          <w:sz w:val="24"/>
          <w:szCs w:val="24"/>
        </w:rPr>
        <w:t>360</w:t>
      </w:r>
      <w:r w:rsidRPr="003D0DA2">
        <w:rPr>
          <w:rFonts w:ascii="宋体" w:eastAsia="宋体" w:hAnsi="宋体" w:cs="宋体" w:hint="eastAsia"/>
          <w:kern w:val="0"/>
          <w:sz w:val="24"/>
          <w:szCs w:val="24"/>
        </w:rPr>
        <w:t>°全方位，可同时获得风速、风向的数据</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◆无移动部件，磨损小，使用寿命长</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◆采用随机误差识别技术，大风下也可保证测量的低离散误差，使输出更平稳</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◆工程塑料外壳，设计轻巧，携带轻便，安装、拆卸容易</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◆产品采用</w:t>
      </w:r>
      <w:r w:rsidRPr="003D0DA2">
        <w:rPr>
          <w:rFonts w:ascii="Times New Roman" w:eastAsia="宋体" w:hAnsi="Times New Roman" w:cs="Times New Roman"/>
          <w:kern w:val="0"/>
          <w:sz w:val="24"/>
          <w:szCs w:val="24"/>
        </w:rPr>
        <w:t>GPRS</w:t>
      </w:r>
      <w:r w:rsidRPr="003D0DA2">
        <w:rPr>
          <w:rFonts w:ascii="宋体" w:eastAsia="宋体" w:hAnsi="宋体" w:cs="宋体" w:hint="eastAsia"/>
          <w:kern w:val="0"/>
          <w:sz w:val="24"/>
          <w:szCs w:val="24"/>
        </w:rPr>
        <w:t>或者</w:t>
      </w:r>
      <w:r w:rsidRPr="003D0DA2">
        <w:rPr>
          <w:rFonts w:ascii="Times New Roman" w:eastAsia="宋体" w:hAnsi="Times New Roman" w:cs="Times New Roman"/>
          <w:kern w:val="0"/>
          <w:sz w:val="24"/>
          <w:szCs w:val="24"/>
        </w:rPr>
        <w:t>4G</w:t>
      </w:r>
      <w:r w:rsidRPr="003D0DA2">
        <w:rPr>
          <w:rFonts w:ascii="宋体" w:eastAsia="宋体" w:hAnsi="宋体" w:cs="宋体" w:hint="eastAsia"/>
          <w:kern w:val="0"/>
          <w:sz w:val="24"/>
          <w:szCs w:val="24"/>
        </w:rPr>
        <w:t>模式输出，无需现场布线，没有距离限制</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◆免费上传我司监控云平台，</w:t>
      </w:r>
      <w:r w:rsidRPr="003D0DA2">
        <w:rPr>
          <w:rFonts w:ascii="Times New Roman" w:eastAsia="宋体" w:hAnsi="Times New Roman" w:cs="Times New Roman"/>
          <w:kern w:val="0"/>
          <w:sz w:val="24"/>
          <w:szCs w:val="24"/>
        </w:rPr>
        <w:t>20S</w:t>
      </w:r>
      <w:r w:rsidRPr="003D0DA2">
        <w:rPr>
          <w:rFonts w:ascii="宋体" w:eastAsia="宋体" w:hAnsi="宋体" w:cs="宋体" w:hint="eastAsia"/>
          <w:kern w:val="0"/>
          <w:sz w:val="24"/>
          <w:szCs w:val="24"/>
        </w:rPr>
        <w:t>上传一次数据，实时监控现场风速风向状态</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◆赠送一年的数据流量</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◆不需维护和现场校准</w:t>
      </w:r>
    </w:p>
    <w:p w:rsidR="003D0DA2" w:rsidRPr="003D0DA2" w:rsidRDefault="003D0DA2" w:rsidP="003D0DA2">
      <w:pPr>
        <w:widowControl/>
        <w:spacing w:before="75" w:after="75"/>
        <w:ind w:left="420"/>
        <w:jc w:val="left"/>
        <w:rPr>
          <w:rFonts w:ascii="宋体" w:eastAsia="宋体" w:hAnsi="宋体" w:cs="宋体"/>
          <w:kern w:val="0"/>
          <w:sz w:val="24"/>
          <w:szCs w:val="24"/>
        </w:rPr>
      </w:pPr>
      <w:r w:rsidRPr="003D0DA2">
        <w:rPr>
          <w:rFonts w:ascii="宋体" w:eastAsia="宋体" w:hAnsi="宋体" w:cs="宋体" w:hint="eastAsia"/>
          <w:kern w:val="0"/>
          <w:sz w:val="24"/>
          <w:szCs w:val="24"/>
        </w:rPr>
        <w:t>◆内置电子指南针的设备，安装时无方向要求，水平安装即可。</w:t>
      </w:r>
    </w:p>
    <w:p w:rsidR="003D0DA2" w:rsidRPr="003D0DA2" w:rsidRDefault="003D0DA2" w:rsidP="003D0DA2">
      <w:pPr>
        <w:widowControl/>
        <w:spacing w:before="75" w:after="75"/>
        <w:jc w:val="center"/>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302260" cy="302260"/>
                <wp:effectExtent l="0" t="0" r="0" b="0"/>
                <wp:docPr id="3" name="矩形 3" descr="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5.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" filled="f" stroked="f">
                <o:lock v:ext="edit" aspectratio="t"/>
                <w10:anchorlock/>
              </v:rect>
            </w:pict>
          </mc:Fallback>
        </mc:AlternateContent>
      </w:r>
    </w:p>
    <w:p w:rsidR="003D0DA2" w:rsidRPr="003D0DA2" w:rsidRDefault="003D0DA2" w:rsidP="003D0DA2">
      <w:pPr>
        <w:widowControl/>
        <w:spacing w:before="100" w:beforeAutospacing="1" w:after="100" w:afterAutospacing="1"/>
        <w:jc w:val="left"/>
        <w:outlineLvl w:val="1"/>
        <w:rPr>
          <w:rFonts w:ascii="宋体" w:eastAsia="宋体" w:hAnsi="宋体" w:cs="宋体"/>
          <w:b/>
          <w:bCs/>
          <w:kern w:val="0"/>
          <w:sz w:val="36"/>
          <w:szCs w:val="36"/>
        </w:rPr>
      </w:pPr>
      <w:r w:rsidRPr="003D0DA2">
        <w:rPr>
          <w:rFonts w:ascii="Times New Roman" w:eastAsia="宋体" w:hAnsi="Times New Roman" w:cs="Times New Roman"/>
          <w:b/>
          <w:bCs/>
          <w:kern w:val="0"/>
          <w:sz w:val="24"/>
          <w:szCs w:val="24"/>
        </w:rPr>
        <w:t>1.2</w:t>
      </w:r>
      <w:r w:rsidRPr="003D0DA2">
        <w:rPr>
          <w:rFonts w:ascii="宋体" w:eastAsia="宋体" w:hAnsi="宋体" w:cs="宋体" w:hint="eastAsia"/>
          <w:b/>
          <w:bCs/>
          <w:kern w:val="0"/>
          <w:sz w:val="24"/>
          <w:szCs w:val="24"/>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530"/>
        <w:gridCol w:w="4035"/>
      </w:tblGrid>
      <w:tr w:rsidR="003D0DA2" w:rsidRPr="003D0DA2" w:rsidTr="003D0DA2">
        <w:trPr>
          <w:trHeight w:val="375"/>
        </w:trPr>
        <w:tc>
          <w:tcPr>
            <w:tcW w:w="27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wordWrap w:val="0"/>
              <w:jc w:val="center"/>
              <w:rPr>
                <w:rFonts w:ascii="宋体" w:eastAsia="宋体" w:hAnsi="宋体" w:cs="宋体"/>
                <w:kern w:val="0"/>
                <w:sz w:val="24"/>
                <w:szCs w:val="24"/>
              </w:rPr>
            </w:pPr>
            <w:r w:rsidRPr="003D0DA2">
              <w:rPr>
                <w:rFonts w:ascii="宋体" w:eastAsia="宋体" w:hAnsi="宋体" w:cs="宋体" w:hint="eastAsia"/>
                <w:kern w:val="0"/>
                <w:sz w:val="24"/>
                <w:szCs w:val="24"/>
              </w:rPr>
              <w:t>直流供电（默认）</w:t>
            </w:r>
          </w:p>
        </w:tc>
        <w:tc>
          <w:tcPr>
            <w:tcW w:w="556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10-30V DC</w:t>
            </w:r>
          </w:p>
        </w:tc>
      </w:tr>
      <w:tr w:rsidR="003D0DA2" w:rsidRPr="003D0DA2" w:rsidTr="003D0DA2">
        <w:trPr>
          <w:trHeight w:val="43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最大功耗</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0.15W</w:t>
            </w:r>
          </w:p>
        </w:tc>
      </w:tr>
      <w:tr w:rsidR="003D0DA2" w:rsidRPr="003D0DA2" w:rsidTr="003D0DA2">
        <w:trPr>
          <w:trHeight w:val="37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量程</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0</w:t>
            </w:r>
            <w:r w:rsidRPr="003D0DA2">
              <w:rPr>
                <w:rFonts w:ascii="宋体" w:eastAsia="宋体" w:hAnsi="宋体" w:cs="宋体" w:hint="eastAsia"/>
                <w:kern w:val="0"/>
                <w:sz w:val="24"/>
                <w:szCs w:val="24"/>
              </w:rPr>
              <w:t>～</w:t>
            </w:r>
            <w:r w:rsidRPr="003D0DA2">
              <w:rPr>
                <w:rFonts w:ascii="Times New Roman" w:eastAsia="宋体" w:hAnsi="Times New Roman" w:cs="Times New Roman"/>
                <w:kern w:val="0"/>
                <w:sz w:val="24"/>
                <w:szCs w:val="24"/>
              </w:rPr>
              <w:t>60m/s</w:t>
            </w:r>
            <w:r w:rsidRPr="003D0DA2">
              <w:rPr>
                <w:rFonts w:ascii="宋体" w:eastAsia="宋体" w:hAnsi="宋体" w:cs="宋体" w:hint="eastAsia"/>
                <w:kern w:val="0"/>
                <w:sz w:val="24"/>
                <w:szCs w:val="24"/>
              </w:rPr>
              <w:t>（可定制）</w:t>
            </w:r>
          </w:p>
        </w:tc>
      </w:tr>
      <w:tr w:rsidR="003D0DA2" w:rsidRPr="003D0DA2" w:rsidTr="003D0DA2">
        <w:trPr>
          <w:trHeight w:val="315"/>
        </w:trPr>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0~359</w:t>
            </w:r>
            <w:r w:rsidRPr="003D0DA2">
              <w:rPr>
                <w:rFonts w:ascii="宋体" w:eastAsia="宋体" w:hAnsi="宋体" w:cs="宋体" w:hint="eastAsia"/>
                <w:kern w:val="0"/>
                <w:sz w:val="24"/>
                <w:szCs w:val="24"/>
              </w:rPr>
              <w:t>°</w:t>
            </w:r>
          </w:p>
        </w:tc>
      </w:tr>
      <w:tr w:rsidR="003D0DA2" w:rsidRPr="003D0DA2" w:rsidTr="003D0DA2">
        <w:trPr>
          <w:trHeight w:val="31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精度</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w:t>
            </w:r>
            <w:r w:rsidRPr="003D0DA2">
              <w:rPr>
                <w:rFonts w:ascii="Times New Roman" w:eastAsia="宋体" w:hAnsi="Times New Roman" w:cs="Times New Roman"/>
                <w:kern w:val="0"/>
                <w:sz w:val="24"/>
                <w:szCs w:val="24"/>
              </w:rPr>
              <w:t>(0.2m/s</w:t>
            </w:r>
            <w:r w:rsidRPr="003D0DA2">
              <w:rPr>
                <w:rFonts w:ascii="宋体" w:eastAsia="宋体" w:hAnsi="宋体" w:cs="宋体" w:hint="eastAsia"/>
                <w:kern w:val="0"/>
                <w:sz w:val="24"/>
                <w:szCs w:val="24"/>
              </w:rPr>
              <w:t>±</w:t>
            </w:r>
            <w:r w:rsidRPr="003D0DA2">
              <w:rPr>
                <w:rFonts w:ascii="Times New Roman" w:eastAsia="宋体" w:hAnsi="Times New Roman" w:cs="Times New Roman"/>
                <w:kern w:val="0"/>
                <w:sz w:val="24"/>
                <w:szCs w:val="24"/>
              </w:rPr>
              <w:t>0.02*v)(v</w:t>
            </w:r>
            <w:r w:rsidRPr="003D0DA2">
              <w:rPr>
                <w:rFonts w:ascii="宋体" w:eastAsia="宋体" w:hAnsi="宋体" w:cs="宋体" w:hint="eastAsia"/>
                <w:kern w:val="0"/>
                <w:sz w:val="24"/>
                <w:szCs w:val="24"/>
              </w:rPr>
              <w:t>为真实风速</w:t>
            </w:r>
            <w:r w:rsidRPr="003D0DA2">
              <w:rPr>
                <w:rFonts w:ascii="Times New Roman" w:eastAsia="宋体" w:hAnsi="Times New Roman" w:cs="Times New Roman"/>
                <w:kern w:val="0"/>
                <w:sz w:val="24"/>
                <w:szCs w:val="24"/>
              </w:rPr>
              <w:t>)</w:t>
            </w:r>
          </w:p>
        </w:tc>
      </w:tr>
      <w:tr w:rsidR="003D0DA2" w:rsidRPr="003D0DA2" w:rsidTr="003D0DA2">
        <w:trPr>
          <w:trHeight w:val="315"/>
        </w:trPr>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w:t>
            </w:r>
            <w:r w:rsidRPr="003D0DA2">
              <w:rPr>
                <w:rFonts w:ascii="Times New Roman" w:eastAsia="宋体" w:hAnsi="Times New Roman" w:cs="Times New Roman"/>
                <w:kern w:val="0"/>
                <w:sz w:val="24"/>
                <w:szCs w:val="24"/>
              </w:rPr>
              <w:t>3</w:t>
            </w:r>
            <w:r w:rsidRPr="003D0DA2">
              <w:rPr>
                <w:rFonts w:ascii="宋体" w:eastAsia="宋体" w:hAnsi="宋体" w:cs="宋体" w:hint="eastAsia"/>
                <w:kern w:val="0"/>
                <w:sz w:val="24"/>
                <w:szCs w:val="24"/>
              </w:rPr>
              <w:t>°</w:t>
            </w:r>
          </w:p>
        </w:tc>
      </w:tr>
      <w:tr w:rsidR="003D0DA2" w:rsidRPr="003D0DA2" w:rsidTr="003D0DA2">
        <w:trPr>
          <w:trHeight w:val="315"/>
        </w:trPr>
        <w:tc>
          <w:tcPr>
            <w:tcW w:w="27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分辨率</w:t>
            </w: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风速</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0.01 m/s</w:t>
            </w:r>
          </w:p>
        </w:tc>
      </w:tr>
      <w:tr w:rsidR="003D0DA2" w:rsidRPr="003D0DA2" w:rsidTr="003D0DA2">
        <w:trPr>
          <w:trHeight w:val="315"/>
        </w:trPr>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风向</w:t>
            </w:r>
          </w:p>
        </w:tc>
        <w:tc>
          <w:tcPr>
            <w:tcW w:w="4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1</w:t>
            </w:r>
            <w:r w:rsidRPr="003D0DA2">
              <w:rPr>
                <w:rFonts w:ascii="宋体" w:eastAsia="宋体" w:hAnsi="宋体" w:cs="宋体" w:hint="eastAsia"/>
                <w:kern w:val="0"/>
                <w:sz w:val="24"/>
                <w:szCs w:val="24"/>
              </w:rPr>
              <w:t>°</w:t>
            </w:r>
          </w:p>
        </w:tc>
      </w:tr>
      <w:tr w:rsidR="003D0DA2" w:rsidRPr="003D0DA2" w:rsidTr="003D0DA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lastRenderedPageBreak/>
              <w:t>工作环境</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-40</w:t>
            </w:r>
            <w:r w:rsidRPr="003D0DA2">
              <w:rPr>
                <w:rFonts w:ascii="宋体" w:eastAsia="宋体" w:hAnsi="宋体" w:cs="宋体" w:hint="eastAsia"/>
                <w:kern w:val="0"/>
                <w:sz w:val="24"/>
                <w:szCs w:val="24"/>
              </w:rPr>
              <w:t>～</w:t>
            </w:r>
            <w:r w:rsidRPr="003D0DA2">
              <w:rPr>
                <w:rFonts w:ascii="Times New Roman" w:eastAsia="宋体" w:hAnsi="Times New Roman" w:cs="Times New Roman"/>
                <w:kern w:val="0"/>
                <w:sz w:val="24"/>
                <w:szCs w:val="24"/>
              </w:rPr>
              <w:t>60</w:t>
            </w:r>
            <w:r w:rsidRPr="003D0DA2">
              <w:rPr>
                <w:rFonts w:ascii="宋体" w:eastAsia="宋体" w:hAnsi="宋体" w:cs="宋体" w:hint="eastAsia"/>
                <w:kern w:val="0"/>
                <w:sz w:val="24"/>
                <w:szCs w:val="24"/>
              </w:rPr>
              <w:t>℃，</w:t>
            </w:r>
            <w:r w:rsidRPr="003D0DA2">
              <w:rPr>
                <w:rFonts w:ascii="Times New Roman" w:eastAsia="宋体" w:hAnsi="Times New Roman" w:cs="Times New Roman"/>
                <w:kern w:val="0"/>
                <w:sz w:val="24"/>
                <w:szCs w:val="24"/>
              </w:rPr>
              <w:t>0</w:t>
            </w:r>
            <w:r w:rsidRPr="003D0DA2">
              <w:rPr>
                <w:rFonts w:ascii="宋体" w:eastAsia="宋体" w:hAnsi="宋体" w:cs="宋体" w:hint="eastAsia"/>
                <w:kern w:val="0"/>
                <w:sz w:val="24"/>
                <w:szCs w:val="24"/>
              </w:rPr>
              <w:t>～</w:t>
            </w:r>
            <w:r w:rsidRPr="003D0DA2">
              <w:rPr>
                <w:rFonts w:ascii="Times New Roman" w:eastAsia="宋体" w:hAnsi="Times New Roman" w:cs="Times New Roman"/>
                <w:kern w:val="0"/>
                <w:sz w:val="24"/>
                <w:szCs w:val="24"/>
              </w:rPr>
              <w:t>100%RH</w:t>
            </w:r>
          </w:p>
        </w:tc>
      </w:tr>
      <w:tr w:rsidR="003D0DA2" w:rsidRPr="003D0DA2" w:rsidTr="003D0DA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抗风强度</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75 m/s</w:t>
            </w:r>
          </w:p>
        </w:tc>
      </w:tr>
      <w:tr w:rsidR="003D0DA2" w:rsidRPr="003D0DA2" w:rsidTr="003D0DA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响应时间</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1S</w:t>
            </w:r>
          </w:p>
        </w:tc>
      </w:tr>
      <w:tr w:rsidR="003D0DA2" w:rsidRPr="003D0DA2" w:rsidTr="003D0DA2">
        <w:trPr>
          <w:trHeight w:val="37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上传间隔</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20S</w:t>
            </w:r>
          </w:p>
        </w:tc>
      </w:tr>
      <w:tr w:rsidR="003D0DA2" w:rsidRPr="003D0DA2" w:rsidTr="003D0DA2">
        <w:trPr>
          <w:trHeight w:val="46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防护等级</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IP66</w:t>
            </w:r>
          </w:p>
        </w:tc>
      </w:tr>
      <w:tr w:rsidR="003D0DA2" w:rsidRPr="003D0DA2" w:rsidTr="003D0DA2">
        <w:trPr>
          <w:trHeight w:val="465"/>
        </w:trPr>
        <w:tc>
          <w:tcPr>
            <w:tcW w:w="27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输出信号</w:t>
            </w:r>
          </w:p>
        </w:tc>
        <w:tc>
          <w:tcPr>
            <w:tcW w:w="55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GPRS</w:t>
            </w:r>
            <w:r w:rsidRPr="003D0DA2">
              <w:rPr>
                <w:rFonts w:ascii="宋体" w:eastAsia="宋体" w:hAnsi="宋体" w:cs="宋体" w:hint="eastAsia"/>
                <w:kern w:val="0"/>
                <w:sz w:val="24"/>
                <w:szCs w:val="24"/>
              </w:rPr>
              <w:t>中国移动或中国联通的手机网络</w:t>
            </w:r>
          </w:p>
          <w:p w:rsidR="003D0DA2" w:rsidRPr="003D0DA2" w:rsidRDefault="003D0DA2" w:rsidP="003D0DA2">
            <w:pPr>
              <w:widowControl/>
              <w:ind w:firstLine="420"/>
              <w:jc w:val="left"/>
              <w:rPr>
                <w:rFonts w:ascii="宋体" w:eastAsia="宋体" w:hAnsi="宋体" w:cs="宋体"/>
                <w:kern w:val="0"/>
                <w:sz w:val="24"/>
                <w:szCs w:val="24"/>
              </w:rPr>
            </w:pPr>
            <w:r w:rsidRPr="003D0DA2">
              <w:rPr>
                <w:rFonts w:ascii="Times New Roman" w:eastAsia="宋体" w:hAnsi="Times New Roman" w:cs="Times New Roman"/>
                <w:kern w:val="0"/>
                <w:sz w:val="24"/>
                <w:szCs w:val="24"/>
              </w:rPr>
              <w:t>4G</w:t>
            </w:r>
            <w:r w:rsidRPr="003D0DA2">
              <w:rPr>
                <w:rFonts w:ascii="宋体" w:eastAsia="宋体" w:hAnsi="宋体" w:cs="宋体" w:hint="eastAsia"/>
                <w:kern w:val="0"/>
                <w:sz w:val="24"/>
                <w:szCs w:val="24"/>
              </w:rPr>
              <w:t>中国移动或中国联通或中国电信的手机网络</w:t>
            </w:r>
          </w:p>
        </w:tc>
      </w:tr>
    </w:tbl>
    <w:p w:rsidR="003D0DA2" w:rsidRPr="003D0DA2" w:rsidRDefault="003D0DA2" w:rsidP="003D0DA2">
      <w:pPr>
        <w:widowControl/>
        <w:spacing w:before="75" w:after="75"/>
        <w:jc w:val="center"/>
        <w:rPr>
          <w:rFonts w:ascii="宋体" w:eastAsia="宋体" w:hAnsi="宋体" w:cs="宋体"/>
          <w:kern w:val="0"/>
          <w:sz w:val="24"/>
          <w:szCs w:val="24"/>
        </w:rPr>
      </w:pPr>
      <w:r>
        <w:rPr>
          <w:rFonts w:ascii="Times New Roman" w:eastAsia="宋体" w:hAnsi="Times New Roman" w:cs="Times New Roman"/>
          <w:noProof/>
          <w:kern w:val="0"/>
          <w:sz w:val="24"/>
          <w:szCs w:val="24"/>
        </w:rPr>
        <mc:AlternateContent>
          <mc:Choice Requires="wps">
            <w:drawing>
              <wp:inline distT="0" distB="0" distL="0" distR="0">
                <wp:extent cx="302260" cy="302260"/>
                <wp:effectExtent l="0" t="0" r="0" b="0"/>
                <wp:docPr id="2" name="矩形 2" descr="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8.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JJj//7FAgAAwgUAAA4AAAAAAAAAAAAAAAAALgIAAGRycy9lMm9Eb2MueG1sUEsBAi0AFAAGAAgA&#10;AAAhAAKdVXjZAAAAAwEAAA8AAAAAAAAAAAAAAAAAHwUAAGRycy9kb3ducmV2LnhtbFBLBQYAAAAA&#10;BAAEAPMAAAAlBgAAAAA=&#10;" filled="f" stroked="f">
                <o:lock v:ext="edit" aspectratio="t"/>
                <w10:anchorlock/>
              </v:rect>
            </w:pict>
          </mc:Fallback>
        </mc:AlternateContent>
      </w:r>
    </w:p>
    <w:p w:rsidR="003D0DA2" w:rsidRPr="003D0DA2" w:rsidRDefault="003D0DA2" w:rsidP="003D0DA2">
      <w:pPr>
        <w:widowControl/>
        <w:spacing w:before="100" w:beforeAutospacing="1" w:after="100" w:afterAutospacing="1"/>
        <w:jc w:val="left"/>
        <w:outlineLvl w:val="0"/>
        <w:rPr>
          <w:rFonts w:ascii="宋体" w:eastAsia="宋体" w:hAnsi="宋体" w:cs="宋体"/>
          <w:b/>
          <w:bCs/>
          <w:kern w:val="36"/>
          <w:sz w:val="48"/>
          <w:szCs w:val="48"/>
        </w:rPr>
      </w:pPr>
      <w:r w:rsidRPr="003D0DA2">
        <w:rPr>
          <w:rFonts w:ascii="Times New Roman" w:eastAsia="宋体" w:hAnsi="Times New Roman" w:cs="Times New Roman"/>
          <w:b/>
          <w:bCs/>
          <w:kern w:val="36"/>
          <w:sz w:val="24"/>
          <w:szCs w:val="24"/>
        </w:rPr>
        <w:t>2.</w:t>
      </w:r>
      <w:r w:rsidRPr="003D0DA2">
        <w:rPr>
          <w:rFonts w:ascii="宋体" w:eastAsia="宋体" w:hAnsi="宋体" w:cs="宋体" w:hint="eastAsia"/>
          <w:b/>
          <w:bCs/>
          <w:kern w:val="36"/>
          <w:sz w:val="24"/>
          <w:szCs w:val="24"/>
        </w:rPr>
        <w:t>工作原理</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超声测风是超声波检测技术在气体介质中的一种应用，它是利用超声波在空气中传播速度受空气流动</w:t>
      </w:r>
      <w:r w:rsidRPr="003D0DA2">
        <w:rPr>
          <w:rFonts w:ascii="Times New Roman" w:eastAsia="宋体" w:hAnsi="Times New Roman" w:cs="Times New Roman"/>
          <w:kern w:val="0"/>
          <w:sz w:val="24"/>
          <w:szCs w:val="24"/>
        </w:rPr>
        <w:t>(</w:t>
      </w:r>
      <w:r w:rsidRPr="003D0DA2">
        <w:rPr>
          <w:rFonts w:ascii="宋体" w:eastAsia="宋体" w:hAnsi="宋体" w:cs="宋体" w:hint="eastAsia"/>
          <w:kern w:val="0"/>
          <w:sz w:val="24"/>
          <w:szCs w:val="24"/>
        </w:rPr>
        <w:t>风</w:t>
      </w:r>
      <w:r w:rsidRPr="003D0DA2">
        <w:rPr>
          <w:rFonts w:ascii="Times New Roman" w:eastAsia="宋体" w:hAnsi="Times New Roman" w:cs="Times New Roman"/>
          <w:kern w:val="0"/>
          <w:sz w:val="24"/>
          <w:szCs w:val="24"/>
        </w:rPr>
        <w:t>) </w:t>
      </w:r>
      <w:r w:rsidRPr="003D0DA2">
        <w:rPr>
          <w:rFonts w:ascii="宋体" w:eastAsia="宋体" w:hAnsi="宋体" w:cs="宋体" w:hint="eastAsia"/>
          <w:kern w:val="0"/>
          <w:sz w:val="24"/>
          <w:szCs w:val="24"/>
        </w:rPr>
        <w:t>的影响来测量风速的。与常规的风杯或旋翼式风速仪相比这种测量方法的最大特点在于整个测风系统没有任何机械转动部件，属于无惯性测量，故能准确测量出自然风中阵风脉动的高频成分。</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超声波风速风向传感器使用四个超声波探头在二维平面内循环发送和接收超声波，通过超声波在空气中传播的时差来测量风速和风向。</w:t>
      </w:r>
    </w:p>
    <w:p w:rsidR="003D0DA2" w:rsidRPr="003D0DA2" w:rsidRDefault="003D0DA2" w:rsidP="003D0DA2">
      <w:pPr>
        <w:widowControl/>
        <w:spacing w:before="100" w:beforeAutospacing="1" w:after="100" w:afterAutospacing="1"/>
        <w:jc w:val="left"/>
        <w:outlineLvl w:val="0"/>
        <w:rPr>
          <w:rFonts w:ascii="宋体" w:eastAsia="宋体" w:hAnsi="宋体" w:cs="宋体"/>
          <w:b/>
          <w:bCs/>
          <w:kern w:val="36"/>
          <w:sz w:val="48"/>
          <w:szCs w:val="48"/>
        </w:rPr>
      </w:pPr>
      <w:r w:rsidRPr="003D0DA2">
        <w:rPr>
          <w:rFonts w:ascii="Times New Roman" w:eastAsia="宋体" w:hAnsi="Times New Roman" w:cs="Times New Roman"/>
          <w:b/>
          <w:bCs/>
          <w:kern w:val="36"/>
          <w:sz w:val="24"/>
          <w:szCs w:val="24"/>
        </w:rPr>
        <w:t>3.</w:t>
      </w:r>
      <w:r w:rsidRPr="003D0DA2">
        <w:rPr>
          <w:rFonts w:ascii="宋体" w:eastAsia="宋体" w:hAnsi="宋体" w:cs="宋体" w:hint="eastAsia"/>
          <w:b/>
          <w:bCs/>
          <w:kern w:val="36"/>
          <w:sz w:val="24"/>
          <w:szCs w:val="24"/>
        </w:rPr>
        <w:t>产品选型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035"/>
        <w:gridCol w:w="891"/>
        <w:gridCol w:w="555"/>
        <w:gridCol w:w="615"/>
        <w:gridCol w:w="4395"/>
      </w:tblGrid>
      <w:tr w:rsidR="003D0DA2" w:rsidRPr="003D0DA2" w:rsidTr="003D0DA2">
        <w:tc>
          <w:tcPr>
            <w:tcW w:w="9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rPr>
                <w:rFonts w:ascii="宋体" w:eastAsia="宋体" w:hAnsi="宋体" w:cs="宋体"/>
                <w:kern w:val="0"/>
                <w:sz w:val="24"/>
                <w:szCs w:val="24"/>
              </w:rPr>
            </w:pPr>
            <w:r w:rsidRPr="003D0DA2">
              <w:rPr>
                <w:rFonts w:ascii="Times New Roman" w:eastAsia="宋体" w:hAnsi="Times New Roman" w:cs="Times New Roman"/>
                <w:kern w:val="0"/>
                <w:sz w:val="24"/>
                <w:szCs w:val="24"/>
              </w:rPr>
              <w:t>RS-</w:t>
            </w:r>
          </w:p>
        </w:tc>
        <w:tc>
          <w:tcPr>
            <w:tcW w:w="304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439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公司代号</w:t>
            </w:r>
          </w:p>
        </w:tc>
      </w:tr>
      <w:tr w:rsidR="003D0DA2" w:rsidRPr="003D0DA2" w:rsidTr="003D0DA2">
        <w:tc>
          <w:tcPr>
            <w:tcW w:w="99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rPr>
                <w:rFonts w:ascii="宋体" w:eastAsia="宋体" w:hAnsi="宋体" w:cs="宋体"/>
                <w:kern w:val="0"/>
                <w:sz w:val="24"/>
                <w:szCs w:val="24"/>
              </w:rPr>
            </w:pPr>
            <w:r w:rsidRPr="003D0DA2">
              <w:rPr>
                <w:rFonts w:ascii="Times New Roman" w:eastAsia="宋体" w:hAnsi="Times New Roman" w:cs="Times New Roman"/>
                <w:kern w:val="0"/>
                <w:sz w:val="24"/>
                <w:szCs w:val="24"/>
              </w:rPr>
              <w:t>CFSFX-</w:t>
            </w:r>
          </w:p>
        </w:tc>
        <w:tc>
          <w:tcPr>
            <w:tcW w:w="199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超声波风速风向变送器</w:t>
            </w:r>
          </w:p>
        </w:tc>
      </w:tr>
      <w:tr w:rsidR="003D0DA2" w:rsidRPr="003D0DA2" w:rsidTr="003D0DA2">
        <w:trPr>
          <w:trHeight w:val="375"/>
        </w:trPr>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103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rPr>
                <w:rFonts w:ascii="宋体" w:eastAsia="宋体" w:hAnsi="宋体" w:cs="宋体"/>
                <w:kern w:val="0"/>
                <w:sz w:val="24"/>
                <w:szCs w:val="24"/>
              </w:rPr>
            </w:pPr>
            <w:r w:rsidRPr="003D0DA2">
              <w:rPr>
                <w:rFonts w:ascii="Times New Roman" w:eastAsia="宋体" w:hAnsi="Times New Roman" w:cs="Times New Roman"/>
                <w:kern w:val="0"/>
                <w:sz w:val="24"/>
                <w:szCs w:val="24"/>
              </w:rPr>
              <w:t>GPRS-</w:t>
            </w: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center"/>
              <w:rPr>
                <w:rFonts w:ascii="宋体" w:eastAsia="宋体" w:hAnsi="宋体" w:cs="宋体"/>
                <w:kern w:val="0"/>
                <w:sz w:val="24"/>
                <w:szCs w:val="24"/>
              </w:rPr>
            </w:pPr>
            <w:r w:rsidRPr="003D0DA2">
              <w:rPr>
                <w:rFonts w:ascii="宋体" w:eastAsia="宋体" w:hAnsi="宋体" w:cs="宋体" w:hint="eastAsia"/>
                <w:kern w:val="0"/>
                <w:sz w:val="24"/>
                <w:szCs w:val="24"/>
              </w:rPr>
              <w:t>采用</w:t>
            </w:r>
            <w:r w:rsidRPr="003D0DA2">
              <w:rPr>
                <w:rFonts w:ascii="Times New Roman" w:eastAsia="宋体" w:hAnsi="Times New Roman" w:cs="Times New Roman"/>
                <w:kern w:val="0"/>
                <w:sz w:val="24"/>
                <w:szCs w:val="24"/>
              </w:rPr>
              <w:t>GPRS</w:t>
            </w:r>
            <w:r w:rsidRPr="003D0DA2">
              <w:rPr>
                <w:rFonts w:ascii="宋体" w:eastAsia="宋体" w:hAnsi="宋体" w:cs="宋体" w:hint="eastAsia"/>
                <w:kern w:val="0"/>
                <w:sz w:val="24"/>
                <w:szCs w:val="24"/>
              </w:rPr>
              <w:t>方式上传数据</w:t>
            </w:r>
          </w:p>
        </w:tc>
      </w:tr>
      <w:tr w:rsidR="003D0DA2" w:rsidRPr="003D0DA2" w:rsidTr="003D0DA2">
        <w:trPr>
          <w:trHeight w:val="105"/>
        </w:trPr>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spacing w:line="105" w:lineRule="atLeast"/>
              <w:rPr>
                <w:rFonts w:ascii="宋体" w:eastAsia="宋体" w:hAnsi="宋体" w:cs="宋体"/>
                <w:kern w:val="0"/>
                <w:sz w:val="24"/>
                <w:szCs w:val="24"/>
              </w:rPr>
            </w:pPr>
            <w:r w:rsidRPr="003D0DA2">
              <w:rPr>
                <w:rFonts w:ascii="Times New Roman" w:eastAsia="宋体" w:hAnsi="Times New Roman" w:cs="Times New Roman"/>
                <w:kern w:val="0"/>
                <w:sz w:val="24"/>
                <w:szCs w:val="24"/>
              </w:rPr>
              <w:t>4G-</w:t>
            </w: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10"/>
                <w:szCs w:val="24"/>
              </w:rPr>
            </w:pP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spacing w:line="105" w:lineRule="atLeast"/>
              <w:jc w:val="center"/>
              <w:rPr>
                <w:rFonts w:ascii="宋体" w:eastAsia="宋体" w:hAnsi="宋体" w:cs="宋体"/>
                <w:kern w:val="0"/>
                <w:sz w:val="24"/>
                <w:szCs w:val="24"/>
              </w:rPr>
            </w:pPr>
            <w:r w:rsidRPr="003D0DA2">
              <w:rPr>
                <w:rFonts w:ascii="宋体" w:eastAsia="宋体" w:hAnsi="宋体" w:cs="宋体" w:hint="eastAsia"/>
                <w:kern w:val="0"/>
                <w:sz w:val="24"/>
                <w:szCs w:val="24"/>
              </w:rPr>
              <w:t>采用</w:t>
            </w:r>
            <w:r w:rsidRPr="003D0DA2">
              <w:rPr>
                <w:rFonts w:ascii="Times New Roman" w:eastAsia="宋体" w:hAnsi="Times New Roman" w:cs="Times New Roman"/>
                <w:kern w:val="0"/>
                <w:sz w:val="24"/>
                <w:szCs w:val="24"/>
              </w:rPr>
              <w:t>4G</w:t>
            </w:r>
            <w:r w:rsidRPr="003D0DA2">
              <w:rPr>
                <w:rFonts w:ascii="宋体" w:eastAsia="宋体" w:hAnsi="宋体" w:cs="宋体" w:hint="eastAsia"/>
                <w:kern w:val="0"/>
                <w:sz w:val="24"/>
                <w:szCs w:val="24"/>
              </w:rPr>
              <w:t>模式上传数据</w:t>
            </w:r>
          </w:p>
        </w:tc>
      </w:tr>
      <w:tr w:rsidR="003D0DA2" w:rsidRPr="003D0DA2" w:rsidTr="003D0DA2">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rPr>
                <w:rFonts w:ascii="宋体" w:eastAsia="宋体" w:hAnsi="宋体" w:cs="宋体"/>
                <w:kern w:val="0"/>
                <w:sz w:val="24"/>
                <w:szCs w:val="24"/>
              </w:rPr>
            </w:pPr>
            <w:r w:rsidRPr="003D0DA2">
              <w:rPr>
                <w:rFonts w:ascii="Times New Roman" w:eastAsia="宋体" w:hAnsi="Times New Roman" w:cs="Times New Roman"/>
                <w:kern w:val="0"/>
                <w:sz w:val="24"/>
                <w:szCs w:val="24"/>
              </w:rPr>
              <w:t>2-</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center"/>
              <w:rPr>
                <w:rFonts w:ascii="宋体" w:eastAsia="宋体" w:hAnsi="宋体" w:cs="宋体"/>
                <w:kern w:val="0"/>
                <w:sz w:val="24"/>
                <w:szCs w:val="24"/>
              </w:rPr>
            </w:pPr>
            <w:r w:rsidRPr="003D0DA2">
              <w:rPr>
                <w:rFonts w:ascii="Times New Roman" w:eastAsia="宋体" w:hAnsi="Times New Roman" w:cs="Times New Roman"/>
                <w:kern w:val="0"/>
                <w:sz w:val="24"/>
                <w:szCs w:val="24"/>
              </w:rPr>
              <w:t>ABS</w:t>
            </w:r>
            <w:r w:rsidRPr="003D0DA2">
              <w:rPr>
                <w:rFonts w:ascii="宋体" w:eastAsia="宋体" w:hAnsi="宋体" w:cs="宋体" w:hint="eastAsia"/>
                <w:kern w:val="0"/>
                <w:sz w:val="24"/>
                <w:szCs w:val="24"/>
              </w:rPr>
              <w:t>壳体</w:t>
            </w:r>
          </w:p>
        </w:tc>
      </w:tr>
      <w:tr w:rsidR="003D0DA2" w:rsidRPr="003D0DA2" w:rsidTr="003D0DA2">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rPr>
                <w:rFonts w:ascii="宋体" w:eastAsia="宋体" w:hAnsi="宋体" w:cs="宋体"/>
                <w:kern w:val="0"/>
                <w:sz w:val="24"/>
                <w:szCs w:val="24"/>
              </w:rPr>
            </w:pPr>
            <w:r w:rsidRPr="003D0DA2">
              <w:rPr>
                <w:rFonts w:ascii="宋体" w:eastAsia="宋体" w:hAnsi="宋体" w:cs="宋体" w:hint="eastAsia"/>
                <w:kern w:val="0"/>
                <w:sz w:val="24"/>
                <w:szCs w:val="24"/>
              </w:rPr>
              <w:t>空</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ind w:firstLine="420"/>
              <w:jc w:val="center"/>
              <w:rPr>
                <w:rFonts w:ascii="宋体" w:eastAsia="宋体" w:hAnsi="宋体" w:cs="宋体"/>
                <w:kern w:val="0"/>
                <w:sz w:val="24"/>
                <w:szCs w:val="24"/>
              </w:rPr>
            </w:pPr>
            <w:r w:rsidRPr="003D0DA2">
              <w:rPr>
                <w:rFonts w:ascii="宋体" w:eastAsia="宋体" w:hAnsi="宋体" w:cs="宋体" w:hint="eastAsia"/>
                <w:kern w:val="0"/>
                <w:sz w:val="24"/>
                <w:szCs w:val="24"/>
              </w:rPr>
              <w:t>无内置电子指南针</w:t>
            </w:r>
          </w:p>
        </w:tc>
      </w:tr>
      <w:tr w:rsidR="003D0DA2" w:rsidRPr="003D0DA2" w:rsidTr="003D0DA2">
        <w:tc>
          <w:tcPr>
            <w:tcW w:w="0" w:type="auto"/>
            <w:vMerge/>
            <w:tcBorders>
              <w:top w:val="nil"/>
              <w:left w:val="single" w:sz="6" w:space="0" w:color="auto"/>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3D0DA2" w:rsidRPr="003D0DA2" w:rsidRDefault="003D0DA2" w:rsidP="003D0DA2">
            <w:pPr>
              <w:widowControl/>
              <w:jc w:val="left"/>
              <w:rPr>
                <w:rFonts w:ascii="宋体" w:eastAsia="宋体" w:hAnsi="宋体" w:cs="宋体"/>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rPr>
                <w:rFonts w:ascii="宋体" w:eastAsia="宋体" w:hAnsi="宋体" w:cs="宋体"/>
                <w:kern w:val="0"/>
                <w:sz w:val="24"/>
                <w:szCs w:val="24"/>
              </w:rPr>
            </w:pPr>
            <w:r w:rsidRPr="003D0DA2">
              <w:rPr>
                <w:rFonts w:ascii="Times New Roman" w:eastAsia="宋体" w:hAnsi="Times New Roman" w:cs="Times New Roman"/>
                <w:kern w:val="0"/>
                <w:sz w:val="24"/>
                <w:szCs w:val="24"/>
              </w:rPr>
              <w:t>CP</w:t>
            </w:r>
          </w:p>
        </w:tc>
        <w:tc>
          <w:tcPr>
            <w:tcW w:w="4395" w:type="dxa"/>
            <w:tcBorders>
              <w:top w:val="nil"/>
              <w:left w:val="nil"/>
              <w:bottom w:val="single" w:sz="6" w:space="0" w:color="auto"/>
              <w:right w:val="single" w:sz="6" w:space="0" w:color="auto"/>
            </w:tcBorders>
            <w:tcMar>
              <w:top w:w="0" w:type="dxa"/>
              <w:left w:w="105" w:type="dxa"/>
              <w:bottom w:w="0" w:type="dxa"/>
              <w:right w:w="105" w:type="dxa"/>
            </w:tcMar>
            <w:hideMark/>
          </w:tcPr>
          <w:p w:rsidR="003D0DA2" w:rsidRPr="003D0DA2" w:rsidRDefault="003D0DA2" w:rsidP="003D0DA2">
            <w:pPr>
              <w:widowControl/>
              <w:ind w:firstLine="420"/>
              <w:jc w:val="center"/>
              <w:rPr>
                <w:rFonts w:ascii="宋体" w:eastAsia="宋体" w:hAnsi="宋体" w:cs="宋体"/>
                <w:kern w:val="0"/>
                <w:sz w:val="24"/>
                <w:szCs w:val="24"/>
              </w:rPr>
            </w:pPr>
            <w:r w:rsidRPr="003D0DA2">
              <w:rPr>
                <w:rFonts w:ascii="宋体" w:eastAsia="宋体" w:hAnsi="宋体" w:cs="宋体" w:hint="eastAsia"/>
                <w:kern w:val="0"/>
                <w:sz w:val="24"/>
                <w:szCs w:val="24"/>
              </w:rPr>
              <w:t>内置电子指南针功能</w:t>
            </w:r>
          </w:p>
        </w:tc>
      </w:tr>
    </w:tbl>
    <w:p w:rsidR="003D0DA2" w:rsidRPr="003D0DA2" w:rsidRDefault="003D0DA2" w:rsidP="003D0DA2">
      <w:pPr>
        <w:widowControl/>
        <w:spacing w:before="75" w:after="75"/>
        <w:jc w:val="center"/>
        <w:rPr>
          <w:rFonts w:ascii="宋体" w:eastAsia="宋体" w:hAnsi="宋体" w:cs="宋体"/>
          <w:kern w:val="0"/>
          <w:sz w:val="24"/>
          <w:szCs w:val="24"/>
        </w:rPr>
      </w:pPr>
      <w:r>
        <w:rPr>
          <w:rFonts w:ascii="Times New Roman" w:eastAsia="宋体" w:hAnsi="Times New Roman" w:cs="Times New Roman"/>
          <w:noProof/>
          <w:kern w:val="0"/>
          <w:sz w:val="24"/>
          <w:szCs w:val="24"/>
        </w:rPr>
        <mc:AlternateContent>
          <mc:Choice Requires="wps">
            <w:drawing>
              <wp:inline distT="0" distB="0" distL="0" distR="0">
                <wp:extent cx="302260" cy="302260"/>
                <wp:effectExtent l="0" t="0" r="0" b="0"/>
                <wp:docPr id="1" name="矩形 1" descr="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7.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AE&#10;i+1IwwIAAMIFAAAOAAAAAAAAAAAAAAAAAC4CAABkcnMvZTJvRG9jLnhtbFBLAQItABQABgAIAAAA&#10;IQACnVV42QAAAAMBAAAPAAAAAAAAAAAAAAAAAB0FAABkcnMvZG93bnJldi54bWxQSwUGAAAAAAQA&#10;BADzAAAAIwYAAAAA&#10;" filled="f" stroked="f">
                <o:lock v:ext="edit" aspectratio="t"/>
                <w10:anchorlock/>
              </v:rect>
            </w:pict>
          </mc:Fallback>
        </mc:AlternateContent>
      </w:r>
    </w:p>
    <w:p w:rsidR="003D0DA2" w:rsidRPr="003D0DA2" w:rsidRDefault="003D0DA2" w:rsidP="003D0DA2">
      <w:pPr>
        <w:widowControl/>
        <w:spacing w:before="100" w:beforeAutospacing="1" w:after="100" w:afterAutospacing="1"/>
        <w:jc w:val="left"/>
        <w:outlineLvl w:val="0"/>
        <w:rPr>
          <w:rFonts w:ascii="宋体" w:eastAsia="宋体" w:hAnsi="宋体" w:cs="宋体"/>
          <w:b/>
          <w:bCs/>
          <w:kern w:val="36"/>
          <w:sz w:val="48"/>
          <w:szCs w:val="48"/>
        </w:rPr>
      </w:pPr>
      <w:r w:rsidRPr="003D0DA2">
        <w:rPr>
          <w:rFonts w:ascii="Times New Roman" w:eastAsia="宋体" w:hAnsi="Times New Roman" w:cs="Times New Roman"/>
          <w:b/>
          <w:bCs/>
          <w:kern w:val="36"/>
          <w:sz w:val="24"/>
          <w:szCs w:val="24"/>
        </w:rPr>
        <w:t>4.</w:t>
      </w:r>
      <w:r w:rsidRPr="003D0DA2">
        <w:rPr>
          <w:rFonts w:ascii="宋体" w:eastAsia="宋体" w:hAnsi="宋体" w:cs="宋体" w:hint="eastAsia"/>
          <w:b/>
          <w:bCs/>
          <w:kern w:val="36"/>
          <w:sz w:val="24"/>
          <w:szCs w:val="24"/>
        </w:rPr>
        <w:t>常见问题及解决办法</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宋体" w:eastAsia="宋体" w:hAnsi="宋体" w:cs="宋体" w:hint="eastAsia"/>
          <w:kern w:val="0"/>
          <w:sz w:val="24"/>
          <w:szCs w:val="24"/>
        </w:rPr>
        <w:t>可能的原因：</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Times New Roman" w:eastAsia="宋体" w:hAnsi="Times New Roman" w:cs="Times New Roman"/>
          <w:kern w:val="0"/>
          <w:sz w:val="24"/>
          <w:szCs w:val="24"/>
        </w:rPr>
        <w:t>1)</w:t>
      </w:r>
      <w:r w:rsidRPr="003D0DA2">
        <w:rPr>
          <w:rFonts w:ascii="宋体" w:eastAsia="宋体" w:hAnsi="宋体" w:cs="宋体" w:hint="eastAsia"/>
          <w:kern w:val="0"/>
          <w:sz w:val="24"/>
          <w:szCs w:val="24"/>
        </w:rPr>
        <w:t>未正确连接电源。</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Times New Roman" w:eastAsia="宋体" w:hAnsi="Times New Roman" w:cs="Times New Roman"/>
          <w:kern w:val="0"/>
          <w:sz w:val="24"/>
          <w:szCs w:val="24"/>
        </w:rPr>
        <w:t>2)</w:t>
      </w:r>
      <w:r w:rsidRPr="003D0DA2">
        <w:rPr>
          <w:rFonts w:ascii="宋体" w:eastAsia="宋体" w:hAnsi="宋体" w:cs="宋体" w:hint="eastAsia"/>
          <w:kern w:val="0"/>
          <w:sz w:val="24"/>
          <w:szCs w:val="24"/>
        </w:rPr>
        <w:t>设备流量消耗完毕。</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Times New Roman" w:eastAsia="宋体" w:hAnsi="Times New Roman" w:cs="Times New Roman"/>
          <w:kern w:val="0"/>
          <w:sz w:val="24"/>
          <w:szCs w:val="24"/>
        </w:rPr>
        <w:t>3)</w:t>
      </w:r>
      <w:r w:rsidRPr="003D0DA2">
        <w:rPr>
          <w:rFonts w:ascii="宋体" w:eastAsia="宋体" w:hAnsi="宋体" w:cs="宋体" w:hint="eastAsia"/>
          <w:kern w:val="0"/>
          <w:sz w:val="24"/>
          <w:szCs w:val="24"/>
        </w:rPr>
        <w:t>安装设备场所没有信号。</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Times New Roman" w:eastAsia="宋体" w:hAnsi="Times New Roman" w:cs="Times New Roman"/>
          <w:kern w:val="0"/>
          <w:sz w:val="24"/>
          <w:szCs w:val="24"/>
        </w:rPr>
        <w:t>4)</w:t>
      </w:r>
      <w:r w:rsidRPr="003D0DA2">
        <w:rPr>
          <w:rFonts w:ascii="宋体" w:eastAsia="宋体" w:hAnsi="宋体" w:cs="宋体" w:hint="eastAsia"/>
          <w:kern w:val="0"/>
          <w:sz w:val="24"/>
          <w:szCs w:val="24"/>
        </w:rPr>
        <w:t>平台设置有误。</w:t>
      </w:r>
    </w:p>
    <w:p w:rsidR="003D0DA2" w:rsidRPr="003D0DA2" w:rsidRDefault="003D0DA2" w:rsidP="003D0DA2">
      <w:pPr>
        <w:widowControl/>
        <w:spacing w:before="75" w:after="75"/>
        <w:ind w:firstLine="420"/>
        <w:jc w:val="left"/>
        <w:rPr>
          <w:rFonts w:ascii="宋体" w:eastAsia="宋体" w:hAnsi="宋体" w:cs="宋体"/>
          <w:kern w:val="0"/>
          <w:sz w:val="24"/>
          <w:szCs w:val="24"/>
        </w:rPr>
      </w:pPr>
      <w:r w:rsidRPr="003D0DA2">
        <w:rPr>
          <w:rFonts w:ascii="Times New Roman" w:eastAsia="宋体" w:hAnsi="Times New Roman" w:cs="Times New Roman"/>
          <w:kern w:val="0"/>
          <w:sz w:val="24"/>
          <w:szCs w:val="24"/>
        </w:rPr>
        <w:t>5)</w:t>
      </w:r>
      <w:r w:rsidRPr="003D0DA2">
        <w:rPr>
          <w:rFonts w:ascii="宋体" w:eastAsia="宋体" w:hAnsi="宋体" w:cs="宋体" w:hint="eastAsia"/>
          <w:kern w:val="0"/>
          <w:sz w:val="24"/>
          <w:szCs w:val="24"/>
        </w:rPr>
        <w:t>设备损坏。</w:t>
      </w:r>
    </w:p>
    <w:p w:rsidR="00541A89" w:rsidRPr="003D0DA2" w:rsidRDefault="00541A89"/>
    <w:sectPr w:rsidR="00541A89" w:rsidRPr="003D0D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A2"/>
    <w:rsid w:val="003D0DA2"/>
    <w:rsid w:val="0054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D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D0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DA2"/>
    <w:rPr>
      <w:rFonts w:ascii="宋体" w:eastAsia="宋体" w:hAnsi="宋体" w:cs="宋体"/>
      <w:b/>
      <w:bCs/>
      <w:kern w:val="36"/>
      <w:sz w:val="48"/>
      <w:szCs w:val="48"/>
    </w:rPr>
  </w:style>
  <w:style w:type="character" w:customStyle="1" w:styleId="2Char">
    <w:name w:val="标题 2 Char"/>
    <w:basedOn w:val="a0"/>
    <w:link w:val="2"/>
    <w:uiPriority w:val="9"/>
    <w:rsid w:val="003D0DA2"/>
    <w:rPr>
      <w:rFonts w:ascii="宋体" w:eastAsia="宋体" w:hAnsi="宋体" w:cs="宋体"/>
      <w:b/>
      <w:bCs/>
      <w:kern w:val="0"/>
      <w:sz w:val="36"/>
      <w:szCs w:val="36"/>
    </w:rPr>
  </w:style>
  <w:style w:type="paragraph" w:styleId="a3">
    <w:name w:val="Normal (Web)"/>
    <w:basedOn w:val="a"/>
    <w:uiPriority w:val="99"/>
    <w:unhideWhenUsed/>
    <w:rsid w:val="003D0DA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D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D0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DA2"/>
    <w:rPr>
      <w:rFonts w:ascii="宋体" w:eastAsia="宋体" w:hAnsi="宋体" w:cs="宋体"/>
      <w:b/>
      <w:bCs/>
      <w:kern w:val="36"/>
      <w:sz w:val="48"/>
      <w:szCs w:val="48"/>
    </w:rPr>
  </w:style>
  <w:style w:type="character" w:customStyle="1" w:styleId="2Char">
    <w:name w:val="标题 2 Char"/>
    <w:basedOn w:val="a0"/>
    <w:link w:val="2"/>
    <w:uiPriority w:val="9"/>
    <w:rsid w:val="003D0DA2"/>
    <w:rPr>
      <w:rFonts w:ascii="宋体" w:eastAsia="宋体" w:hAnsi="宋体" w:cs="宋体"/>
      <w:b/>
      <w:bCs/>
      <w:kern w:val="0"/>
      <w:sz w:val="36"/>
      <w:szCs w:val="36"/>
    </w:rPr>
  </w:style>
  <w:style w:type="paragraph" w:styleId="a3">
    <w:name w:val="Normal (Web)"/>
    <w:basedOn w:val="a"/>
    <w:uiPriority w:val="99"/>
    <w:unhideWhenUsed/>
    <w:rsid w:val="003D0D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Company>China</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2020-05-27T02:31:00Z</dcterms:created>
  <dcterms:modified xsi:type="dcterms:W3CDTF">2020-05-27T02:31:00Z</dcterms:modified>
</cp:coreProperties>
</file>