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286CA6">
        <w:rPr>
          <w:rFonts w:ascii="宋体" w:eastAsia="宋体" w:hAnsi="宋体" w:cs="宋体"/>
          <w:b/>
          <w:bCs/>
          <w:kern w:val="36"/>
          <w:sz w:val="24"/>
          <w:szCs w:val="24"/>
        </w:rPr>
        <w:t>1.</w:t>
      </w:r>
      <w:r w:rsidRPr="00286CA6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产品介绍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1.1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产品概述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由于动物排泄的粪便中会随着时间的延长，产生大量的氨气气体，这个时候就需要对这些气体的浓度进行精准检测，避免人工作业时出现意外事故。在农药制造厂、化工厂、化肥厂等产生氨气的场合亦需要对氨气进行实时的浓度检测或控制。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我司设计的氨气变送器，采用进口一线大品牌氨气传感器，具有反应迅速灵敏、抗干扰能力强的特点，经过我司独有的补偿算法、多段标准气体标定，亦具有长寿命、高精度、高重复性和高稳定性的特点。适用于农业大棚、养殖场、农药制造厂、化工厂等需要氨气实时监测控制的场合。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设备</w:t>
      </w:r>
      <w:proofErr w:type="gramStart"/>
      <w:r w:rsidRPr="00286CA6">
        <w:rPr>
          <w:rFonts w:ascii="宋体" w:eastAsia="宋体" w:hAnsi="宋体" w:cs="宋体" w:hint="eastAsia"/>
          <w:kern w:val="0"/>
          <w:sz w:val="24"/>
          <w:szCs w:val="24"/>
        </w:rPr>
        <w:t>采用宽压</w:t>
      </w:r>
      <w:proofErr w:type="gramEnd"/>
      <w:r w:rsidRPr="00286CA6">
        <w:rPr>
          <w:rFonts w:ascii="宋体" w:eastAsia="宋体" w:hAnsi="宋体" w:cs="宋体"/>
          <w:kern w:val="0"/>
          <w:sz w:val="24"/>
          <w:szCs w:val="24"/>
        </w:rPr>
        <w:t>10~30V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直流供电，模拟量信号输出，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4~20mA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0~5V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0~10V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可选，外壳防护等级高，可以适应现场环境恶劣的检测场合。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tUfhsUCAADC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1.2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功能特点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■采用进口一线大品牌电化学传感器，稳定耐用。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■测量范围多种选择，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0~50PPM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0~100PPM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0~500PPM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■测量精度高，最高可达±</w:t>
      </w:r>
      <w:r w:rsidRPr="00286CA6">
        <w:rPr>
          <w:rFonts w:ascii="宋体" w:eastAsia="宋体" w:hAnsi="宋体" w:cs="宋体"/>
          <w:kern w:val="0"/>
          <w:sz w:val="24"/>
          <w:szCs w:val="24"/>
        </w:rPr>
        <w:t>2%FS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以内</w:t>
      </w:r>
      <w:r w:rsidRPr="00286CA6">
        <w:rPr>
          <w:rFonts w:ascii="宋体" w:eastAsia="宋体" w:hAnsi="宋体" w:cs="宋体"/>
          <w:kern w:val="0"/>
          <w:sz w:val="24"/>
          <w:szCs w:val="24"/>
        </w:rPr>
        <w:t>,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重复性最高可达</w:t>
      </w:r>
      <w:r w:rsidRPr="00286CA6">
        <w:rPr>
          <w:rFonts w:ascii="宋体" w:eastAsia="宋体" w:hAnsi="宋体" w:cs="宋体"/>
          <w:kern w:val="0"/>
          <w:sz w:val="24"/>
          <w:szCs w:val="24"/>
        </w:rPr>
        <w:t>2%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以内。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       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■可选配高品质</w:t>
      </w:r>
      <w:r w:rsidRPr="00286CA6">
        <w:rPr>
          <w:rFonts w:ascii="宋体" w:eastAsia="宋体" w:hAnsi="宋体" w:cs="宋体"/>
          <w:kern w:val="0"/>
          <w:sz w:val="24"/>
          <w:szCs w:val="24"/>
        </w:rPr>
        <w:t>OLED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显示屏，现场可直接查看数值，夜晚亦可清晰显示。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■现场供电采用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10~30V</w:t>
      </w:r>
      <w:proofErr w:type="gramStart"/>
      <w:r w:rsidRPr="00286CA6">
        <w:rPr>
          <w:rFonts w:ascii="宋体" w:eastAsia="宋体" w:hAnsi="宋体" w:cs="宋体" w:hint="eastAsia"/>
          <w:kern w:val="0"/>
          <w:sz w:val="24"/>
          <w:szCs w:val="24"/>
        </w:rPr>
        <w:t>直流宽压供电</w:t>
      </w:r>
      <w:proofErr w:type="gramEnd"/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，可适应现场多种直流电源。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■产品采用壁挂式防水壳，安装方便，防护等级高可应用于恶劣的现场环境。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1.3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4448"/>
      </w:tblGrid>
      <w:tr w:rsidR="00286CA6" w:rsidRPr="00286CA6" w:rsidTr="00286CA6"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供电电源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10~30V DC</w:t>
            </w:r>
          </w:p>
        </w:tc>
      </w:tr>
      <w:tr w:rsidR="00286CA6" w:rsidRPr="00286CA6" w:rsidTr="00286CA6"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4-20mA\0-5V\0-10V</w:t>
            </w:r>
          </w:p>
        </w:tc>
      </w:tr>
      <w:tr w:rsidR="00286CA6" w:rsidRPr="00286CA6" w:rsidTr="00286CA6"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功耗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0.12W</w:t>
            </w:r>
          </w:p>
        </w:tc>
      </w:tr>
      <w:tr w:rsidR="00286CA6" w:rsidRPr="00286CA6" w:rsidTr="00286CA6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0.12W</w:t>
            </w:r>
          </w:p>
        </w:tc>
      </w:tr>
      <w:tr w:rsidR="00286CA6" w:rsidRPr="00286CA6" w:rsidTr="00286CA6">
        <w:trPr>
          <w:trHeight w:val="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90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  0.9W</w:t>
            </w:r>
          </w:p>
        </w:tc>
      </w:tr>
      <w:tr w:rsidR="00286CA6" w:rsidRPr="00286CA6" w:rsidTr="00286CA6">
        <w:trPr>
          <w:trHeight w:val="315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-20~50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286CA6" w:rsidRPr="00286CA6" w:rsidTr="00286CA6">
        <w:trPr>
          <w:trHeight w:val="330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15~90%RH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无冷凝</w:t>
            </w:r>
          </w:p>
        </w:tc>
      </w:tr>
      <w:tr w:rsidR="00286CA6" w:rsidRPr="00286CA6" w:rsidTr="00286CA6">
        <w:trPr>
          <w:trHeight w:val="345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压力范围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90~110Kpa</w:t>
            </w:r>
          </w:p>
        </w:tc>
      </w:tr>
      <w:tr w:rsidR="00286CA6" w:rsidRPr="00286CA6" w:rsidTr="00286CA6">
        <w:trPr>
          <w:trHeight w:val="315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2%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信号值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286CA6" w:rsidRPr="00286CA6" w:rsidTr="00286CA6"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≦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90S   500ppm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25S</w:t>
            </w:r>
          </w:p>
        </w:tc>
      </w:tr>
      <w:tr w:rsidR="00286CA6" w:rsidRPr="00286CA6" w:rsidTr="00286CA6"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预热时间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286CA6" w:rsidRPr="00286CA6" w:rsidTr="00286CA6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（高精度）≥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286CA6" w:rsidRPr="00286CA6" w:rsidTr="00286CA6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</w:t>
            </w:r>
          </w:p>
        </w:tc>
      </w:tr>
      <w:tr w:rsidR="00286CA6" w:rsidRPr="00286CA6" w:rsidTr="00286CA6">
        <w:trPr>
          <w:trHeight w:val="165"/>
        </w:trPr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氨气零点漂移（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-20~40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℃）</w:t>
            </w:r>
          </w:p>
          <w:p w:rsidR="00286CA6" w:rsidRPr="00286CA6" w:rsidRDefault="00286CA6" w:rsidP="00286CA6">
            <w:pPr>
              <w:widowControl/>
              <w:spacing w:line="16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6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2ppm</w:t>
            </w:r>
          </w:p>
        </w:tc>
      </w:tr>
      <w:tr w:rsidR="00286CA6" w:rsidRPr="00286CA6" w:rsidTr="00286CA6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9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（高精度）≤±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2ppm</w:t>
            </w:r>
          </w:p>
        </w:tc>
      </w:tr>
      <w:tr w:rsidR="00286CA6" w:rsidRPr="00286CA6" w:rsidTr="00286CA6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3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15ppm</w:t>
            </w:r>
          </w:p>
        </w:tc>
      </w:tr>
      <w:tr w:rsidR="00286CA6" w:rsidRPr="00286CA6" w:rsidTr="00286CA6">
        <w:trPr>
          <w:trHeight w:val="165"/>
        </w:trPr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6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6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2%</w:t>
            </w:r>
          </w:p>
        </w:tc>
      </w:tr>
      <w:tr w:rsidR="00286CA6" w:rsidRPr="00286CA6" w:rsidTr="00286CA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210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（高精度）≤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2%</w:t>
            </w:r>
          </w:p>
        </w:tc>
      </w:tr>
      <w:tr w:rsidR="00286CA6" w:rsidRPr="00286CA6" w:rsidTr="00286CA6">
        <w:trPr>
          <w:trHeight w:val="1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    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5%</w:t>
            </w:r>
          </w:p>
        </w:tc>
      </w:tr>
      <w:tr w:rsidR="00286CA6" w:rsidRPr="00286CA6" w:rsidTr="00286CA6">
        <w:trPr>
          <w:trHeight w:val="375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使用寿命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</w:p>
        </w:tc>
      </w:tr>
      <w:tr w:rsidR="00286CA6" w:rsidRPr="00286CA6" w:rsidTr="00286CA6">
        <w:trPr>
          <w:trHeight w:val="375"/>
        </w:trPr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2%FS</w:t>
            </w:r>
          </w:p>
        </w:tc>
      </w:tr>
      <w:tr w:rsidR="00286CA6" w:rsidRPr="00286CA6" w:rsidTr="00286CA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（高精度）±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2%FS</w:t>
            </w:r>
          </w:p>
        </w:tc>
      </w:tr>
      <w:tr w:rsidR="00286CA6" w:rsidRPr="00286CA6" w:rsidTr="00286CA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20%FS 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氧气含量：≥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18%VOL</w:t>
            </w:r>
          </w:p>
        </w:tc>
      </w:tr>
      <w:tr w:rsidR="00286CA6" w:rsidRPr="00286CA6" w:rsidTr="00286CA6">
        <w:trPr>
          <w:trHeight w:val="180"/>
        </w:trPr>
        <w:tc>
          <w:tcPr>
            <w:tcW w:w="4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spacing w:line="180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0-50ppm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0.1ppm</w:t>
            </w:r>
          </w:p>
        </w:tc>
      </w:tr>
      <w:tr w:rsidR="00286CA6" w:rsidRPr="00286CA6" w:rsidTr="00286CA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CA6" w:rsidRPr="00286CA6" w:rsidRDefault="00286CA6" w:rsidP="00286CA6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0-100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0-500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1ppm</w:t>
            </w:r>
          </w:p>
        </w:tc>
      </w:tr>
    </w:tbl>
    <w:p w:rsidR="00286CA6" w:rsidRPr="00286CA6" w:rsidRDefault="00286CA6" w:rsidP="00286CA6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以上所有规格参数均在环境条件：温度</w:t>
      </w:r>
      <w:r w:rsidRPr="00286CA6">
        <w:rPr>
          <w:rFonts w:ascii="宋体" w:eastAsia="宋体" w:hAnsi="宋体" w:cs="宋体"/>
          <w:kern w:val="0"/>
          <w:sz w:val="24"/>
          <w:szCs w:val="24"/>
        </w:rPr>
        <w:t>20℃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、相对湿度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50%RH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个大气压，待测气体浓度最大不超过传感器量程的环境下测得。</w:t>
      </w:r>
    </w:p>
    <w:p w:rsidR="00286CA6" w:rsidRPr="00286CA6" w:rsidRDefault="00286CA6" w:rsidP="00286CA6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T7ha/GAgAAw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1.4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产品选型</w:t>
      </w:r>
    </w:p>
    <w:p w:rsidR="00286CA6" w:rsidRPr="00286CA6" w:rsidRDefault="00286CA6" w:rsidP="00286CA6">
      <w:pPr>
        <w:widowControl/>
        <w:spacing w:before="75" w:after="75" w:line="405" w:lineRule="atLeast"/>
        <w:ind w:right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305"/>
        <w:gridCol w:w="1110"/>
        <w:gridCol w:w="1425"/>
        <w:gridCol w:w="1155"/>
        <w:gridCol w:w="2190"/>
      </w:tblGrid>
      <w:tr w:rsidR="00286CA6" w:rsidRPr="00286CA6" w:rsidTr="00286CA6">
        <w:trPr>
          <w:trHeight w:val="57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RS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公司代号</w:t>
            </w:r>
          </w:p>
        </w:tc>
      </w:tr>
      <w:tr w:rsidR="00286CA6" w:rsidRPr="00286CA6" w:rsidTr="00286CA6">
        <w:trPr>
          <w:trHeight w:val="720"/>
        </w:trPr>
        <w:tc>
          <w:tcPr>
            <w:tcW w:w="10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NH3-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单氨气变送器</w:t>
            </w:r>
          </w:p>
        </w:tc>
      </w:tr>
      <w:tr w:rsidR="00286CA6" w:rsidRPr="00286CA6" w:rsidTr="00286C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I20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4~20mA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电流输出</w:t>
            </w:r>
          </w:p>
        </w:tc>
      </w:tr>
      <w:tr w:rsidR="00286CA6" w:rsidRPr="00286CA6" w:rsidTr="00286C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V05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0~5V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电压输出</w:t>
            </w:r>
          </w:p>
        </w:tc>
      </w:tr>
      <w:tr w:rsidR="00286CA6" w:rsidRPr="00286CA6" w:rsidTr="00286C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V10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0~10V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电压输出</w:t>
            </w:r>
          </w:p>
        </w:tc>
      </w:tr>
      <w:tr w:rsidR="00286CA6" w:rsidRPr="00286CA6" w:rsidTr="00286CA6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2-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</w:t>
            </w:r>
            <w:proofErr w:type="gramStart"/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王字壳</w:t>
            </w:r>
            <w:proofErr w:type="gramEnd"/>
          </w:p>
        </w:tc>
      </w:tr>
      <w:tr w:rsidR="00286CA6" w:rsidRPr="00286CA6" w:rsidTr="00286CA6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OLED-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壁挂王字壳带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OLED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</w:t>
            </w:r>
          </w:p>
        </w:tc>
      </w:tr>
      <w:tr w:rsidR="00286CA6" w:rsidRPr="00286CA6" w:rsidTr="00286CA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50P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对应量程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</w:tr>
      <w:tr w:rsidR="00286CA6" w:rsidRPr="00286CA6" w:rsidTr="00286CA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100P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对应量程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0~100ppm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</w:tr>
      <w:tr w:rsidR="00286CA6" w:rsidRPr="00286CA6" w:rsidTr="00286CA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A6" w:rsidRPr="00286CA6" w:rsidRDefault="00286CA6" w:rsidP="00286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500P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6CA6" w:rsidRPr="00286CA6" w:rsidRDefault="00286CA6" w:rsidP="00286CA6">
            <w:pPr>
              <w:widowControl/>
              <w:spacing w:line="405" w:lineRule="atLeast"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对应量程</w:t>
            </w:r>
            <w:r w:rsidRPr="00286CA6">
              <w:rPr>
                <w:rFonts w:ascii="宋体" w:eastAsia="宋体" w:hAnsi="宋体" w:cs="宋体"/>
                <w:kern w:val="0"/>
                <w:sz w:val="24"/>
                <w:szCs w:val="24"/>
              </w:rPr>
              <w:t>0~500ppm</w:t>
            </w:r>
            <w:r w:rsidRPr="00286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</w:tr>
    </w:tbl>
    <w:p w:rsidR="00286CA6" w:rsidRPr="00286CA6" w:rsidRDefault="00286CA6" w:rsidP="00286CA6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fsJtzGAgAAw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286C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286CA6">
        <w:rPr>
          <w:rFonts w:ascii="宋体" w:eastAsia="宋体" w:hAnsi="宋体" w:cs="宋体"/>
          <w:b/>
          <w:bCs/>
          <w:kern w:val="36"/>
          <w:sz w:val="24"/>
          <w:szCs w:val="24"/>
        </w:rPr>
        <w:t>2.</w:t>
      </w:r>
      <w:r w:rsidRPr="00286CA6">
        <w:rPr>
          <w:rFonts w:ascii="Times New Roman" w:eastAsia="宋体" w:hAnsi="Times New Roman" w:cs="Times New Roman"/>
          <w:b/>
          <w:bCs/>
          <w:kern w:val="36"/>
          <w:sz w:val="14"/>
          <w:szCs w:val="14"/>
        </w:rPr>
        <w:t>   </w:t>
      </w:r>
      <w:r w:rsidRPr="00286CA6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计算方法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2.1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电流型信号输出转换计算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例如量程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0~100ppm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4~20mA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输出，当输出信号为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12mA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时，计算当前氨气浓度值。此氨气量程的跨度为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，用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16mA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电流信号来表达，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100ppm/16mA=6.25ppm/mA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，即电流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代表氨气浓度变化</w:t>
      </w:r>
      <w:r w:rsidRPr="00286CA6">
        <w:rPr>
          <w:rFonts w:ascii="宋体" w:eastAsia="宋体" w:hAnsi="宋体" w:cs="宋体"/>
          <w:kern w:val="0"/>
          <w:sz w:val="24"/>
          <w:szCs w:val="24"/>
        </w:rPr>
        <w:t>6.25ppm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，测量值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12mA-4mA=8mA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8mA*6.25ppm/mA=50ppm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，当前氨气浓度为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2.2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电压型信号输出转换计算</w:t>
      </w:r>
    </w:p>
    <w:p w:rsidR="00286CA6" w:rsidRPr="00286CA6" w:rsidRDefault="00286CA6" w:rsidP="00286CA6">
      <w:pPr>
        <w:widowControl/>
        <w:spacing w:before="75" w:after="75" w:line="40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例如量程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0~100ppm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0-10V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输出，当输出信号为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时，计算当前氨气浓度值。此氨气量程的跨度为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，用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电压信号来表达，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100ppm/10V=10ppm/V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，即电压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代表氨气浓度变化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，测量值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5V-0V=5V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5V*10ppm/V=50ppm,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当前氨气浓度为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50ppm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2.3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氨气测量单位</w:t>
      </w: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ppm 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</w:t>
      </w:r>
      <w:r w:rsidRPr="00286CA6">
        <w:rPr>
          <w:rFonts w:ascii="宋体" w:eastAsia="宋体" w:hAnsi="宋体" w:cs="宋体"/>
          <w:b/>
          <w:bCs/>
          <w:kern w:val="0"/>
          <w:sz w:val="24"/>
          <w:szCs w:val="24"/>
        </w:rPr>
        <w:t>mg/m3 </w:t>
      </w:r>
      <w:r w:rsidRPr="00286C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换算关系</w:t>
      </w:r>
    </w:p>
    <w:p w:rsidR="00286CA6" w:rsidRPr="00286CA6" w:rsidRDefault="00286CA6" w:rsidP="00286CA6">
      <w:pPr>
        <w:widowControl/>
        <w:spacing w:before="75" w:after="75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转换公式是基于</w:t>
      </w:r>
      <w:r w:rsidRPr="00286CA6">
        <w:rPr>
          <w:rFonts w:ascii="宋体" w:eastAsia="宋体" w:hAnsi="宋体" w:cs="宋体"/>
          <w:kern w:val="0"/>
          <w:sz w:val="24"/>
          <w:szCs w:val="24"/>
        </w:rPr>
        <w:t>25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℃和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个大气压：</w:t>
      </w:r>
      <w:r w:rsidRPr="00286CA6">
        <w:rPr>
          <w:rFonts w:ascii="宋体" w:eastAsia="宋体" w:hAnsi="宋体" w:cs="宋体"/>
          <w:kern w:val="0"/>
          <w:sz w:val="24"/>
          <w:szCs w:val="24"/>
        </w:rPr>
        <w:t>X ppm = (Y mg/m3)(24.45)/(</w:t>
      </w:r>
      <w:hyperlink r:id="rId5" w:tgtFrame="http://www.ab126.com/Chemistry/_blank" w:history="1">
        <w:r w:rsidRPr="00286CA6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分子量</w:t>
        </w:r>
      </w:hyperlink>
      <w:r w:rsidRPr="00286CA6">
        <w:rPr>
          <w:rFonts w:ascii="宋体" w:eastAsia="宋体" w:hAnsi="宋体" w:cs="宋体"/>
          <w:kern w:val="0"/>
          <w:sz w:val="24"/>
          <w:szCs w:val="24"/>
        </w:rPr>
        <w:t>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Pr="00286CA6">
        <w:rPr>
          <w:rFonts w:ascii="宋体" w:eastAsia="宋体" w:hAnsi="宋体" w:cs="宋体"/>
          <w:kern w:val="0"/>
          <w:sz w:val="24"/>
          <w:szCs w:val="24"/>
        </w:rPr>
        <w:t>Y mg/m3 = (X ppm)(</w:t>
      </w:r>
      <w:hyperlink r:id="rId6" w:tgtFrame="http://www.ab126.com/Chemistry/_blank" w:history="1">
        <w:r w:rsidRPr="00286CA6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分子量</w:t>
        </w:r>
      </w:hyperlink>
      <w:r w:rsidRPr="00286CA6">
        <w:rPr>
          <w:rFonts w:ascii="宋体" w:eastAsia="宋体" w:hAnsi="宋体" w:cs="宋体"/>
          <w:kern w:val="0"/>
          <w:sz w:val="24"/>
          <w:szCs w:val="24"/>
        </w:rPr>
        <w:t>)/24.45</w:t>
      </w:r>
    </w:p>
    <w:p w:rsidR="00286CA6" w:rsidRPr="00286CA6" w:rsidRDefault="00286CA6" w:rsidP="00286CA6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仅适用于计算氨气（</w:t>
      </w:r>
      <w:r w:rsidRPr="00286CA6">
        <w:rPr>
          <w:rFonts w:ascii="宋体" w:eastAsia="宋体" w:hAnsi="宋体" w:cs="宋体"/>
          <w:kern w:val="0"/>
          <w:sz w:val="24"/>
          <w:szCs w:val="24"/>
        </w:rPr>
        <w:t>NH3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）：</w:t>
      </w:r>
      <w:r w:rsidRPr="00286CA6">
        <w:rPr>
          <w:rFonts w:ascii="宋体" w:eastAsia="宋体" w:hAnsi="宋体" w:cs="宋体"/>
          <w:kern w:val="0"/>
          <w:sz w:val="24"/>
          <w:szCs w:val="24"/>
        </w:rPr>
        <w:t>1ppm=1.15mg/m3   1mg/m3=0.87ppm</w:t>
      </w:r>
    </w:p>
    <w:p w:rsidR="00286CA6" w:rsidRPr="00286CA6" w:rsidRDefault="00286CA6" w:rsidP="00286CA6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s&#10;mEHgxAIAAM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286CA6">
        <w:rPr>
          <w:rFonts w:ascii="MS Gothic" w:eastAsia="MS Gothic" w:hAnsi="MS Gothic" w:cs="MS Gothic"/>
          <w:kern w:val="0"/>
          <w:sz w:val="24"/>
          <w:szCs w:val="24"/>
        </w:rPr>
        <w:t>​</w:t>
      </w:r>
    </w:p>
    <w:p w:rsidR="00286CA6" w:rsidRPr="00286CA6" w:rsidRDefault="00286CA6" w:rsidP="00286CA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286CA6">
        <w:rPr>
          <w:rFonts w:ascii="宋体" w:eastAsia="宋体" w:hAnsi="宋体" w:cs="宋体"/>
          <w:b/>
          <w:bCs/>
          <w:kern w:val="36"/>
          <w:sz w:val="24"/>
          <w:szCs w:val="24"/>
        </w:rPr>
        <w:t>3.</w:t>
      </w:r>
      <w:r w:rsidRPr="00286CA6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常见问题及解决方法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无输出或输出错误</w:t>
      </w:r>
    </w:p>
    <w:p w:rsidR="00286CA6" w:rsidRPr="00286CA6" w:rsidRDefault="00286CA6" w:rsidP="00286CA6">
      <w:pPr>
        <w:widowControl/>
        <w:spacing w:before="75" w:after="75" w:line="40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可能的原因：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1)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量程对应错误导致</w:t>
      </w:r>
      <w:r w:rsidRPr="00286CA6">
        <w:rPr>
          <w:rFonts w:ascii="宋体" w:eastAsia="宋体" w:hAnsi="宋体" w:cs="宋体"/>
          <w:kern w:val="0"/>
          <w:sz w:val="24"/>
          <w:szCs w:val="24"/>
        </w:rPr>
        <w:t>PLC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计算错误。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2)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接线方式不对或者接线顺序错误。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3)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供电电压不对（针对</w:t>
      </w:r>
      <w:r w:rsidRPr="00286CA6">
        <w:rPr>
          <w:rFonts w:ascii="宋体" w:eastAsia="宋体" w:hAnsi="宋体" w:cs="宋体"/>
          <w:kern w:val="0"/>
          <w:sz w:val="24"/>
          <w:szCs w:val="24"/>
        </w:rPr>
        <w:t>0~10V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型均为</w:t>
      </w:r>
      <w:r w:rsidRPr="00286CA6">
        <w:rPr>
          <w:rFonts w:ascii="宋体" w:eastAsia="宋体" w:hAnsi="宋体" w:cs="宋体"/>
          <w:kern w:val="0"/>
          <w:sz w:val="24"/>
          <w:szCs w:val="24"/>
        </w:rPr>
        <w:t>24V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供电）。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4)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变送器与采集器之间距离过长，造成信号紊乱。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5) PLC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采集口损坏。</w:t>
      </w:r>
    </w:p>
    <w:p w:rsidR="00286CA6" w:rsidRPr="00286CA6" w:rsidRDefault="00286CA6" w:rsidP="00286CA6">
      <w:pPr>
        <w:widowControl/>
        <w:spacing w:before="75" w:after="75" w:line="405" w:lineRule="atLeast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6CA6">
        <w:rPr>
          <w:rFonts w:ascii="宋体" w:eastAsia="宋体" w:hAnsi="宋体" w:cs="宋体"/>
          <w:kern w:val="0"/>
          <w:sz w:val="24"/>
          <w:szCs w:val="24"/>
        </w:rPr>
        <w:t>6)</w:t>
      </w:r>
      <w:r w:rsidRPr="00286CA6">
        <w:rPr>
          <w:rFonts w:ascii="宋体" w:eastAsia="宋体" w:hAnsi="宋体" w:cs="宋体" w:hint="eastAsia"/>
          <w:kern w:val="0"/>
          <w:sz w:val="24"/>
          <w:szCs w:val="24"/>
        </w:rPr>
        <w:t>设备损坏。</w:t>
      </w:r>
    </w:p>
    <w:p w:rsidR="00D75061" w:rsidRPr="00286CA6" w:rsidRDefault="00D75061">
      <w:bookmarkStart w:id="0" w:name="_GoBack"/>
      <w:bookmarkEnd w:id="0"/>
    </w:p>
    <w:sectPr w:rsidR="00D75061" w:rsidRPr="0028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A6"/>
    <w:rsid w:val="00286CA6"/>
    <w:rsid w:val="00D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6C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86C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6C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86CA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286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6C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86C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6C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86CA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286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126.com/Chemistry/1869.html" TargetMode="External"/><Relationship Id="rId5" Type="http://schemas.openxmlformats.org/officeDocument/2006/relationships/hyperlink" Target="http://www.ab126.com/Chemistry/18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Company>China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2020-05-27T01:37:00Z</dcterms:created>
  <dcterms:modified xsi:type="dcterms:W3CDTF">2020-05-27T01:38:00Z</dcterms:modified>
</cp:coreProperties>
</file>