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1. </w:t>
      </w:r>
      <w:r w:rsidRPr="00291C29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产品介绍</w:t>
      </w:r>
    </w:p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291C2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291C29" w:rsidRPr="00291C29" w:rsidRDefault="00291C29" w:rsidP="00291C29">
      <w:pPr>
        <w:widowControl/>
        <w:spacing w:before="75" w:after="75" w:line="1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291C29" w:rsidRPr="00291C29" w:rsidRDefault="00291C29" w:rsidP="00291C2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该变送器专业应用于管道温度测量,采用标准工业接口4～20mA/0～10V/0～5V模拟量信号输出，可接入现场数显表、PLC、变频器、工控主机等设备。采用进口温度测量单元，漂移小、精准度高。管道式安装方式，现场安装方便，采用抗干扰电路设计，可经受住现场变频器等各种强电磁干扰；设备采用防水外壳设计，探头过滤网采用25um高强度不锈钢材料，既能保证气体分子进入又防止粉尘颗粒及水滴进入，可应用于潮湿、高粉尘场合，经久耐用。</w:t>
      </w:r>
    </w:p>
    <w:p w:rsidR="00291C29" w:rsidRPr="00291C29" w:rsidRDefault="00291C29" w:rsidP="00291C2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291C2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291C29" w:rsidRPr="00291C29" w:rsidRDefault="00291C29" w:rsidP="00291C29">
      <w:pPr>
        <w:widowControl/>
        <w:spacing w:before="75" w:after="75" w:line="1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温度采集，4～20mA、0～10V、0～5V模拟量信号输出；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-40～80℃、-20～80℃、-40～60℃、0～50℃等多种温度量程拨码设置，现场可自由更改，其他量程也可定制；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温度精度±0.3℃，高精度、低漂移；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接线端子采用军工级弹簧式免螺丝端子，一压一插即可接线，现场即使没有螺丝刀也能快速接好线，可适应线径0.3～2.0mm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  <w:vertAlign w:val="superscript"/>
        </w:rPr>
        <w:t>2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；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采用专用的EMC抗干扰器件，现场可经受住强电磁干扰，工业级处理芯片，使用范围宽；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291C29">
        <w:rPr>
          <w:rFonts w:ascii="Times New Roman" w:eastAsia="宋体" w:hAnsi="Times New Roman" w:cs="Times New Roman"/>
          <w:color w:val="000000"/>
          <w:kern w:val="0"/>
          <w:szCs w:val="21"/>
        </w:rPr>
        <w:t>30V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宽电压范围供电，可同时适用于四线制与三线制接法；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291C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91C29">
        <w:rPr>
          <w:rFonts w:ascii="宋体" w:eastAsia="宋体" w:hAnsi="宋体" w:cs="Arial" w:hint="eastAsia"/>
          <w:color w:val="000000"/>
          <w:kern w:val="0"/>
          <w:szCs w:val="21"/>
        </w:rPr>
        <w:t>法兰盘上带有高品质硅胶密封圈，在安装时，可以确保设备和排风管之间的密封性，大大减少排风管内气体的流出，最大限度的保证了数据测量的准确性。</w:t>
      </w:r>
    </w:p>
    <w:p w:rsidR="00291C29" w:rsidRPr="00291C29" w:rsidRDefault="00291C29" w:rsidP="00291C29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291C2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291C29" w:rsidRPr="00291C29" w:rsidTr="00291C29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30V DC</w:t>
            </w:r>
          </w:p>
        </w:tc>
      </w:tr>
      <w:tr w:rsidR="00291C29" w:rsidRPr="00291C29" w:rsidTr="00291C29">
        <w:trPr>
          <w:trHeight w:val="31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1.2W</w:t>
            </w:r>
          </w:p>
        </w:tc>
      </w:tr>
      <w:tr w:rsidR="00291C29" w:rsidRPr="00291C29" w:rsidTr="00291C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1.2W</w:t>
            </w:r>
          </w:p>
        </w:tc>
      </w:tr>
      <w:tr w:rsidR="00291C29" w:rsidRPr="00291C29" w:rsidTr="00291C29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0.3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℃）</w:t>
            </w:r>
          </w:p>
        </w:tc>
      </w:tr>
      <w:tr w:rsidR="00291C29" w:rsidRPr="00291C29" w:rsidTr="00291C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-40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+60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℃，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0%RH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80%RH</w:t>
            </w:r>
          </w:p>
        </w:tc>
      </w:tr>
      <w:tr w:rsidR="00291C29" w:rsidRPr="00291C29" w:rsidTr="00291C2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探头测量温度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-40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+80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</w:tc>
      </w:tr>
      <w:tr w:rsidR="00291C29" w:rsidRPr="00291C29" w:rsidTr="00291C29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/y</w:t>
            </w:r>
          </w:p>
        </w:tc>
      </w:tr>
      <w:tr w:rsidR="00291C29" w:rsidRPr="00291C29" w:rsidTr="00291C29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25s(1m/s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风速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291C29" w:rsidRPr="00291C29" w:rsidTr="00291C2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20mA</w:t>
            </w:r>
          </w:p>
        </w:tc>
      </w:tr>
      <w:tr w:rsidR="00291C29" w:rsidRPr="00291C29" w:rsidTr="00291C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5V/0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10V</w:t>
            </w:r>
          </w:p>
        </w:tc>
      </w:tr>
      <w:tr w:rsidR="00291C29" w:rsidRPr="00291C29" w:rsidTr="00291C2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输出电阻≤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Ω</w:t>
            </w:r>
          </w:p>
        </w:tc>
      </w:tr>
      <w:tr w:rsidR="00291C29" w:rsidRPr="00291C29" w:rsidTr="00291C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291C29">
              <w:rPr>
                <w:rFonts w:ascii="Times New Roman" w:eastAsia="宋体" w:hAnsi="Times New Roman" w:cs="Times New Roman"/>
                <w:kern w:val="0"/>
                <w:szCs w:val="21"/>
              </w:rPr>
              <w:t>600</w:t>
            </w:r>
            <w:r w:rsidRPr="00291C29">
              <w:rPr>
                <w:rFonts w:ascii="宋体" w:eastAsia="宋体" w:hAnsi="宋体" w:cs="宋体" w:hint="eastAsia"/>
                <w:kern w:val="0"/>
                <w:szCs w:val="21"/>
              </w:rPr>
              <w:t>Ω</w:t>
            </w:r>
          </w:p>
        </w:tc>
      </w:tr>
    </w:tbl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1C29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2.</w:t>
      </w:r>
      <w:r w:rsidRPr="00291C29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005"/>
        <w:gridCol w:w="999"/>
        <w:gridCol w:w="1012"/>
        <w:gridCol w:w="4529"/>
      </w:tblGrid>
      <w:tr w:rsidR="00291C29" w:rsidRPr="00291C29" w:rsidTr="00291C29">
        <w:trPr>
          <w:trHeight w:val="52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291C29" w:rsidRPr="00291C29" w:rsidTr="00291C29">
        <w:trPr>
          <w:trHeight w:val="465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温湿度变送器、传感器</w:t>
            </w:r>
          </w:p>
        </w:tc>
      </w:tr>
      <w:tr w:rsidR="00291C29" w:rsidRPr="00291C29" w:rsidTr="00291C2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I20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291C2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20mA</w:t>
            </w:r>
            <w:r w:rsidRPr="00291C2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</w:tr>
      <w:tr w:rsidR="00291C29" w:rsidRPr="00291C29" w:rsidTr="00291C2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291C2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5V</w:t>
            </w:r>
            <w:r w:rsidRPr="00291C2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291C29" w:rsidRPr="00291C29" w:rsidTr="00291C2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291C2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  <w:r w:rsidRPr="00291C2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291C29" w:rsidRPr="00291C29" w:rsidTr="00291C2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9TH-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C29" w:rsidRPr="00291C29" w:rsidRDefault="00291C29" w:rsidP="00291C29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C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风管温湿度</w:t>
            </w:r>
          </w:p>
        </w:tc>
      </w:tr>
    </w:tbl>
    <w:p w:rsidR="00291C29" w:rsidRPr="00291C29" w:rsidRDefault="00291C29" w:rsidP="00291C2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29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D74F1D" w:rsidRDefault="00D74F1D">
      <w:bookmarkStart w:id="0" w:name="_GoBack"/>
      <w:bookmarkEnd w:id="0"/>
    </w:p>
    <w:sectPr w:rsidR="00D74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29"/>
    <w:rsid w:val="00291C29"/>
    <w:rsid w:val="00D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1C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91C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1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1C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91C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1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2020-05-12T00:57:00Z</dcterms:created>
  <dcterms:modified xsi:type="dcterms:W3CDTF">2020-05-12T00:57:00Z</dcterms:modified>
</cp:coreProperties>
</file>