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7"/>
          <w:rFonts w:cs="Arial" w:hint="eastAsia"/>
          <w:color w:val="000000"/>
        </w:rPr>
        <w:t>1.产品简介</w:t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1.1 产品概述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   RS-YG-N01光电感烟火灾探测报警器（以下称报警器）能够探测火灾时产生的烟雾。报警器采用光电感烟器件及优良的生产工艺，工作稳定，外形美观，安装简单，无需调试，可广泛应用于商场、宾馆、商店、仓库、机房、住宅等场所进行火灾安全检测。报警器内置蜂鸣器，报警后可发出强烈声响。报警器采用标准的485信号输出，</w:t>
      </w:r>
      <w:proofErr w:type="spellStart"/>
      <w:r>
        <w:rPr>
          <w:rFonts w:cs="Arial" w:hint="eastAsia"/>
          <w:color w:val="000000"/>
        </w:rPr>
        <w:t>Modbus</w:t>
      </w:r>
      <w:proofErr w:type="spellEnd"/>
      <w:r>
        <w:rPr>
          <w:rFonts w:cs="Arial" w:hint="eastAsia"/>
          <w:color w:val="000000"/>
        </w:rPr>
        <w:t>协议，支持二次开发。</w:t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>
            <wp:extent cx="5715000" cy="5715000"/>
            <wp:effectExtent l="19050" t="0" r="0" b="0"/>
            <wp:docPr id="8" name="图片 1" descr="QQ截图20200513114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5131147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1.2 主要技术指标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供电电源：10~30V DC            静态功耗：0.12W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报警功耗：0.7W                 报警声响：≥80dB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信号输出：RS485                通信协议：</w:t>
      </w:r>
      <w:proofErr w:type="spellStart"/>
      <w:r>
        <w:rPr>
          <w:rFonts w:cs="Arial" w:hint="eastAsia"/>
          <w:color w:val="000000"/>
        </w:rPr>
        <w:t>Modbus</w:t>
      </w:r>
      <w:proofErr w:type="spellEnd"/>
      <w:r>
        <w:rPr>
          <w:rFonts w:cs="Arial" w:hint="eastAsia"/>
          <w:color w:val="000000"/>
        </w:rPr>
        <w:t>-RTU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烟雾灵敏度：1.06±.26%FT        符合标准：GB4715-2005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工作环境：-10℃~50℃，≤95%，无凝露</w:t>
      </w:r>
    </w:p>
    <w:p w:rsidR="00E3784D" w:rsidRDefault="00E3784D" w:rsidP="00E3784D">
      <w:pPr>
        <w:pStyle w:val="1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2. 产品特征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吸顶安装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防拆盒盖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采用微处理器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自动温度补偿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全方位360°探测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LED ON&amp;OFF可选择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可调节报警延时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采用贴片技术，抗EMI、RFI干扰</w:t>
      </w:r>
    </w:p>
    <w:p w:rsidR="00E3784D" w:rsidRDefault="00E3784D" w:rsidP="00E3784D">
      <w:pPr>
        <w:pStyle w:val="1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7" name="图片 2" descr="QQ截图20200513115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5131152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4D" w:rsidRDefault="00E3784D" w:rsidP="00E3784D">
      <w:pPr>
        <w:pStyle w:val="1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3.安装与布线说明</w:t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3.1设备安装前检查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设备清单：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烟感设备1台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合格证、保修卡、接线说明等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USB转485（选配）</w:t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3.2接线说明</w:t>
      </w:r>
    </w:p>
    <w:p w:rsidR="00E3784D" w:rsidRDefault="00E3784D" w:rsidP="00E3784D">
      <w:pPr>
        <w:pStyle w:val="a3"/>
        <w:spacing w:before="75" w:beforeAutospacing="0" w:after="75" w:afterAutospacing="0"/>
        <w:ind w:firstLine="42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电源输入10~30V均可。485信号线接线时注意A/B两条线不能接反，总线上多台设备间地址不能冲突。</w:t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6" name="图片 3" descr="QQ截图20200513115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5131153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4D" w:rsidRDefault="00E3784D" w:rsidP="00E3784D">
      <w:pPr>
        <w:pStyle w:val="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3.3安装说明 </w:t>
      </w:r>
    </w:p>
    <w:p w:rsidR="00E3784D" w:rsidRDefault="00E3784D" w:rsidP="00E3784D">
      <w:pPr>
        <w:pStyle w:val="3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3.3.1 </w:t>
      </w:r>
      <w:r>
        <w:rPr>
          <w:rFonts w:cs="Arial" w:hint="eastAsia"/>
          <w:color w:val="000000"/>
          <w:sz w:val="24"/>
          <w:szCs w:val="24"/>
        </w:rPr>
        <w:t>适宜的安装位置</w:t>
      </w:r>
    </w:p>
    <w:p w:rsidR="00E3784D" w:rsidRDefault="00E3784D" w:rsidP="00E3784D">
      <w:pPr>
        <w:pStyle w:val="a3"/>
        <w:spacing w:before="75" w:beforeAutospacing="0" w:after="75" w:afterAutospacing="0"/>
        <w:ind w:firstLine="36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安装于房顶时，应该放在房顶中间位置，若安装于倾斜或人形屋顶，报警器应与屋顶保持一定距离每当坡度小于30°时，距离为0.2m为宜，大于30°时，距离0.3m~0.5m为宜。</w:t>
      </w:r>
    </w:p>
    <w:p w:rsidR="00E3784D" w:rsidRDefault="00E3784D" w:rsidP="00E3784D">
      <w:pPr>
        <w:pStyle w:val="3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3.3.2 </w:t>
      </w:r>
      <w:r>
        <w:rPr>
          <w:rFonts w:cs="Arial" w:hint="eastAsia"/>
          <w:color w:val="000000"/>
          <w:sz w:val="24"/>
          <w:szCs w:val="24"/>
        </w:rPr>
        <w:t>应避免安装的位置及环境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正常情况下有烟滞留的场所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有较大粉尘、水雾、蒸汽、油雾污染、腐蚀气体的场所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相对湿度大于95%的场所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■ 通风速度大于5m/s的场所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■ 接近荧光灯具的地方</w:t>
      </w:r>
    </w:p>
    <w:p w:rsidR="00E3784D" w:rsidRDefault="00E3784D" w:rsidP="00E3784D">
      <w:pPr>
        <w:pStyle w:val="3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3.3.3 </w:t>
      </w:r>
      <w:r>
        <w:rPr>
          <w:rFonts w:cs="Arial" w:hint="eastAsia"/>
          <w:color w:val="000000"/>
          <w:sz w:val="24"/>
          <w:szCs w:val="24"/>
        </w:rPr>
        <w:t>安装方法</w:t>
      </w:r>
    </w:p>
    <w:p w:rsidR="00E3784D" w:rsidRDefault="00E3784D" w:rsidP="00E3784D">
      <w:pPr>
        <w:pStyle w:val="a3"/>
        <w:spacing w:before="75" w:beforeAutospacing="0" w:after="75" w:afterAutospacing="0"/>
        <w:ind w:firstLine="36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在天花板上相距60mm的位置上打两个直径5mm的安装孔, 用涨塞和螺钉固定探测器底座在天花板上。</w:t>
      </w:r>
    </w:p>
    <w:p w:rsidR="00E3784D" w:rsidRDefault="00E3784D" w:rsidP="00E3784D">
      <w:pPr>
        <w:pStyle w:val="1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>
            <wp:extent cx="5715000" cy="5715000"/>
            <wp:effectExtent l="19050" t="0" r="0" b="0"/>
            <wp:docPr id="5" name="图片 4" descr="QQ截图20200513115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5131153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​</w:t>
      </w:r>
    </w:p>
    <w:p w:rsidR="00E3784D" w:rsidRDefault="00E3784D" w:rsidP="00E3784D">
      <w:pPr>
        <w:pStyle w:val="1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4"/>
          <w:szCs w:val="24"/>
        </w:rPr>
        <w:t>4.常见问题及解决办法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设备无法连接到PLC或电脑，可能的原因：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1)电脑有多个COM口，选择的口不正确。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2)设备地址错误，或者存在地址重复的设备（出厂默认全部为1）。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3)波特率，校验方式，数据位，停止位错误。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4)主机轮询间隔和等待应答时间太短，需要都设置在200ms以上。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5)485总线有断开，或者A、B线接反。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6)设备数量过多或布线太长，应就近供电，加485增强器，同时增加120Ω终端电阻。</w:t>
      </w:r>
    </w:p>
    <w:p w:rsidR="00E3784D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7)USB转485驱动未安装或者损坏。</w:t>
      </w:r>
    </w:p>
    <w:p w:rsidR="00BC370F" w:rsidRPr="0015500B" w:rsidRDefault="00E3784D" w:rsidP="00E378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8)设备损坏。</w:t>
      </w:r>
    </w:p>
    <w:sectPr w:rsidR="00BC370F" w:rsidRPr="0015500B" w:rsidSect="00BC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39" w:rsidRDefault="00C16D39" w:rsidP="0055341F">
      <w:r>
        <w:separator/>
      </w:r>
    </w:p>
  </w:endnote>
  <w:endnote w:type="continuationSeparator" w:id="0">
    <w:p w:rsidR="00C16D39" w:rsidRDefault="00C16D39" w:rsidP="0055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39" w:rsidRDefault="00C16D39" w:rsidP="0055341F">
      <w:r>
        <w:separator/>
      </w:r>
    </w:p>
  </w:footnote>
  <w:footnote w:type="continuationSeparator" w:id="0">
    <w:p w:rsidR="00C16D39" w:rsidRDefault="00C16D39" w:rsidP="0055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476"/>
    <w:rsid w:val="00001980"/>
    <w:rsid w:val="00041D61"/>
    <w:rsid w:val="000747BE"/>
    <w:rsid w:val="00083357"/>
    <w:rsid w:val="000A0486"/>
    <w:rsid w:val="000B06AE"/>
    <w:rsid w:val="000C4A4D"/>
    <w:rsid w:val="00104E1A"/>
    <w:rsid w:val="00110211"/>
    <w:rsid w:val="00115C03"/>
    <w:rsid w:val="001361AD"/>
    <w:rsid w:val="00151969"/>
    <w:rsid w:val="0015500B"/>
    <w:rsid w:val="0016168D"/>
    <w:rsid w:val="00176AA6"/>
    <w:rsid w:val="00245350"/>
    <w:rsid w:val="00293333"/>
    <w:rsid w:val="002D385C"/>
    <w:rsid w:val="002E2B71"/>
    <w:rsid w:val="002E43FE"/>
    <w:rsid w:val="0032403C"/>
    <w:rsid w:val="003276F5"/>
    <w:rsid w:val="0033288D"/>
    <w:rsid w:val="003358C8"/>
    <w:rsid w:val="00351B74"/>
    <w:rsid w:val="003D1278"/>
    <w:rsid w:val="003D78D4"/>
    <w:rsid w:val="003E2C8F"/>
    <w:rsid w:val="004154AA"/>
    <w:rsid w:val="00454A05"/>
    <w:rsid w:val="00495C8A"/>
    <w:rsid w:val="004A6A6E"/>
    <w:rsid w:val="004B22B8"/>
    <w:rsid w:val="00504D5C"/>
    <w:rsid w:val="00511AEC"/>
    <w:rsid w:val="0055341F"/>
    <w:rsid w:val="005575BE"/>
    <w:rsid w:val="00597364"/>
    <w:rsid w:val="005B4488"/>
    <w:rsid w:val="005B4808"/>
    <w:rsid w:val="005C1125"/>
    <w:rsid w:val="005C186A"/>
    <w:rsid w:val="006036D8"/>
    <w:rsid w:val="006340FE"/>
    <w:rsid w:val="00672630"/>
    <w:rsid w:val="00683D09"/>
    <w:rsid w:val="00686239"/>
    <w:rsid w:val="006B06A9"/>
    <w:rsid w:val="00707BAD"/>
    <w:rsid w:val="00745741"/>
    <w:rsid w:val="00800CC8"/>
    <w:rsid w:val="0083468D"/>
    <w:rsid w:val="00865830"/>
    <w:rsid w:val="008A7639"/>
    <w:rsid w:val="008C75CA"/>
    <w:rsid w:val="008D75DC"/>
    <w:rsid w:val="00997720"/>
    <w:rsid w:val="009B181B"/>
    <w:rsid w:val="009E092F"/>
    <w:rsid w:val="009F6BB4"/>
    <w:rsid w:val="00A17169"/>
    <w:rsid w:val="00B215E1"/>
    <w:rsid w:val="00B35A72"/>
    <w:rsid w:val="00B546E4"/>
    <w:rsid w:val="00B95907"/>
    <w:rsid w:val="00BC370F"/>
    <w:rsid w:val="00BC4832"/>
    <w:rsid w:val="00C16D39"/>
    <w:rsid w:val="00D34493"/>
    <w:rsid w:val="00D4274B"/>
    <w:rsid w:val="00D71D12"/>
    <w:rsid w:val="00D81AE8"/>
    <w:rsid w:val="00D978A8"/>
    <w:rsid w:val="00DE1480"/>
    <w:rsid w:val="00DE2544"/>
    <w:rsid w:val="00E171C1"/>
    <w:rsid w:val="00E3784D"/>
    <w:rsid w:val="00E50E94"/>
    <w:rsid w:val="00E57E78"/>
    <w:rsid w:val="00E933F6"/>
    <w:rsid w:val="00EB36F6"/>
    <w:rsid w:val="00EC5EB2"/>
    <w:rsid w:val="00F430D0"/>
    <w:rsid w:val="00F56C1A"/>
    <w:rsid w:val="00F60B56"/>
    <w:rsid w:val="00F84476"/>
    <w:rsid w:val="00FC5EFF"/>
    <w:rsid w:val="00FF417F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44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844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78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44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8447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84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844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47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341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341F"/>
    <w:rPr>
      <w:sz w:val="18"/>
      <w:szCs w:val="18"/>
    </w:rPr>
  </w:style>
  <w:style w:type="character" w:styleId="a7">
    <w:name w:val="Strong"/>
    <w:basedOn w:val="a0"/>
    <w:uiPriority w:val="22"/>
    <w:qFormat/>
    <w:rsid w:val="00D81AE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E3784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2020-05-07T06:28:00Z</dcterms:created>
  <dcterms:modified xsi:type="dcterms:W3CDTF">2020-05-13T04:01:00Z</dcterms:modified>
</cp:coreProperties>
</file>