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8" w:rsidRPr="00E57938" w:rsidRDefault="00E57938" w:rsidP="00E57938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57938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1.1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产品概述</w:t>
      </w:r>
    </w:p>
    <w:p w:rsidR="00E57938" w:rsidRPr="00E57938" w:rsidRDefault="00E57938" w:rsidP="00E57938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RS-FX-N01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风向变送器，外形小巧轻便，便于携带和组装，全新的设计理念可以有效获得风向信息，壳体采用优质铝合金型材，外部进行电镀喷塑处理，具有良好的防腐、防侵蚀等特点，能够保证变送器长期使用无锈琢现象，同事配合内部顺滑的轴承系统，确保了信息采集的精确性。被广泛应用于温室、环境保护、气象站、船舶、码头、养殖等环境的风向测量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1.2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功能特点</w:t>
      </w:r>
    </w:p>
    <w:p w:rsidR="00E57938" w:rsidRPr="00E57938" w:rsidRDefault="00E57938" w:rsidP="00E57938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5793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量程：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个指示方向</w:t>
      </w:r>
    </w:p>
    <w:p w:rsidR="00E57938" w:rsidRPr="00E57938" w:rsidRDefault="00E57938" w:rsidP="00E57938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5793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防电磁干扰处理</w:t>
      </w:r>
    </w:p>
    <w:p w:rsidR="00E57938" w:rsidRPr="00E57938" w:rsidRDefault="00E57938" w:rsidP="00E57938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5793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采用高性能进口轴承，转动阻力小，测量精确</w:t>
      </w:r>
    </w:p>
    <w:p w:rsidR="00E57938" w:rsidRPr="00E57938" w:rsidRDefault="00E57938" w:rsidP="00E57938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5793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全铝外壳，机械强度大，硬度高，耐腐蚀、不生锈可长期使用于室外</w:t>
      </w:r>
    </w:p>
    <w:p w:rsidR="00E57938" w:rsidRPr="00E57938" w:rsidRDefault="00E57938" w:rsidP="00E57938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5793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设备结构及重量经过精心设计及分配，转动惯量小，响应灵敏</w:t>
      </w:r>
    </w:p>
    <w:p w:rsidR="00E57938" w:rsidRPr="00E57938" w:rsidRDefault="00E57938" w:rsidP="00E57938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5793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标准</w:t>
      </w:r>
      <w:proofErr w:type="spellStart"/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</w:t>
      </w:r>
      <w:proofErr w:type="spellEnd"/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-RTU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通信协议，接入方便</w:t>
      </w:r>
    </w:p>
    <w:p w:rsidR="00E57938" w:rsidRPr="00E57938" w:rsidRDefault="00E57938" w:rsidP="00E57938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5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50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38" w:rsidRPr="00E57938" w:rsidRDefault="00E57938" w:rsidP="00E57938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1.3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E57938" w:rsidRPr="00E57938" w:rsidTr="00E5793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wordWrap w:val="0"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10~30V DC</w:t>
            </w:r>
          </w:p>
        </w:tc>
      </w:tr>
      <w:tr w:rsidR="00E57938" w:rsidRPr="00E57938" w:rsidTr="00E5793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E57938" w:rsidRPr="00E57938" w:rsidTr="00E57938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proofErr w:type="spellStart"/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）协议</w:t>
            </w:r>
          </w:p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波特率：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2400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、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4800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（默认）、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9600</w:t>
            </w:r>
          </w:p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数据位长度：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8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位</w:t>
            </w:r>
          </w:p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奇偶校验方式：无</w:t>
            </w:r>
          </w:p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停止位长度：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位</w:t>
            </w:r>
          </w:p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默认</w:t>
            </w:r>
            <w:proofErr w:type="spellStart"/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通信地址：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</w:p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支持功能码：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03</w:t>
            </w:r>
          </w:p>
        </w:tc>
      </w:tr>
      <w:tr w:rsidR="00E57938" w:rsidRPr="00E57938" w:rsidTr="00E57938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用提供的配置软件通过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接口进行配置</w:t>
            </w:r>
          </w:p>
        </w:tc>
      </w:tr>
      <w:tr w:rsidR="00E57938" w:rsidRPr="00E57938" w:rsidTr="00E5793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8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个指示方向</w:t>
            </w:r>
          </w:p>
        </w:tc>
      </w:tr>
      <w:tr w:rsidR="00E57938" w:rsidRPr="00E57938" w:rsidTr="00E57938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动态响应速度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E57938" w:rsidRPr="00E57938" w:rsidRDefault="00E57938" w:rsidP="00E57938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0.5s</w:t>
            </w:r>
          </w:p>
        </w:tc>
      </w:tr>
    </w:tbl>
    <w:p w:rsidR="00E57938" w:rsidRPr="00E57938" w:rsidRDefault="00E57938" w:rsidP="00E57938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35"/>
          <w:szCs w:val="35"/>
        </w:rPr>
        <w:drawing>
          <wp:inline distT="0" distB="0" distL="0" distR="0">
            <wp:extent cx="5709920" cy="5709920"/>
            <wp:effectExtent l="19050" t="0" r="5080" b="0"/>
            <wp:docPr id="7" name="图片 2" descr="QQ截图2020052515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50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38" w:rsidRPr="00E57938" w:rsidRDefault="00E57938" w:rsidP="00E57938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35"/>
          <w:szCs w:val="35"/>
        </w:rPr>
        <w:lastRenderedPageBreak/>
        <w:t>2. 设备安装说明</w:t>
      </w:r>
    </w:p>
    <w:p w:rsidR="00E57938" w:rsidRPr="00E57938" w:rsidRDefault="00E57938" w:rsidP="00E57938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2.1 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设备安装前检查</w:t>
      </w:r>
    </w:p>
    <w:p w:rsidR="00E57938" w:rsidRPr="00E57938" w:rsidRDefault="00E57938" w:rsidP="00E57938">
      <w:pPr>
        <w:widowControl/>
        <w:spacing w:before="84" w:after="84" w:line="452" w:lineRule="atLeast"/>
        <w:ind w:firstLine="117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■合格证、保修卡、接线说明等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终端电阻（选配）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2.2 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接口说明</w:t>
      </w:r>
    </w:p>
    <w:p w:rsidR="00E57938" w:rsidRPr="00E57938" w:rsidRDefault="00E57938" w:rsidP="00E57938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A\B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2.3 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电气接线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2700"/>
        <w:gridCol w:w="3225"/>
      </w:tblGrid>
      <w:tr w:rsidR="00E57938" w:rsidRPr="00E57938" w:rsidTr="00E5793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after="16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E57938" w:rsidRPr="00E57938" w:rsidTr="00E57938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</w:t>
            </w:r>
          </w:p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</w:t>
            </w:r>
            <w:r w:rsidRPr="00E57938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  DC</w:t>
            </w: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E57938" w:rsidRPr="00E57938" w:rsidTr="00E5793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38" w:rsidRPr="00E57938" w:rsidRDefault="00E57938" w:rsidP="00E579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E57938" w:rsidRPr="00E57938" w:rsidTr="00E57938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</w:t>
            </w:r>
          </w:p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绿色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E57938" w:rsidRPr="00E57938" w:rsidTr="00E5793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38" w:rsidRPr="00E57938" w:rsidRDefault="00E57938" w:rsidP="00E579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57938" w:rsidRPr="00E57938" w:rsidRDefault="00E57938" w:rsidP="00E57938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57938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2.4 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现场布线说明</w:t>
      </w:r>
    </w:p>
    <w:p w:rsidR="00E57938" w:rsidRPr="00E57938" w:rsidRDefault="00E57938" w:rsidP="00E57938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多个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型号的设备接入同一条总线时，现场布线有一定的要求，具体请参考资料包中《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设备现场接线手册》。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09920" cy="5709920"/>
            <wp:effectExtent l="19050" t="0" r="5080" b="0"/>
            <wp:docPr id="6" name="图片 3" descr="QQ截图20200525150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501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2.5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安装方式</w:t>
      </w:r>
    </w:p>
    <w:p w:rsidR="00E57938" w:rsidRPr="00E57938" w:rsidRDefault="00E57938" w:rsidP="00E57938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采用法兰安装，螺纹法兰连接使风向传感器下部管件牢牢固定在法兰盘上，底盘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?65mm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，在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?47.1mm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的圆周上开四个均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?6mm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的安装孔，使用螺栓将其紧紧固定在支架上，使整套仪器，保持在水平度，保证风向数据的准确性，法兰连接使用方便，能够承受较大的压力。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lastRenderedPageBreak/>
        <w:t>2.6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注意事项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 1.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用户不得自行拆卸，更不能触碰传感器芯体，以免造成产品的损坏。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 2.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尽量远离大功率干扰设备，以免造成测量的不准确，如变频器、电机等，安装、拆卸变送器时必须先断开电源，变送器内有水进入可导致不可逆转变化。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 3.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防止化学试剂、油、粉尘等直接侵害传感器，勿在结露、极限温度环境下长期使用、严防冷热冲击。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5" name="图片 4" descr="QQ截图20200525150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50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38" w:rsidRPr="00E57938" w:rsidRDefault="00E57938" w:rsidP="00E57938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57938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lastRenderedPageBreak/>
        <w:t>3.常见问题及解决办法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设备无法连接到</w:t>
      </w:r>
      <w:r w:rsidRPr="00E57938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PLC</w:t>
      </w:r>
      <w:r w:rsidRPr="00E5793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或电脑</w:t>
      </w:r>
    </w:p>
    <w:p w:rsidR="00E57938" w:rsidRPr="00E57938" w:rsidRDefault="00E57938" w:rsidP="00E57938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1)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电脑有多个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COM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口，选择的口不正确。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设备地址错误，或者存在地址重复的设备（出厂默认全部为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）。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3)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波特率，校验方式，数据位，停止位错误。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主机轮询间隔和等待应答时间太短，需要都设置在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200ms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以上。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5)485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总线有断开，或者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线接反。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设备数量过多或布线太长，应就近供电，加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增强器，同时增加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Ω终端电阻。</w:t>
      </w:r>
    </w:p>
    <w:p w:rsidR="00E5793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7)USB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驱动未安装或者损坏。</w:t>
      </w:r>
    </w:p>
    <w:p w:rsidR="007B2198" w:rsidRPr="00E57938" w:rsidRDefault="00E57938" w:rsidP="00E57938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57938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8)</w:t>
      </w:r>
      <w:r w:rsidRPr="00E57938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设备损坏。</w:t>
      </w:r>
    </w:p>
    <w:sectPr w:rsidR="007B2198" w:rsidRPr="00E57938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52" w:rsidRPr="004F3FAF" w:rsidRDefault="00066552" w:rsidP="00A37AEC">
      <w:pPr>
        <w:rPr>
          <w:sz w:val="24"/>
        </w:rPr>
      </w:pPr>
      <w:r>
        <w:separator/>
      </w:r>
    </w:p>
  </w:endnote>
  <w:endnote w:type="continuationSeparator" w:id="0">
    <w:p w:rsidR="00066552" w:rsidRPr="004F3FAF" w:rsidRDefault="00066552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52" w:rsidRPr="004F3FAF" w:rsidRDefault="00066552" w:rsidP="00A37AEC">
      <w:pPr>
        <w:rPr>
          <w:sz w:val="24"/>
        </w:rPr>
      </w:pPr>
      <w:r>
        <w:separator/>
      </w:r>
    </w:p>
  </w:footnote>
  <w:footnote w:type="continuationSeparator" w:id="0">
    <w:p w:rsidR="00066552" w:rsidRPr="004F3FAF" w:rsidRDefault="00066552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05E88"/>
    <w:rsid w:val="00066552"/>
    <w:rsid w:val="0007789F"/>
    <w:rsid w:val="000A6F29"/>
    <w:rsid w:val="000C4BF8"/>
    <w:rsid w:val="000D0EA7"/>
    <w:rsid w:val="00126ED4"/>
    <w:rsid w:val="001625A8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4307D3"/>
    <w:rsid w:val="00447ABF"/>
    <w:rsid w:val="00554F8C"/>
    <w:rsid w:val="005A7AD9"/>
    <w:rsid w:val="005B364C"/>
    <w:rsid w:val="005D0AED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B741D"/>
    <w:rsid w:val="008C5A7D"/>
    <w:rsid w:val="008F2D8E"/>
    <w:rsid w:val="009041BF"/>
    <w:rsid w:val="009621E7"/>
    <w:rsid w:val="009E694C"/>
    <w:rsid w:val="00A36DDD"/>
    <w:rsid w:val="00A37AEC"/>
    <w:rsid w:val="00A96845"/>
    <w:rsid w:val="00AB06E8"/>
    <w:rsid w:val="00AC7562"/>
    <w:rsid w:val="00C14BC0"/>
    <w:rsid w:val="00C26F35"/>
    <w:rsid w:val="00C80B99"/>
    <w:rsid w:val="00CE223B"/>
    <w:rsid w:val="00D009E4"/>
    <w:rsid w:val="00D2770F"/>
    <w:rsid w:val="00DB55A9"/>
    <w:rsid w:val="00DE15D3"/>
    <w:rsid w:val="00E16D1B"/>
    <w:rsid w:val="00E57938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2020-05-25T01:14:00Z</dcterms:created>
  <dcterms:modified xsi:type="dcterms:W3CDTF">2020-05-25T07:20:00Z</dcterms:modified>
</cp:coreProperties>
</file>