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D4" w:rsidRPr="00126ED4" w:rsidRDefault="00126ED4" w:rsidP="00126ED4">
      <w:pPr>
        <w:widowControl/>
        <w:spacing w:before="100" w:beforeAutospacing="1" w:line="452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26ED4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126ED4" w:rsidRPr="00126ED4" w:rsidRDefault="00126ED4" w:rsidP="00126ED4">
      <w:pPr>
        <w:widowControl/>
        <w:spacing w:before="84" w:after="84" w:line="368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RS-BWX-*-Q系列保温箱是我司基于CFDA发布的《医疗器械冷链（运输、贮存）管理指南》而研发，只需插入移动或联通的SIM卡，就可将运输过程中保温箱内的温湿度数据上传到云服务器（云平台），GPRS通讯月流量小于30M。</w:t>
      </w:r>
    </w:p>
    <w:p w:rsidR="00126ED4" w:rsidRPr="00126ED4" w:rsidRDefault="00126ED4" w:rsidP="00126ED4">
      <w:pPr>
        <w:widowControl/>
        <w:spacing w:before="84" w:after="84" w:line="368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云平台完全中性、免费、24小时不间断运行。保温箱运达后可通过手机APP查看全程温湿度数据。数据可通过APP进行调整并通过无线蓝牙打印机打印。</w:t>
      </w:r>
    </w:p>
    <w:p w:rsidR="00126ED4" w:rsidRPr="00126ED4" w:rsidRDefault="00126ED4" w:rsidP="00126ED4">
      <w:pPr>
        <w:widowControl/>
        <w:spacing w:before="84" w:after="84" w:line="40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保温箱采用液晶显示，每分钟更新一次数据（CFDA要求至少1分钟），运输过程中每隔1--60分钟（可设置，默认5分钟）上传数据（CFDA要求至少每隔5分钟）。当监测的温湿度值超出范围时，设备自动将数据记录间隔调整为每分钟记录一次。</w:t>
      </w:r>
    </w:p>
    <w:p w:rsidR="00126ED4" w:rsidRPr="00126ED4" w:rsidRDefault="00126ED4" w:rsidP="00126ED4">
      <w:pPr>
        <w:widowControl/>
        <w:spacing w:before="84" w:after="84" w:line="40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    设备采用瑞士原装温湿度测量单元，测量精度高，抗干扰能力强，保证产品的优异测量性能，支持温度、湿度准确度可凭密码二次校准。</w:t>
      </w:r>
    </w:p>
    <w:p w:rsidR="00126ED4" w:rsidRPr="00126ED4" w:rsidRDefault="00126ED4" w:rsidP="00126ED4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1" name="图片 1" descr="QQ截图20200525114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141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D4" w:rsidRPr="00126ED4" w:rsidRDefault="00126ED4" w:rsidP="00126ED4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26ED4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1.1</w:t>
      </w: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126ED4" w:rsidRPr="00126ED4" w:rsidRDefault="00126ED4" w:rsidP="00126ED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26ED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测量范围-20℃~+60℃，测量分辨率0.1℃，测量精度</w:t>
      </w:r>
    </w:p>
    <w:p w:rsidR="00126ED4" w:rsidRPr="00126ED4" w:rsidRDefault="00126ED4" w:rsidP="00126ED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26ED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通过GPRS方式将数据上传免费环境监控云平台。</w:t>
      </w:r>
    </w:p>
    <w:p w:rsidR="00126ED4" w:rsidRPr="00126ED4" w:rsidRDefault="00126ED4" w:rsidP="00126ED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26ED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内置存储器，数据可连续记录，最多可记录65000条。</w:t>
      </w:r>
    </w:p>
    <w:p w:rsidR="00126ED4" w:rsidRPr="00126ED4" w:rsidRDefault="00126ED4" w:rsidP="00126ED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26ED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手机APP查看历史数据，可连接蓝牙打印机，打印前可调整数据。</w:t>
      </w:r>
    </w:p>
    <w:p w:rsidR="00126ED4" w:rsidRPr="00126ED4" w:rsidRDefault="00126ED4" w:rsidP="00126ED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</w:t>
      </w:r>
      <w:r w:rsidRPr="00126ED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温度超限可实现就地声光报警、短信告警（1~5个责任人可自由设定）。</w:t>
      </w:r>
    </w:p>
    <w:p w:rsidR="00126ED4" w:rsidRPr="00126ED4" w:rsidRDefault="00126ED4" w:rsidP="00126ED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26ED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内置大容量锂电池，一次充电可使用11天。</w:t>
      </w:r>
    </w:p>
    <w:p w:rsidR="00126ED4" w:rsidRPr="00126ED4" w:rsidRDefault="00126ED4" w:rsidP="00126ED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26ED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内外箱均采用PE高分子材料，中间保温层PU一体发泡成形，保温时间长，安全，无毒，绿色，环保。采用滚塑工艺，整箱厚度均匀，耐磨抗压，表面光洁。</w:t>
      </w:r>
    </w:p>
    <w:p w:rsidR="00126ED4" w:rsidRPr="00126ED4" w:rsidRDefault="00126ED4" w:rsidP="00126ED4">
      <w:pPr>
        <w:widowControl/>
        <w:spacing w:before="84" w:after="84" w:line="452" w:lineRule="atLeast"/>
        <w:ind w:left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126ED4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配冰排（含蓄冷粉），在外界环境温度35℃时，保温箱2-8℃可保存48小时。</w:t>
      </w:r>
    </w:p>
    <w:p w:rsidR="00126ED4" w:rsidRPr="00126ED4" w:rsidRDefault="00126ED4" w:rsidP="00126ED4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26ED4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1.2 </w:t>
      </w: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保温箱参数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2529"/>
        <w:gridCol w:w="2529"/>
        <w:gridCol w:w="2529"/>
      </w:tblGrid>
      <w:tr w:rsidR="00126ED4" w:rsidRPr="00126ED4" w:rsidTr="00126ED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容量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53L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85L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112L</w:t>
            </w:r>
          </w:p>
        </w:tc>
      </w:tr>
      <w:tr w:rsidR="00126ED4" w:rsidRPr="00126ED4" w:rsidTr="00126ED4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内尺寸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513*318*350   mm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580*400*440   mm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580*400*450   mm</w:t>
            </w:r>
          </w:p>
        </w:tc>
      </w:tr>
      <w:tr w:rsidR="00126ED4" w:rsidRPr="00126ED4" w:rsidTr="00126ED4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外尺寸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610*410*450   mm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680*500*540   mm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690*554*570   mm</w:t>
            </w:r>
          </w:p>
        </w:tc>
      </w:tr>
      <w:tr w:rsidR="00126ED4" w:rsidRPr="00126ED4" w:rsidTr="00126ED4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材料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外壳PE+保温层PU+内胆PE</w:t>
            </w:r>
          </w:p>
        </w:tc>
      </w:tr>
      <w:tr w:rsidR="00126ED4" w:rsidRPr="00126ED4" w:rsidTr="00126ED4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保温时间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环境温度35℃，2-8℃保存48小时</w:t>
            </w:r>
          </w:p>
        </w:tc>
      </w:tr>
    </w:tbl>
    <w:p w:rsidR="00126ED4" w:rsidRPr="00126ED4" w:rsidRDefault="00126ED4" w:rsidP="00126E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ED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1.3 </w:t>
      </w:r>
      <w:r w:rsidRPr="00126ED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保温箱选型</w:t>
      </w:r>
      <w:r w:rsidRPr="00126ED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080"/>
        <w:gridCol w:w="1140"/>
        <w:gridCol w:w="1275"/>
        <w:gridCol w:w="3795"/>
      </w:tblGrid>
      <w:tr w:rsidR="00126ED4" w:rsidRPr="00126ED4" w:rsidTr="00126ED4"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126ED4" w:rsidRPr="00126ED4" w:rsidTr="00126ED4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BWX-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保温箱</w:t>
            </w:r>
          </w:p>
        </w:tc>
      </w:tr>
      <w:tr w:rsidR="00126ED4" w:rsidRPr="00126ED4" w:rsidTr="00126ED4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53-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53L</w:t>
            </w:r>
          </w:p>
        </w:tc>
      </w:tr>
      <w:tr w:rsidR="00126ED4" w:rsidRPr="00126ED4" w:rsidTr="00126ED4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85-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85L</w:t>
            </w:r>
          </w:p>
        </w:tc>
      </w:tr>
      <w:tr w:rsidR="00126ED4" w:rsidRPr="00126ED4" w:rsidTr="00126ED4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112-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112L</w:t>
            </w:r>
          </w:p>
        </w:tc>
      </w:tr>
      <w:tr w:rsidR="00126ED4" w:rsidRPr="00126ED4" w:rsidTr="00126ED4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Q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26ED4" w:rsidRPr="00126ED4" w:rsidRDefault="00126ED4" w:rsidP="00126ED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126ED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嵌入式GPRS方式上传</w:t>
            </w:r>
          </w:p>
        </w:tc>
      </w:tr>
    </w:tbl>
    <w:p w:rsidR="00126ED4" w:rsidRPr="00126ED4" w:rsidRDefault="00126ED4" w:rsidP="00126ED4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09920" cy="5709920"/>
            <wp:effectExtent l="19050" t="0" r="5080" b="0"/>
            <wp:docPr id="2" name="图片 2" descr="QQ截图20200525114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141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D4" w:rsidRPr="00126ED4" w:rsidRDefault="00126ED4" w:rsidP="00126ED4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2.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冰盒的使用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1）将冰盒冷冻12小时以上（该时间长短与设备冷冻能力有关），直到冰盒完全冻结成固体。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2）运输前将货物预先冷却到要求保持的温度以下，有条件的话，将保温箱也预冷半小时以上，这样将会延长保温时间。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3）把预冷好的货物移入保温箱内，并将冻结好的冰盒置于保温箱上部，尽量避免冰盒与货物直接接触，盖上箱盖并扣好锁扣。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4）对温度要求很精确地应用场合，应先将冰盒放入空的蓄冷箱内，等待温度表测量得的箱内温度达到要求温度后再把货物放入箱内。</w:t>
      </w:r>
    </w:p>
    <w:p w:rsidR="00126ED4" w:rsidRPr="00126ED4" w:rsidRDefault="00126ED4" w:rsidP="00126ED4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09920" cy="5709920"/>
            <wp:effectExtent l="19050" t="0" r="5080" b="0"/>
            <wp:docPr id="3" name="图片 3" descr="QQ截图20200525114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142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D4" w:rsidRPr="00126ED4" w:rsidRDefault="00126ED4" w:rsidP="00126ED4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lastRenderedPageBreak/>
        <w:t>3.打印机及使用说明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1）打印机功能简介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开机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：关机状态下按下“POWER”键1秒，开机并进入工作态，电源指示灯亮。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关机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：开机状态下，按下“POWER”键1秒，打印机关机，所有指示灯全灭。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走纸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：开机状态下，按下“FEED”按键，打印机开始走纸。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充电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：适配器接入220V交流电，可给打印机充电，充电时指示灯长亮（蓝灯）。</w:t>
      </w:r>
    </w:p>
    <w:p w:rsidR="00126ED4" w:rsidRPr="00126ED4" w:rsidRDefault="00126ED4" w:rsidP="00126ED4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4" name="图片 4" descr="QQ截图20200525114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142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ED4">
        <w:rPr>
          <w:rFonts w:ascii="MS Mincho" w:eastAsia="MS Mincho" w:hAnsi="MS Mincho" w:cs="MS Mincho" w:hint="eastAsia"/>
          <w:b/>
          <w:bCs/>
          <w:color w:val="000000"/>
          <w:kern w:val="0"/>
          <w:sz w:val="27"/>
          <w:szCs w:val="27"/>
        </w:rPr>
        <w:t>​</w:t>
      </w:r>
    </w:p>
    <w:p w:rsidR="00126ED4" w:rsidRPr="00126ED4" w:rsidRDefault="00126ED4" w:rsidP="00126ED4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4.冰盒的使用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1）将冰盒冷冻12小时以上（该时间长短与设备冷冻能力有关），直到冰盒完全冻结成固体。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2）运输前将货物预先冷却到要求保持的温度以下，有条件的话，将保温箱也预冷半小时以上，这样将会延长保温时间。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3）把预冷好的货物移入保温箱内，并将冻结好的冰盒置于保温箱上部，尽量避免冰盒与货物直接接触，盖上箱盖并扣好锁扣。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4）对温度要求很精确地应用场合，应先将冰盒放入空的蓄冷箱内，等待温度表测量得的箱内温度达到要求温度后再把货物放入箱内。</w:t>
      </w:r>
    </w:p>
    <w:p w:rsidR="00126ED4" w:rsidRPr="00126ED4" w:rsidRDefault="00126ED4" w:rsidP="00126ED4">
      <w:pPr>
        <w:widowControl/>
        <w:spacing w:before="100" w:beforeAutospacing="1" w:line="452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5.打印机及使用说明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1）打印机功能简介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开机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：关机状态下按下“POWER”键1秒，开机并进入工作态，电源指示灯亮。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关机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：开机状态下，按下“POWER”键1秒，打印机关机，所有指示灯全灭。</w:t>
      </w:r>
    </w:p>
    <w:p w:rsidR="00126ED4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走纸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：开机状态下，按下“FEED”按键，打印机开始走纸。</w:t>
      </w:r>
    </w:p>
    <w:p w:rsidR="007B2198" w:rsidRPr="00126ED4" w:rsidRDefault="00126ED4" w:rsidP="00126ED4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  <w:r w:rsidRPr="00126ED4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充电</w:t>
      </w:r>
      <w:r w:rsidRPr="00126ED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：适配器接入220V交流电，可给打印机充电，充电时指示灯长亮（蓝灯）。</w:t>
      </w:r>
    </w:p>
    <w:sectPr w:rsidR="007B2198" w:rsidRPr="00126ED4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22" w:rsidRPr="004F3FAF" w:rsidRDefault="006A4122" w:rsidP="00A37AEC">
      <w:pPr>
        <w:rPr>
          <w:sz w:val="24"/>
        </w:rPr>
      </w:pPr>
      <w:r>
        <w:separator/>
      </w:r>
    </w:p>
  </w:endnote>
  <w:endnote w:type="continuationSeparator" w:id="0">
    <w:p w:rsidR="006A4122" w:rsidRPr="004F3FAF" w:rsidRDefault="006A4122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22" w:rsidRPr="004F3FAF" w:rsidRDefault="006A4122" w:rsidP="00A37AEC">
      <w:pPr>
        <w:rPr>
          <w:sz w:val="24"/>
        </w:rPr>
      </w:pPr>
      <w:r>
        <w:separator/>
      </w:r>
    </w:p>
  </w:footnote>
  <w:footnote w:type="continuationSeparator" w:id="0">
    <w:p w:rsidR="006A4122" w:rsidRPr="004F3FAF" w:rsidRDefault="006A4122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A6F29"/>
    <w:rsid w:val="00126ED4"/>
    <w:rsid w:val="0016393D"/>
    <w:rsid w:val="0021116E"/>
    <w:rsid w:val="002B04A5"/>
    <w:rsid w:val="002E4A6C"/>
    <w:rsid w:val="00306B5C"/>
    <w:rsid w:val="00350C11"/>
    <w:rsid w:val="0041554A"/>
    <w:rsid w:val="005A7AD9"/>
    <w:rsid w:val="005B364C"/>
    <w:rsid w:val="00633D66"/>
    <w:rsid w:val="006A4122"/>
    <w:rsid w:val="00737FE4"/>
    <w:rsid w:val="007A66D2"/>
    <w:rsid w:val="007B2198"/>
    <w:rsid w:val="008473B6"/>
    <w:rsid w:val="00886489"/>
    <w:rsid w:val="008B367E"/>
    <w:rsid w:val="008C5A7D"/>
    <w:rsid w:val="008F2D8E"/>
    <w:rsid w:val="009621E7"/>
    <w:rsid w:val="00A36DDD"/>
    <w:rsid w:val="00A37AEC"/>
    <w:rsid w:val="00D2770F"/>
    <w:rsid w:val="00DB55A9"/>
    <w:rsid w:val="00DE15D3"/>
    <w:rsid w:val="00E80524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2020-05-25T01:14:00Z</dcterms:created>
  <dcterms:modified xsi:type="dcterms:W3CDTF">2020-05-25T03:55:00Z</dcterms:modified>
</cp:coreProperties>
</file>