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1. </w:t>
      </w:r>
      <w:r>
        <w:rPr>
          <w:rFonts w:hint="eastAsia" w:ascii="宋体" w:hAnsi="宋体" w:eastAsia="宋体" w:cs="宋体"/>
          <w:sz w:val="24"/>
          <w:szCs w:val="24"/>
        </w:rPr>
        <w:t>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</w:rPr>
        <w:t>1.1 </w:t>
      </w:r>
      <w:r>
        <w:rPr>
          <w:rFonts w:hint="eastAsia" w:ascii="宋体" w:hAnsi="宋体" w:eastAsia="宋体" w:cs="宋体"/>
          <w:sz w:val="24"/>
          <w:szCs w:val="24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该水浸变送器广泛应用于通讯基站、宾馆、饭店、机房、图书馆、档案库、仓库、设备机柜以及其它需积水报警的场所，产品采用独有的交流采样技术，确保测量电极长期保持灵敏，避免电极极化，寿命长，检测可靠。采用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通信接口标准</w:t>
      </w:r>
      <w:r>
        <w:rPr>
          <w:sz w:val="24"/>
          <w:szCs w:val="24"/>
        </w:rPr>
        <w:t>Mobus-RTU</w:t>
      </w:r>
      <w:r>
        <w:rPr>
          <w:rFonts w:hint="eastAsia" w:ascii="宋体" w:hAnsi="宋体" w:eastAsia="宋体" w:cs="宋体"/>
          <w:sz w:val="24"/>
          <w:szCs w:val="24"/>
        </w:rPr>
        <w:t>通信协议，可接入现场组态系统或</w:t>
      </w:r>
      <w:r>
        <w:rPr>
          <w:sz w:val="24"/>
          <w:szCs w:val="24"/>
        </w:rPr>
        <w:t>PLC</w:t>
      </w:r>
      <w:r>
        <w:rPr>
          <w:rFonts w:hint="eastAsia" w:ascii="宋体" w:hAnsi="宋体" w:eastAsia="宋体" w:cs="宋体"/>
          <w:sz w:val="24"/>
          <w:szCs w:val="24"/>
        </w:rPr>
        <w:t>；带有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路继电器常开点输出，方便接入现场设备，标准</w:t>
      </w:r>
      <w:r>
        <w:rPr>
          <w:sz w:val="24"/>
          <w:szCs w:val="24"/>
        </w:rPr>
        <w:t>DIN35mm</w:t>
      </w:r>
      <w:r>
        <w:rPr>
          <w:rFonts w:hint="eastAsia" w:ascii="宋体" w:hAnsi="宋体" w:eastAsia="宋体" w:cs="宋体"/>
          <w:sz w:val="24"/>
          <w:szCs w:val="24"/>
        </w:rPr>
        <w:t>导轨安装，安装方便。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1" descr="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4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</w:rPr>
        <w:t>1.2 </w:t>
      </w:r>
      <w:r>
        <w:rPr>
          <w:rFonts w:hint="eastAsia" w:ascii="宋体" w:hAnsi="宋体" w:eastAsia="宋体" w:cs="宋体"/>
          <w:sz w:val="24"/>
          <w:szCs w:val="24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</w:t>
      </w:r>
      <w:r>
        <w:rPr>
          <w:sz w:val="24"/>
          <w:szCs w:val="24"/>
        </w:rPr>
        <w:t>---</w:t>
      </w:r>
      <w:r>
        <w:rPr>
          <w:rFonts w:hint="eastAsia" w:ascii="宋体" w:hAnsi="宋体" w:eastAsia="宋体" w:cs="宋体"/>
          <w:sz w:val="24"/>
          <w:szCs w:val="24"/>
        </w:rPr>
        <w:t>此技术为我公司专利，已获专利局授权，凡仿冒者我公司保留追究其法律责任的权利。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1" name="图片 2" descr="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</w:rPr>
        <w:t>1.3 </w:t>
      </w:r>
      <w:r>
        <w:rPr>
          <w:rFonts w:hint="eastAsia" w:ascii="宋体" w:hAnsi="宋体" w:eastAsia="宋体" w:cs="宋体"/>
          <w:sz w:val="24"/>
          <w:szCs w:val="24"/>
        </w:rPr>
        <w:t>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2370"/>
        <w:gridCol w:w="2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供电</w:t>
            </w:r>
          </w:p>
        </w:tc>
        <w:tc>
          <w:tcPr>
            <w:tcW w:w="4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DC10-30V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功耗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RS485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0.4W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2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检测对象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自来水、纯净水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变送器电路工作温度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-20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sz w:val="24"/>
                <w:szCs w:val="24"/>
                <w:bdr w:val="none" w:color="auto" w:sz="0" w:space="0"/>
              </w:rPr>
              <w:t>~+60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℃，</w:t>
            </w:r>
            <w:r>
              <w:rPr>
                <w:sz w:val="24"/>
                <w:szCs w:val="24"/>
                <w:bdr w:val="none" w:color="auto" w:sz="0" w:space="0"/>
              </w:rPr>
              <w:t>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常开触点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RS485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ModBus-RTU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协议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3" descr="水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水浸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4"/>
          <w:szCs w:val="24"/>
        </w:rPr>
        <w:t>2.接线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7"/>
          <w:sz w:val="24"/>
          <w:szCs w:val="24"/>
        </w:rPr>
        <w:t>2.1 </w:t>
      </w:r>
      <w:r>
        <w:rPr>
          <w:rStyle w:val="7"/>
          <w:rFonts w:hint="eastAsia" w:ascii="宋体" w:hAnsi="宋体" w:eastAsia="宋体" w:cs="宋体"/>
          <w:sz w:val="24"/>
          <w:szCs w:val="24"/>
        </w:rPr>
        <w:t>电源及</w:t>
      </w:r>
      <w:r>
        <w:rPr>
          <w:rStyle w:val="7"/>
          <w:sz w:val="24"/>
          <w:szCs w:val="24"/>
        </w:rPr>
        <w:t>485</w:t>
      </w:r>
      <w:r>
        <w:rPr>
          <w:rStyle w:val="7"/>
          <w:rFonts w:hint="eastAsia" w:ascii="宋体" w:hAnsi="宋体" w:eastAsia="宋体" w:cs="宋体"/>
          <w:sz w:val="24"/>
          <w:szCs w:val="24"/>
        </w:rPr>
        <w:t>信号接线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jc w:val="left"/>
      </w:pPr>
      <w:r>
        <w:rPr>
          <w:rFonts w:hint="eastAsia" w:ascii="宋体" w:hAnsi="宋体" w:eastAsia="宋体" w:cs="宋体"/>
          <w:sz w:val="24"/>
          <w:szCs w:val="24"/>
        </w:rPr>
        <w:t>宽电压电源输入</w:t>
      </w:r>
      <w:r>
        <w:rPr>
          <w:sz w:val="24"/>
          <w:szCs w:val="24"/>
        </w:rPr>
        <w:t>10~30V</w:t>
      </w:r>
      <w:r>
        <w:rPr>
          <w:rFonts w:hint="eastAsia" w:ascii="宋体" w:hAnsi="宋体" w:eastAsia="宋体" w:cs="宋体"/>
          <w:sz w:val="24"/>
          <w:szCs w:val="24"/>
        </w:rPr>
        <w:t>均可。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信号线接线时注意</w:t>
      </w:r>
      <w:r>
        <w:rPr>
          <w:sz w:val="24"/>
          <w:szCs w:val="24"/>
        </w:rPr>
        <w:t>A/B</w:t>
      </w:r>
      <w:r>
        <w:rPr>
          <w:rFonts w:hint="eastAsia" w:ascii="宋体" w:hAnsi="宋体" w:eastAsia="宋体" w:cs="宋体"/>
          <w:sz w:val="24"/>
          <w:szCs w:val="24"/>
        </w:rPr>
        <w:t>两条线不能接反，总线上多台设备间地址不能冲突。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7"/>
          <w:sz w:val="24"/>
          <w:szCs w:val="24"/>
        </w:rPr>
        <w:t>2.2 </w:t>
      </w:r>
      <w:r>
        <w:rPr>
          <w:rStyle w:val="7"/>
          <w:rFonts w:hint="eastAsia" w:ascii="宋体" w:hAnsi="宋体" w:eastAsia="宋体" w:cs="宋体"/>
          <w:sz w:val="24"/>
          <w:szCs w:val="24"/>
        </w:rPr>
        <w:t>继电器接口接线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  <w:jc w:val="left"/>
      </w:pPr>
      <w:r>
        <w:rPr>
          <w:sz w:val="24"/>
          <w:szCs w:val="24"/>
        </w:rPr>
        <w:t>       </w:t>
      </w:r>
      <w:r>
        <w:rPr>
          <w:rFonts w:hint="eastAsia" w:ascii="宋体" w:hAnsi="宋体" w:eastAsia="宋体" w:cs="宋体"/>
          <w:sz w:val="24"/>
          <w:szCs w:val="24"/>
        </w:rPr>
        <w:t>设备标配是具有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路继电器输出，两条出线为常开触点。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4"/>
          <w:szCs w:val="24"/>
        </w:rPr>
        <w:t>3.具体接线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3045"/>
        <w:gridCol w:w="3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PC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标识</w:t>
            </w:r>
          </w:p>
        </w:tc>
        <w:tc>
          <w:tcPr>
            <w:tcW w:w="3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水浸</w:t>
            </w:r>
            <w:r>
              <w:rPr>
                <w:sz w:val="24"/>
                <w:szCs w:val="24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型</w:t>
            </w:r>
          </w:p>
        </w:tc>
        <w:tc>
          <w:tcPr>
            <w:tcW w:w="3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水浸开关量型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V+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电源正（</w:t>
            </w:r>
            <w:r>
              <w:rPr>
                <w:sz w:val="24"/>
                <w:szCs w:val="24"/>
                <w:bdr w:val="none" w:color="auto" w:sz="0" w:space="0"/>
              </w:rPr>
              <w:t>10~30V DC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GND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S1</w:t>
            </w:r>
          </w:p>
        </w:tc>
        <w:tc>
          <w:tcPr>
            <w:tcW w:w="655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水浸探针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S2</w:t>
            </w:r>
          </w:p>
        </w:tc>
        <w:tc>
          <w:tcPr>
            <w:tcW w:w="655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485-A/OUT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485-A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继电器常开触点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485-B/COM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485-B</w:t>
            </w: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3" name="图片 4" descr="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5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4.</w:t>
      </w:r>
      <w:r>
        <w:rPr>
          <w:rFonts w:hint="eastAsia" w:ascii="宋体" w:hAnsi="宋体" w:eastAsia="宋体" w:cs="宋体"/>
          <w:sz w:val="24"/>
          <w:szCs w:val="24"/>
        </w:rPr>
        <w:t>常见问题及解决办法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4"/>
          <w:szCs w:val="24"/>
        </w:rPr>
        <w:t>设备无法连接到</w:t>
      </w:r>
      <w:r>
        <w:rPr>
          <w:sz w:val="24"/>
          <w:szCs w:val="24"/>
        </w:rPr>
        <w:t>PLC</w:t>
      </w:r>
      <w:r>
        <w:rPr>
          <w:rFonts w:hint="eastAsia" w:ascii="宋体" w:hAnsi="宋体" w:eastAsia="宋体" w:cs="宋体"/>
          <w:sz w:val="24"/>
          <w:szCs w:val="24"/>
        </w:rPr>
        <w:t>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1)</w:t>
      </w:r>
      <w:r>
        <w:rPr>
          <w:rFonts w:hint="eastAsia" w:ascii="宋体" w:hAnsi="宋体" w:eastAsia="宋体" w:cs="宋体"/>
          <w:sz w:val="24"/>
          <w:szCs w:val="24"/>
        </w:rPr>
        <w:t>电脑有多个</w:t>
      </w:r>
      <w:r>
        <w:rPr>
          <w:sz w:val="24"/>
          <w:szCs w:val="24"/>
        </w:rPr>
        <w:t>COM</w:t>
      </w:r>
      <w:r>
        <w:rPr>
          <w:rFonts w:hint="eastAsia" w:ascii="宋体" w:hAnsi="宋体" w:eastAsia="宋体" w:cs="宋体"/>
          <w:sz w:val="24"/>
          <w:szCs w:val="24"/>
        </w:rPr>
        <w:t>口，选择的口不正确。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2)</w:t>
      </w:r>
      <w:r>
        <w:rPr>
          <w:rFonts w:hint="eastAsia" w:ascii="宋体" w:hAnsi="宋体" w:eastAsia="宋体" w:cs="宋体"/>
          <w:sz w:val="24"/>
          <w:szCs w:val="24"/>
        </w:rPr>
        <w:t>设备地址错误，或者存在地址重复的设备（出厂默认全部为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3)</w:t>
      </w:r>
      <w:r>
        <w:rPr>
          <w:rFonts w:hint="eastAsia" w:ascii="宋体" w:hAnsi="宋体" w:eastAsia="宋体" w:cs="宋体"/>
          <w:sz w:val="24"/>
          <w:szCs w:val="24"/>
        </w:rPr>
        <w:t>波特率，校验方式，数据位，停止位错误。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4)</w:t>
      </w:r>
      <w:r>
        <w:rPr>
          <w:rFonts w:hint="eastAsia" w:ascii="宋体" w:hAnsi="宋体" w:eastAsia="宋体" w:cs="宋体"/>
          <w:sz w:val="24"/>
          <w:szCs w:val="24"/>
        </w:rPr>
        <w:t>主机轮询间隔和等待应答时间太短，需要都设置在</w:t>
      </w:r>
      <w:r>
        <w:rPr>
          <w:sz w:val="24"/>
          <w:szCs w:val="24"/>
        </w:rPr>
        <w:t>200ms</w:t>
      </w:r>
      <w:r>
        <w:rPr>
          <w:rFonts w:hint="eastAsia" w:ascii="宋体" w:hAnsi="宋体" w:eastAsia="宋体" w:cs="宋体"/>
          <w:sz w:val="24"/>
          <w:szCs w:val="24"/>
        </w:rPr>
        <w:t>以上。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5)485</w:t>
      </w:r>
      <w:r>
        <w:rPr>
          <w:rFonts w:hint="eastAsia" w:ascii="宋体" w:hAnsi="宋体" w:eastAsia="宋体" w:cs="宋体"/>
          <w:sz w:val="24"/>
          <w:szCs w:val="24"/>
        </w:rPr>
        <w:t>总线有断开，或者</w:t>
      </w:r>
      <w:r>
        <w:rPr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线接反。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6)</w:t>
      </w:r>
      <w:r>
        <w:rPr>
          <w:rFonts w:hint="eastAsia" w:ascii="宋体" w:hAnsi="宋体" w:eastAsia="宋体" w:cs="宋体"/>
          <w:sz w:val="24"/>
          <w:szCs w:val="24"/>
        </w:rPr>
        <w:t>设备数量过多或布线太长，应就近供电，加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增强器，同时增加</w:t>
      </w:r>
      <w:r>
        <w:rPr>
          <w:sz w:val="24"/>
          <w:szCs w:val="24"/>
        </w:rPr>
        <w:t>120</w:t>
      </w:r>
      <w:r>
        <w:rPr>
          <w:rFonts w:hint="eastAsia" w:ascii="宋体" w:hAnsi="宋体" w:eastAsia="宋体" w:cs="宋体"/>
          <w:sz w:val="24"/>
          <w:szCs w:val="24"/>
        </w:rPr>
        <w:t>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7)USB</w:t>
      </w: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驱动未安装或者损坏。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8)</w:t>
      </w:r>
      <w:r>
        <w:rPr>
          <w:rFonts w:hint="eastAsia" w:ascii="宋体" w:hAnsi="宋体" w:eastAsia="宋体" w:cs="宋体"/>
          <w:sz w:val="24"/>
          <w:szCs w:val="24"/>
        </w:rPr>
        <w:t>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2020-05-28T01:11:19Z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