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31"/>
          <w:szCs w:val="31"/>
        </w:rPr>
        <w:t>1. 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1.1 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该水浸变送器广泛应用于通讯基站、宾馆、饭店、机房、图书馆、档案库、仓库、设备机柜以及其它需积水报警的场所，产品采用独有的交流采样技术，确保测量电极长期保持灵敏，避免电极极化，寿命长，检测可靠。采用485通信接口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Mobus-RTU</w:t>
      </w:r>
      <w:r>
        <w:rPr>
          <w:rFonts w:hint="eastAsia" w:ascii="宋体" w:hAnsi="宋体" w:eastAsia="宋体" w:cs="宋体"/>
          <w:sz w:val="21"/>
          <w:szCs w:val="21"/>
        </w:rPr>
        <w:t>通信协议，可接入现场组态系统或</w:t>
      </w:r>
      <w:r>
        <w:rPr>
          <w:rFonts w:hint="default" w:ascii="Times New Roman" w:hAnsi="Times New Roman" w:eastAsia="宋体" w:cs="Times New Roman"/>
          <w:sz w:val="21"/>
          <w:szCs w:val="21"/>
        </w:rPr>
        <w:t>PLC</w:t>
      </w:r>
      <w:r>
        <w:rPr>
          <w:rFonts w:hint="eastAsia" w:ascii="宋体" w:hAnsi="宋体" w:eastAsia="宋体" w:cs="宋体"/>
          <w:sz w:val="21"/>
          <w:szCs w:val="21"/>
        </w:rPr>
        <w:t>；带有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路继电器常开点输出，方便接入现场设备，标准</w:t>
      </w:r>
      <w:r>
        <w:rPr>
          <w:rFonts w:hint="default" w:ascii="Times New Roman" w:hAnsi="Times New Roman" w:eastAsia="宋体" w:cs="Times New Roman"/>
          <w:sz w:val="21"/>
          <w:szCs w:val="21"/>
        </w:rPr>
        <w:t>DIN35mm</w:t>
      </w:r>
      <w:r>
        <w:rPr>
          <w:rFonts w:hint="eastAsia" w:ascii="宋体" w:hAnsi="宋体" w:eastAsia="宋体" w:cs="宋体"/>
          <w:sz w:val="21"/>
          <w:szCs w:val="21"/>
        </w:rPr>
        <w:t>导轨安装，安装方便。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1.2 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我公司采用交变电流采集积水的电感参数，准确区分是否发生水浸，甚至可以区分纯净水与自来水（默认以自来水为检测对象，若要检测纯净水请特殊说明）。因为采用交变电流检测，电极即使长时间浸泡也不会产生电泳极化，不依赖特殊电极，做到寿命长、检测可靠。</w:t>
      </w:r>
      <w:r>
        <w:rPr>
          <w:rFonts w:hint="default" w:ascii="Times New Roman" w:hAnsi="Times New Roman" w:cs="Times New Roman"/>
          <w:sz w:val="21"/>
          <w:szCs w:val="21"/>
        </w:rPr>
        <w:t>---</w:t>
      </w:r>
      <w:r>
        <w:rPr>
          <w:rFonts w:hint="eastAsia" w:ascii="宋体" w:hAnsi="宋体" w:eastAsia="宋体" w:cs="宋体"/>
          <w:sz w:val="21"/>
          <w:szCs w:val="21"/>
        </w:rPr>
        <w:t>此技术为我公司专利，已获专利局授权，凡仿冒者我公司保留追究其法律责任的权利。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1.3 主要技术指标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5"/>
        <w:gridCol w:w="2370"/>
        <w:gridCol w:w="23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</w:t>
            </w:r>
          </w:p>
        </w:tc>
        <w:tc>
          <w:tcPr>
            <w:tcW w:w="47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DC10-30V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2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功耗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RS485输出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0.4W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2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继电器输出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1.2W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检测对象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自来水、纯净水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变送器电路工作温度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-20℃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~+60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0%RH~80%RH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2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继电器输出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常开触点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2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RS485输出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ModBus-RTU协议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420" w:right="0" w:firstLine="420"/>
      </w:pPr>
    </w:p>
    <w:p>
      <w:pPr>
        <w:pStyle w:val="2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31"/>
          <w:szCs w:val="31"/>
        </w:rPr>
        <w:t>2. 产品选型 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930"/>
        <w:gridCol w:w="1455"/>
        <w:gridCol w:w="1290"/>
        <w:gridCol w:w="27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36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SJ-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水浸传感器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N01R01-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RS485+继电器常开点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卡轨壳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31"/>
          <w:szCs w:val="31"/>
        </w:rPr>
        <w:t>3. 设备安装说明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3.1 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■水浸传感器设备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■合格证、保修卡、接线说明等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</w:t>
      </w:r>
      <w:r>
        <w:rPr>
          <w:rFonts w:hint="default" w:ascii="Times New Roman" w:hAnsi="Times New Roman" w:eastAsia="宋体" w:cs="Times New Roman"/>
          <w:sz w:val="21"/>
          <w:szCs w:val="21"/>
        </w:rPr>
        <w:t>USB</w:t>
      </w:r>
      <w:r>
        <w:rPr>
          <w:rFonts w:hint="eastAsia" w:ascii="宋体" w:hAnsi="宋体" w:eastAsia="宋体" w:cs="宋体"/>
          <w:sz w:val="21"/>
          <w:szCs w:val="21"/>
        </w:rPr>
        <w:t>转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（选配）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3.2设备尺寸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715000" cy="3714750"/>
            <wp:effectExtent l="0" t="0" r="0" b="0"/>
            <wp:docPr id="27" name="图片 1" descr="QQ图片20200508163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 descr="QQ图片2020050816344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780"/>
      </w:pPr>
      <w:r>
        <w:rPr>
          <w:rFonts w:hint="eastAsia" w:ascii="宋体" w:hAnsi="宋体" w:eastAsia="宋体" w:cs="宋体"/>
          <w:sz w:val="21"/>
          <w:szCs w:val="21"/>
        </w:rPr>
        <w:t>设备尺寸图（单位：mm）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3.3安装步骤说明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 </w:t>
      </w:r>
      <w:r>
        <w:rPr>
          <w:rStyle w:val="8"/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314950" cy="5105400"/>
            <wp:effectExtent l="0" t="0" r="0" b="0"/>
            <wp:docPr id="28" name="图片 2" descr="QQ图片20200508163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 descr="QQ图片2020050816343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3.4 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4"/>
          <w:szCs w:val="24"/>
        </w:rPr>
        <w:t>3.4.1 电源及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</w:rPr>
        <w:t>485</w:t>
      </w:r>
      <w:r>
        <w:rPr>
          <w:rStyle w:val="8"/>
          <w:rFonts w:hint="eastAsia" w:ascii="宋体" w:hAnsi="宋体" w:eastAsia="宋体" w:cs="宋体"/>
          <w:sz w:val="24"/>
          <w:szCs w:val="24"/>
        </w:rPr>
        <w:t>信号接线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宽电压电源输入10~30V均可。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信号线接线时注意</w:t>
      </w:r>
      <w:r>
        <w:rPr>
          <w:rFonts w:hint="default" w:ascii="Times New Roman" w:hAnsi="Times New Roman" w:eastAsia="宋体" w:cs="Times New Roman"/>
          <w:sz w:val="21"/>
          <w:szCs w:val="21"/>
        </w:rPr>
        <w:t>A/B</w:t>
      </w:r>
      <w:r>
        <w:rPr>
          <w:rFonts w:hint="eastAsia" w:ascii="宋体" w:hAnsi="宋体" w:eastAsia="宋体" w:cs="宋体"/>
          <w:sz w:val="21"/>
          <w:szCs w:val="21"/>
        </w:rPr>
        <w:t>两条线不能接反，总线上多台设备间地址不能冲突。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4"/>
          <w:szCs w:val="24"/>
        </w:rPr>
        <w:t>3.4.2 继电器接口接线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设备标配是具有1路继电器输出，两条出线为常开触点。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3.5 具体接线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3045"/>
        <w:gridCol w:w="35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PC标识</w:t>
            </w:r>
          </w:p>
        </w:tc>
        <w:tc>
          <w:tcPr>
            <w:tcW w:w="30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型</w:t>
            </w:r>
          </w:p>
        </w:tc>
        <w:tc>
          <w:tcPr>
            <w:tcW w:w="3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水浸开关量型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V+</w:t>
            </w:r>
          </w:p>
        </w:tc>
        <w:tc>
          <w:tcPr>
            <w:tcW w:w="65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电源正（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10~30V DC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GND</w:t>
            </w:r>
          </w:p>
        </w:tc>
        <w:tc>
          <w:tcPr>
            <w:tcW w:w="65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S1</w:t>
            </w:r>
          </w:p>
        </w:tc>
        <w:tc>
          <w:tcPr>
            <w:tcW w:w="655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水浸探针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S2</w:t>
            </w:r>
          </w:p>
        </w:tc>
        <w:tc>
          <w:tcPr>
            <w:tcW w:w="655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485-A/OUT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485-A</w:t>
            </w:r>
          </w:p>
        </w:tc>
        <w:tc>
          <w:tcPr>
            <w:tcW w:w="35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继电器常开触点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485-B/COM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485-B</w:t>
            </w:r>
          </w:p>
        </w:tc>
        <w:tc>
          <w:tcPr>
            <w:tcW w:w="35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8EA0678"/>
    <w:rsid w:val="09D3579C"/>
    <w:rsid w:val="0B5852F7"/>
    <w:rsid w:val="10586546"/>
    <w:rsid w:val="13F3675D"/>
    <w:rsid w:val="15816824"/>
    <w:rsid w:val="1A2E6272"/>
    <w:rsid w:val="1A4867E2"/>
    <w:rsid w:val="1F2638F8"/>
    <w:rsid w:val="1F6C40FF"/>
    <w:rsid w:val="1F7A1BDE"/>
    <w:rsid w:val="24936FE7"/>
    <w:rsid w:val="2585668C"/>
    <w:rsid w:val="25D14552"/>
    <w:rsid w:val="291F2ADE"/>
    <w:rsid w:val="2BA97AB1"/>
    <w:rsid w:val="2C0568EB"/>
    <w:rsid w:val="2DB01366"/>
    <w:rsid w:val="2DC051AB"/>
    <w:rsid w:val="2F875EC6"/>
    <w:rsid w:val="2FE33E8C"/>
    <w:rsid w:val="319867C2"/>
    <w:rsid w:val="357627F8"/>
    <w:rsid w:val="35920C1D"/>
    <w:rsid w:val="3E806CBA"/>
    <w:rsid w:val="3ED44DEC"/>
    <w:rsid w:val="3FD909CF"/>
    <w:rsid w:val="42760A3E"/>
    <w:rsid w:val="457A32EC"/>
    <w:rsid w:val="48645C15"/>
    <w:rsid w:val="51574B8F"/>
    <w:rsid w:val="57C94BE1"/>
    <w:rsid w:val="5ABF5CCE"/>
    <w:rsid w:val="5CF57394"/>
    <w:rsid w:val="5DCD25D4"/>
    <w:rsid w:val="5E2D4C86"/>
    <w:rsid w:val="603E6EAB"/>
    <w:rsid w:val="611D288E"/>
    <w:rsid w:val="631F2B5E"/>
    <w:rsid w:val="68035CD0"/>
    <w:rsid w:val="6A1E4C47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9A938FA"/>
    <w:rsid w:val="7AB53250"/>
    <w:rsid w:val="7E6548DF"/>
    <w:rsid w:val="7E9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2020-05-08T08:37:07Z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