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</w:pPr>
      <w:r>
        <w:rPr>
          <w:rStyle w:val="6"/>
          <w:rFonts w:hint="eastAsia" w:ascii="宋体" w:hAnsi="宋体" w:eastAsia="宋体" w:cs="宋体"/>
          <w:b/>
          <w:sz w:val="31"/>
          <w:szCs w:val="31"/>
        </w:rPr>
        <w:t>1. 产品介绍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6"/>
          <w:rFonts w:hint="eastAsia" w:ascii="宋体" w:hAnsi="宋体" w:eastAsia="宋体" w:cs="宋体"/>
          <w:sz w:val="28"/>
          <w:szCs w:val="28"/>
        </w:rPr>
        <w:t>1.1 产品概述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该变送器采用壁挂防水壳， 多用于室外及现场环境恶劣的场合。 探头多种类型可选适用于不同现场， 广泛适用于通讯机房， 仓库楼宇以及自控等需要温度监测的场所。 采用标准工业接口4~20mA/0~10V/0~5V模拟量信号输出，可接入现场数显表、 </w:t>
      </w:r>
      <w:r>
        <w:rPr>
          <w:rFonts w:hint="default" w:ascii="Times New Roman" w:hAnsi="Times New Roman" w:eastAsia="宋体" w:cs="Times New Roman"/>
          <w:sz w:val="21"/>
          <w:szCs w:val="21"/>
        </w:rPr>
        <w:t>PLC</w:t>
      </w:r>
      <w:r>
        <w:rPr>
          <w:rFonts w:hint="eastAsia" w:ascii="宋体" w:hAnsi="宋体" w:eastAsia="宋体" w:cs="宋体"/>
          <w:sz w:val="21"/>
          <w:szCs w:val="21"/>
        </w:rPr>
        <w:t>、变频器、 工控主机等设备， 安全可靠，外观美观，安装方便。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6"/>
          <w:rFonts w:hint="eastAsia" w:ascii="宋体" w:hAnsi="宋体" w:eastAsia="宋体" w:cs="宋体"/>
          <w:sz w:val="28"/>
          <w:szCs w:val="28"/>
        </w:rPr>
        <w:t>1.2 功能特点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采用瑞士进口的测量单元，测量精准。采用专用的模拟量电路，使用范围宽。10~30V宽电压范围供电，规格齐全，安装方便。可同时适用于四线制与三线制接法。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1" name="图片 1" descr="QQ截图20200518084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51808495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6"/>
          <w:rFonts w:hint="eastAsia" w:ascii="宋体" w:hAnsi="宋体" w:eastAsia="宋体" w:cs="宋体"/>
          <w:sz w:val="28"/>
          <w:szCs w:val="28"/>
        </w:rPr>
        <w:t>1.3 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1530"/>
        <w:gridCol w:w="38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10~30V 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电流输出</w:t>
            </w: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3%RH(5%RH~95%RH,25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-40℃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~+60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0%RH~80%RH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-40℃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~+120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℃，默认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-40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~+80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0%RH-100%RH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1%RH/y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8s(1m/s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25s(1m/s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4~20mA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0~5V/0~10V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输出电阻≤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250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600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4" name="图片 2" descr="QQ截图20200518085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QQ截图2020051808514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</w:pPr>
      <w:r>
        <w:rPr>
          <w:rStyle w:val="6"/>
          <w:rFonts w:hint="eastAsia" w:ascii="宋体" w:hAnsi="宋体" w:eastAsia="宋体" w:cs="宋体"/>
          <w:b/>
          <w:sz w:val="31"/>
          <w:szCs w:val="31"/>
        </w:rPr>
        <w:t>2. 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690"/>
        <w:gridCol w:w="825"/>
        <w:gridCol w:w="1905"/>
        <w:gridCol w:w="4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WS-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温湿度变送、传感器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I20-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4~20mA电流输出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V05-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0~5V电压输出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V10-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0~10V电压输出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3" name="图片 3" descr="QQ截图20200518085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51808524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</w:pPr>
      <w:r>
        <w:rPr>
          <w:rStyle w:val="6"/>
          <w:rFonts w:hint="eastAsia" w:ascii="宋体" w:hAnsi="宋体" w:eastAsia="宋体" w:cs="宋体"/>
          <w:b/>
          <w:sz w:val="31"/>
          <w:szCs w:val="31"/>
        </w:rPr>
        <w:t>3. 设备安装说明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6"/>
          <w:rFonts w:hint="eastAsia" w:ascii="宋体" w:hAnsi="宋体" w:eastAsia="宋体" w:cs="宋体"/>
          <w:sz w:val="28"/>
          <w:szCs w:val="28"/>
        </w:rPr>
        <w:t>3.1 设备安装前检查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Style w:val="6"/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 温湿度变送器设备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 合格证、保修卡、校准报告等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 膨胀塞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个、自攻螺丝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</w:pPr>
      <w:r>
        <w:rPr>
          <w:rStyle w:val="6"/>
          <w:rFonts w:hint="eastAsia" w:ascii="宋体" w:hAnsi="宋体" w:eastAsia="宋体" w:cs="宋体"/>
          <w:b/>
          <w:sz w:val="31"/>
          <w:szCs w:val="31"/>
        </w:rPr>
        <w:t>4. 计算方法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6"/>
          <w:rFonts w:hint="eastAsia" w:ascii="宋体" w:hAnsi="宋体" w:eastAsia="宋体" w:cs="宋体"/>
          <w:sz w:val="28"/>
          <w:szCs w:val="28"/>
        </w:rPr>
        <w:t>4.1电流型输出信号转换计算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  例如量程</w:t>
      </w:r>
      <w:r>
        <w:rPr>
          <w:rFonts w:hint="default" w:ascii="Times New Roman" w:hAnsi="Times New Roman" w:cs="Times New Roman"/>
          <w:sz w:val="21"/>
          <w:szCs w:val="21"/>
        </w:rPr>
        <w:t>-40~+80</w:t>
      </w:r>
      <w:r>
        <w:rPr>
          <w:rFonts w:hint="eastAsia" w:ascii="宋体" w:hAnsi="宋体" w:eastAsia="宋体" w:cs="宋体"/>
          <w:sz w:val="21"/>
          <w:szCs w:val="21"/>
        </w:rPr>
        <w:t>摄氏度，</w:t>
      </w:r>
      <w:r>
        <w:rPr>
          <w:rFonts w:hint="default" w:ascii="Times New Roman" w:hAnsi="Times New Roman" w:cs="Times New Roman"/>
          <w:sz w:val="21"/>
          <w:szCs w:val="21"/>
        </w:rPr>
        <w:t>4~20mA</w:t>
      </w:r>
      <w:r>
        <w:rPr>
          <w:rFonts w:hint="eastAsia" w:ascii="宋体" w:hAnsi="宋体" w:eastAsia="宋体" w:cs="宋体"/>
          <w:sz w:val="21"/>
          <w:szCs w:val="21"/>
        </w:rPr>
        <w:t>输出，当输出信号为</w:t>
      </w:r>
      <w:r>
        <w:rPr>
          <w:rFonts w:hint="default" w:ascii="Times New Roman" w:hAnsi="Times New Roman" w:cs="Times New Roman"/>
          <w:sz w:val="21"/>
          <w:szCs w:val="21"/>
        </w:rPr>
        <w:t>12mA</w:t>
      </w:r>
      <w:r>
        <w:rPr>
          <w:rFonts w:hint="eastAsia" w:ascii="宋体" w:hAnsi="宋体" w:eastAsia="宋体" w:cs="宋体"/>
          <w:sz w:val="21"/>
          <w:szCs w:val="21"/>
        </w:rPr>
        <w:t>时，计算当前温度值。此温度量程的跨度为</w:t>
      </w:r>
      <w:r>
        <w:rPr>
          <w:rFonts w:hint="default" w:ascii="Times New Roman" w:hAnsi="Times New Roman" w:cs="Times New Roman"/>
          <w:sz w:val="21"/>
          <w:szCs w:val="21"/>
        </w:rPr>
        <w:t>120</w:t>
      </w:r>
      <w:r>
        <w:rPr>
          <w:rFonts w:hint="eastAsia" w:ascii="宋体" w:hAnsi="宋体" w:eastAsia="宋体" w:cs="宋体"/>
          <w:sz w:val="21"/>
          <w:szCs w:val="21"/>
        </w:rPr>
        <w:t>度，用</w:t>
      </w:r>
      <w:r>
        <w:rPr>
          <w:rFonts w:hint="default" w:ascii="Times New Roman" w:hAnsi="Times New Roman" w:cs="Times New Roman"/>
          <w:sz w:val="21"/>
          <w:szCs w:val="21"/>
        </w:rPr>
        <w:t>16mA</w:t>
      </w:r>
      <w:r>
        <w:rPr>
          <w:rFonts w:hint="eastAsia" w:ascii="宋体" w:hAnsi="宋体" w:eastAsia="宋体" w:cs="宋体"/>
          <w:sz w:val="21"/>
          <w:szCs w:val="21"/>
        </w:rPr>
        <w:t>电流信号来表达，</w:t>
      </w:r>
      <w:r>
        <w:rPr>
          <w:rFonts w:hint="default" w:ascii="Times New Roman" w:hAnsi="Times New Roman" w:cs="Times New Roman"/>
          <w:sz w:val="21"/>
          <w:szCs w:val="21"/>
        </w:rPr>
        <w:t>120</w:t>
      </w:r>
      <w:r>
        <w:rPr>
          <w:rFonts w:hint="eastAsia" w:ascii="宋体" w:hAnsi="宋体" w:eastAsia="宋体" w:cs="宋体"/>
          <w:sz w:val="21"/>
          <w:szCs w:val="21"/>
        </w:rPr>
        <w:t>度</w:t>
      </w:r>
      <w:r>
        <w:rPr>
          <w:rFonts w:hint="default" w:ascii="Times New Roman" w:hAnsi="Times New Roman" w:cs="Times New Roman"/>
          <w:sz w:val="21"/>
          <w:szCs w:val="21"/>
        </w:rPr>
        <w:t>/16mA=7.5</w:t>
      </w:r>
      <w:r>
        <w:rPr>
          <w:rFonts w:hint="eastAsia" w:ascii="宋体" w:hAnsi="宋体" w:eastAsia="宋体" w:cs="宋体"/>
          <w:sz w:val="21"/>
          <w:szCs w:val="21"/>
        </w:rPr>
        <w:t>度</w:t>
      </w:r>
      <w:r>
        <w:rPr>
          <w:rFonts w:hint="default" w:ascii="Times New Roman" w:hAnsi="Times New Roman" w:cs="Times New Roman"/>
          <w:sz w:val="21"/>
          <w:szCs w:val="21"/>
        </w:rPr>
        <w:t>/mA</w:t>
      </w:r>
      <w:r>
        <w:rPr>
          <w:rFonts w:hint="eastAsia" w:ascii="宋体" w:hAnsi="宋体" w:eastAsia="宋体" w:cs="宋体"/>
          <w:sz w:val="21"/>
          <w:szCs w:val="21"/>
        </w:rPr>
        <w:t>，即电流</w:t>
      </w:r>
      <w:r>
        <w:rPr>
          <w:rFonts w:hint="default" w:ascii="Times New Roman" w:hAnsi="Times New Roman" w:cs="Times New Roman"/>
          <w:sz w:val="21"/>
          <w:szCs w:val="21"/>
        </w:rPr>
        <w:t>1mA</w:t>
      </w:r>
      <w:r>
        <w:rPr>
          <w:rFonts w:hint="eastAsia" w:ascii="宋体" w:hAnsi="宋体" w:eastAsia="宋体" w:cs="宋体"/>
          <w:sz w:val="21"/>
          <w:szCs w:val="21"/>
        </w:rPr>
        <w:t>代表温度变化</w:t>
      </w:r>
      <w:r>
        <w:rPr>
          <w:rFonts w:hint="default" w:ascii="Times New Roman" w:hAnsi="Times New Roman" w:cs="Times New Roman"/>
          <w:sz w:val="21"/>
          <w:szCs w:val="21"/>
        </w:rPr>
        <w:t>7.5</w:t>
      </w:r>
      <w:r>
        <w:rPr>
          <w:rFonts w:hint="eastAsia" w:ascii="宋体" w:hAnsi="宋体" w:eastAsia="宋体" w:cs="宋体"/>
          <w:sz w:val="21"/>
          <w:szCs w:val="21"/>
        </w:rPr>
        <w:t>度</w:t>
      </w:r>
      <w:r>
        <w:rPr>
          <w:rFonts w:hint="default" w:ascii="Times New Roman" w:hAnsi="Times New Roman" w:cs="Times New Roman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测量值</w:t>
      </w:r>
      <w:r>
        <w:rPr>
          <w:rFonts w:hint="default" w:ascii="Times New Roman" w:hAnsi="Times New Roman" w:cs="Times New Roman"/>
          <w:sz w:val="21"/>
          <w:szCs w:val="21"/>
        </w:rPr>
        <w:t>12mA-4mA=8mA.8mA*7.5</w:t>
      </w:r>
      <w:r>
        <w:rPr>
          <w:rFonts w:hint="eastAsia" w:ascii="宋体" w:hAnsi="宋体" w:eastAsia="宋体" w:cs="宋体"/>
          <w:sz w:val="21"/>
          <w:szCs w:val="21"/>
        </w:rPr>
        <w:t>度</w:t>
      </w:r>
      <w:r>
        <w:rPr>
          <w:rFonts w:hint="default" w:ascii="Times New Roman" w:hAnsi="Times New Roman" w:cs="Times New Roman"/>
          <w:sz w:val="21"/>
          <w:szCs w:val="21"/>
        </w:rPr>
        <w:t>/mA=60</w:t>
      </w:r>
      <w:r>
        <w:rPr>
          <w:rFonts w:hint="eastAsia" w:ascii="宋体" w:hAnsi="宋体" w:eastAsia="宋体" w:cs="宋体"/>
          <w:sz w:val="21"/>
          <w:szCs w:val="21"/>
        </w:rPr>
        <w:t>度。</w:t>
      </w:r>
      <w:r>
        <w:rPr>
          <w:rFonts w:hint="default" w:ascii="Times New Roman" w:hAnsi="Times New Roman" w:cs="Times New Roman"/>
          <w:sz w:val="21"/>
          <w:szCs w:val="21"/>
        </w:rPr>
        <w:t>60+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default" w:ascii="Times New Roman" w:hAnsi="Times New Roman" w:cs="Times New Roman"/>
          <w:sz w:val="21"/>
          <w:szCs w:val="21"/>
        </w:rPr>
        <w:t>-40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default" w:ascii="Times New Roman" w:hAnsi="Times New Roman" w:cs="Times New Roman"/>
          <w:sz w:val="21"/>
          <w:szCs w:val="21"/>
        </w:rPr>
        <w:t>=20</w:t>
      </w:r>
      <w:r>
        <w:rPr>
          <w:rFonts w:hint="eastAsia" w:ascii="宋体" w:hAnsi="宋体" w:eastAsia="宋体" w:cs="宋体"/>
          <w:sz w:val="21"/>
          <w:szCs w:val="21"/>
        </w:rPr>
        <w:t>度，当前温度为</w:t>
      </w:r>
      <w:r>
        <w:rPr>
          <w:rFonts w:hint="default" w:ascii="Times New Roman" w:hAnsi="Times New Roman" w:cs="Times New Roman"/>
          <w:sz w:val="21"/>
          <w:szCs w:val="21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度。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6"/>
          <w:rFonts w:hint="eastAsia" w:ascii="宋体" w:hAnsi="宋体" w:eastAsia="宋体" w:cs="宋体"/>
          <w:sz w:val="28"/>
          <w:szCs w:val="28"/>
        </w:rPr>
        <w:t>4.2电压型输出信号转换计算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    例如量程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-40~+80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摄氏度，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0-10V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输出，当输出信号为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5V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时，计算当前温度值。此温度量程的跨度为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120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度，用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10V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电压信号来表达，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120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度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/10V=12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度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/V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，即电压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1V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代表温度变化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12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度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测量值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5V-0V=5V.5V*12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度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/V=60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度。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60+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-40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）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=20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度，当前温度为</w:t>
      </w:r>
      <w:r>
        <w:rPr>
          <w:rFonts w:hint="default" w:ascii="Times New Roman" w:hAnsi="Times New Roman" w:cs="Times New Roman"/>
          <w:sz w:val="21"/>
          <w:szCs w:val="21"/>
          <w:shd w:val="clear" w:fill="FFFFFF"/>
        </w:rPr>
        <w:t>20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drawing>
          <wp:inline distT="0" distB="0" distL="114300" distR="114300">
            <wp:extent cx="5715000" cy="5715000"/>
            <wp:effectExtent l="0" t="0" r="0" b="0"/>
            <wp:docPr id="2" name="图片 4" descr="QQ截图20200518085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QQ截图2020051808540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</w:pPr>
      <w:r>
        <w:rPr>
          <w:rStyle w:val="6"/>
          <w:rFonts w:hint="eastAsia" w:ascii="宋体" w:hAnsi="宋体" w:eastAsia="宋体" w:cs="宋体"/>
          <w:b/>
          <w:sz w:val="31"/>
          <w:szCs w:val="31"/>
        </w:rPr>
        <w:t>5. 常见问题及解决办法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6"/>
          <w:rFonts w:hint="eastAsia" w:ascii="宋体" w:hAnsi="宋体" w:eastAsia="宋体" w:cs="宋体"/>
          <w:sz w:val="28"/>
          <w:szCs w:val="28"/>
        </w:rPr>
        <w:t>无输出或输出错误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可能的原因：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1)量程对应错误导致</w:t>
      </w:r>
      <w:r>
        <w:rPr>
          <w:rFonts w:hint="default" w:ascii="Times New Roman" w:hAnsi="Times New Roman" w:eastAsia="宋体" w:cs="Times New Roman"/>
          <w:sz w:val="21"/>
          <w:szCs w:val="21"/>
        </w:rPr>
        <w:t>PLC</w:t>
      </w:r>
      <w:r>
        <w:rPr>
          <w:rFonts w:hint="eastAsia" w:ascii="宋体" w:hAnsi="宋体" w:eastAsia="宋体" w:cs="宋体"/>
          <w:sz w:val="21"/>
          <w:szCs w:val="21"/>
        </w:rPr>
        <w:t>计算错误，量程请查阅第一部分的技术指标。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2)接线方式不对或者接线顺序错误。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3)供电电压不对（针对</w:t>
      </w:r>
      <w:r>
        <w:rPr>
          <w:rFonts w:hint="default" w:ascii="Times New Roman" w:hAnsi="Times New Roman" w:eastAsia="宋体" w:cs="Times New Roman"/>
          <w:sz w:val="21"/>
          <w:szCs w:val="21"/>
        </w:rPr>
        <w:t>0-10V</w:t>
      </w:r>
      <w:r>
        <w:rPr>
          <w:rFonts w:hint="eastAsia" w:ascii="宋体" w:hAnsi="宋体" w:eastAsia="宋体" w:cs="宋体"/>
          <w:sz w:val="21"/>
          <w:szCs w:val="21"/>
        </w:rPr>
        <w:t>型均为</w:t>
      </w:r>
      <w:r>
        <w:rPr>
          <w:rFonts w:hint="default" w:ascii="Times New Roman" w:hAnsi="Times New Roman" w:eastAsia="宋体" w:cs="Times New Roman"/>
          <w:sz w:val="21"/>
          <w:szCs w:val="21"/>
        </w:rPr>
        <w:t>24V</w:t>
      </w:r>
      <w:r>
        <w:rPr>
          <w:rFonts w:hint="eastAsia" w:ascii="宋体" w:hAnsi="宋体" w:eastAsia="宋体" w:cs="宋体"/>
          <w:sz w:val="21"/>
          <w:szCs w:val="21"/>
        </w:rPr>
        <w:t>供电）。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4)变送器与采集器之间距离过长，造成信号紊乱。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5) PLC采集口损坏。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rFonts w:hint="eastAsia" w:ascii="宋体" w:hAnsi="宋体" w:eastAsia="宋体" w:cs="宋体"/>
          <w:sz w:val="21"/>
          <w:szCs w:val="21"/>
        </w:rPr>
        <w:t>6)设备损坏。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E47B1"/>
    <w:rsid w:val="324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2020-05-18T01:01:00Z</dcterms:created>
  <dc:creator>321</dc:creator>
  <cp:lastModifiedBy>321</cp:lastModifiedBy>
  <dcterms:modified xsi:type="dcterms:W3CDTF">2020-05-18T01:01:51Z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