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E2" w:rsidRPr="000D74E2" w:rsidRDefault="000D74E2" w:rsidP="000D74E2">
      <w:pPr>
        <w:widowControl/>
        <w:spacing w:before="100" w:beforeAutospacing="1" w:line="270" w:lineRule="atLeast"/>
        <w:jc w:val="left"/>
        <w:outlineLvl w:val="0"/>
        <w:rPr>
          <w:rFonts w:ascii="Arial" w:eastAsia="宋体" w:hAnsi="Arial" w:cs="Arial"/>
          <w:b/>
          <w:bCs/>
          <w:color w:val="000000"/>
          <w:kern w:val="36"/>
          <w:sz w:val="96"/>
          <w:szCs w:val="48"/>
        </w:rPr>
      </w:pPr>
      <w:r w:rsidRPr="000D74E2">
        <w:rPr>
          <w:rFonts w:ascii="Times New Roman" w:eastAsia="宋体" w:hAnsi="Times New Roman" w:cs="Times New Roman"/>
          <w:b/>
          <w:bCs/>
          <w:color w:val="000000"/>
          <w:kern w:val="36"/>
          <w:sz w:val="32"/>
          <w:szCs w:val="21"/>
        </w:rPr>
        <w:t>1. </w:t>
      </w:r>
      <w:r w:rsidRPr="000D74E2">
        <w:rPr>
          <w:rFonts w:ascii="宋体" w:eastAsia="宋体" w:hAnsi="宋体" w:cs="Arial" w:hint="eastAsia"/>
          <w:b/>
          <w:bCs/>
          <w:color w:val="000000"/>
          <w:kern w:val="36"/>
          <w:sz w:val="32"/>
          <w:szCs w:val="21"/>
        </w:rPr>
        <w:t>产品介绍</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Times New Roman" w:eastAsia="宋体" w:hAnsi="Times New Roman" w:cs="Times New Roman"/>
          <w:b/>
          <w:bCs/>
          <w:color w:val="000000"/>
          <w:kern w:val="0"/>
          <w:sz w:val="24"/>
        </w:rPr>
        <w:t>1.1 </w:t>
      </w:r>
      <w:r w:rsidRPr="000D74E2">
        <w:rPr>
          <w:rFonts w:ascii="宋体" w:eastAsia="宋体" w:hAnsi="宋体" w:cs="Arial" w:hint="eastAsia"/>
          <w:b/>
          <w:bCs/>
          <w:color w:val="000000"/>
          <w:kern w:val="0"/>
          <w:sz w:val="24"/>
        </w:rPr>
        <w:t>产品概述</w:t>
      </w:r>
    </w:p>
    <w:p w:rsidR="000D74E2" w:rsidRPr="000D74E2" w:rsidRDefault="000D74E2" w:rsidP="000D74E2">
      <w:pPr>
        <w:widowControl/>
        <w:spacing w:before="50" w:after="50" w:line="270" w:lineRule="atLeast"/>
        <w:ind w:firstLine="280"/>
        <w:jc w:val="left"/>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该变送器属于工厂用防爆温湿度变送器，本安型防爆，现场搭配二进二出</w:t>
      </w:r>
      <w:r w:rsidRPr="000D74E2">
        <w:rPr>
          <w:rFonts w:ascii="Times New Roman" w:eastAsia="宋体" w:hAnsi="Times New Roman" w:cs="Times New Roman"/>
          <w:color w:val="000000"/>
          <w:kern w:val="0"/>
          <w:sz w:val="22"/>
          <w:szCs w:val="16"/>
        </w:rPr>
        <w:t>4-20mA</w:t>
      </w:r>
      <w:r w:rsidRPr="000D74E2">
        <w:rPr>
          <w:rFonts w:ascii="宋体" w:eastAsia="宋体" w:hAnsi="宋体" w:cs="Arial" w:hint="eastAsia"/>
          <w:color w:val="000000"/>
          <w:kern w:val="0"/>
          <w:sz w:val="22"/>
          <w:szCs w:val="16"/>
        </w:rPr>
        <w:t>隔离型安全栅使用可实现本质安全回路。适用于除易产生瓦斯的煤矿外其他爆炸性气体环境以及可燃性气体粉尘环境，防爆标志：</w:t>
      </w:r>
      <w:r w:rsidRPr="000D74E2">
        <w:rPr>
          <w:rFonts w:ascii="Times New Roman" w:eastAsia="宋体" w:hAnsi="Times New Roman" w:cs="Times New Roman"/>
          <w:color w:val="000000"/>
          <w:kern w:val="0"/>
          <w:sz w:val="22"/>
          <w:szCs w:val="16"/>
        </w:rPr>
        <w:t xml:space="preserve">Ex </w:t>
      </w:r>
      <w:proofErr w:type="spellStart"/>
      <w:r w:rsidRPr="000D74E2">
        <w:rPr>
          <w:rFonts w:ascii="Times New Roman" w:eastAsia="宋体" w:hAnsi="Times New Roman" w:cs="Times New Roman"/>
          <w:color w:val="000000"/>
          <w:kern w:val="0"/>
          <w:sz w:val="22"/>
          <w:szCs w:val="16"/>
        </w:rPr>
        <w:t>ib</w:t>
      </w:r>
      <w:proofErr w:type="spellEnd"/>
      <w:r w:rsidRPr="000D74E2">
        <w:rPr>
          <w:rFonts w:ascii="Times New Roman" w:eastAsia="宋体" w:hAnsi="Times New Roman" w:cs="Times New Roman"/>
          <w:color w:val="000000"/>
          <w:kern w:val="0"/>
          <w:sz w:val="22"/>
          <w:szCs w:val="16"/>
        </w:rPr>
        <w:t xml:space="preserve"> IIB T6 </w:t>
      </w:r>
      <w:proofErr w:type="spellStart"/>
      <w:r w:rsidRPr="000D74E2">
        <w:rPr>
          <w:rFonts w:ascii="Times New Roman" w:eastAsia="宋体" w:hAnsi="Times New Roman" w:cs="Times New Roman"/>
          <w:color w:val="000000"/>
          <w:kern w:val="0"/>
          <w:sz w:val="22"/>
          <w:szCs w:val="16"/>
        </w:rPr>
        <w:t>Gb</w:t>
      </w:r>
      <w:proofErr w:type="spellEnd"/>
      <w:r w:rsidRPr="000D74E2">
        <w:rPr>
          <w:rFonts w:ascii="Times New Roman" w:eastAsia="宋体" w:hAnsi="Times New Roman" w:cs="Times New Roman"/>
          <w:color w:val="000000"/>
          <w:kern w:val="0"/>
          <w:sz w:val="22"/>
          <w:szCs w:val="16"/>
        </w:rPr>
        <w:t xml:space="preserve">/Ex </w:t>
      </w:r>
      <w:proofErr w:type="spellStart"/>
      <w:r w:rsidRPr="000D74E2">
        <w:rPr>
          <w:rFonts w:ascii="Times New Roman" w:eastAsia="宋体" w:hAnsi="Times New Roman" w:cs="Times New Roman"/>
          <w:color w:val="000000"/>
          <w:kern w:val="0"/>
          <w:sz w:val="22"/>
          <w:szCs w:val="16"/>
        </w:rPr>
        <w:t>ibD</w:t>
      </w:r>
      <w:proofErr w:type="spellEnd"/>
      <w:r w:rsidRPr="000D74E2">
        <w:rPr>
          <w:rFonts w:ascii="Times New Roman" w:eastAsia="宋体" w:hAnsi="Times New Roman" w:cs="Times New Roman"/>
          <w:color w:val="000000"/>
          <w:kern w:val="0"/>
          <w:sz w:val="22"/>
          <w:szCs w:val="16"/>
        </w:rPr>
        <w:t xml:space="preserve"> A21 IP65 T80</w:t>
      </w:r>
      <w:r w:rsidRPr="000D74E2">
        <w:rPr>
          <w:rFonts w:ascii="宋体" w:eastAsia="宋体" w:hAnsi="宋体" w:cs="Arial" w:hint="eastAsia"/>
          <w:color w:val="000000"/>
          <w:kern w:val="0"/>
          <w:sz w:val="22"/>
          <w:szCs w:val="16"/>
        </w:rPr>
        <w:t>℃。探头多种类型可选。采用标准工业接口</w:t>
      </w:r>
      <w:r w:rsidRPr="000D74E2">
        <w:rPr>
          <w:rFonts w:ascii="Times New Roman" w:eastAsia="宋体" w:hAnsi="Times New Roman" w:cs="Times New Roman"/>
          <w:color w:val="000000"/>
          <w:kern w:val="0"/>
          <w:sz w:val="22"/>
          <w:szCs w:val="16"/>
        </w:rPr>
        <w:t>4~20mA</w:t>
      </w:r>
      <w:r w:rsidRPr="000D74E2">
        <w:rPr>
          <w:rFonts w:ascii="宋体" w:eastAsia="宋体" w:hAnsi="宋体" w:cs="Arial" w:hint="eastAsia"/>
          <w:color w:val="000000"/>
          <w:kern w:val="0"/>
          <w:sz w:val="22"/>
          <w:szCs w:val="16"/>
        </w:rPr>
        <w:t>模拟量信号输出，可接入现场数显表、</w:t>
      </w:r>
      <w:r w:rsidRPr="000D74E2">
        <w:rPr>
          <w:rFonts w:ascii="Times New Roman" w:eastAsia="宋体" w:hAnsi="Times New Roman" w:cs="Times New Roman"/>
          <w:color w:val="000000"/>
          <w:kern w:val="0"/>
          <w:sz w:val="22"/>
          <w:szCs w:val="16"/>
        </w:rPr>
        <w:t> PLC</w:t>
      </w:r>
      <w:r w:rsidRPr="000D74E2">
        <w:rPr>
          <w:rFonts w:ascii="宋体" w:eastAsia="宋体" w:hAnsi="宋体" w:cs="Arial" w:hint="eastAsia"/>
          <w:color w:val="000000"/>
          <w:kern w:val="0"/>
          <w:sz w:val="22"/>
          <w:szCs w:val="16"/>
        </w:rPr>
        <w:t>、</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变频器、</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工控主机等设备。</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安全可靠，</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外观美观，</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安装方便。</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Times New Roman" w:eastAsia="宋体" w:hAnsi="Times New Roman" w:cs="Times New Roman"/>
          <w:b/>
          <w:bCs/>
          <w:noProof/>
          <w:color w:val="000000"/>
          <w:kern w:val="0"/>
          <w:sz w:val="24"/>
          <w:szCs w:val="19"/>
        </w:rPr>
        <w:drawing>
          <wp:inline distT="0" distB="0" distL="0" distR="0">
            <wp:extent cx="5715000" cy="5715000"/>
            <wp:effectExtent l="19050" t="0" r="0" b="0"/>
            <wp:docPr id="8" name="图片 1" descr="QQ截图20200505133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05133607.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Times New Roman" w:eastAsia="宋体" w:hAnsi="Times New Roman" w:cs="Times New Roman"/>
          <w:b/>
          <w:bCs/>
          <w:color w:val="000000"/>
          <w:kern w:val="0"/>
          <w:sz w:val="24"/>
        </w:rPr>
        <w:t>1.2 </w:t>
      </w:r>
      <w:r w:rsidRPr="000D74E2">
        <w:rPr>
          <w:rFonts w:ascii="宋体" w:eastAsia="宋体" w:hAnsi="宋体" w:cs="Arial" w:hint="eastAsia"/>
          <w:b/>
          <w:bCs/>
          <w:color w:val="000000"/>
          <w:kern w:val="0"/>
          <w:sz w:val="24"/>
        </w:rPr>
        <w:t>功能特点</w:t>
      </w:r>
    </w:p>
    <w:p w:rsidR="000D74E2" w:rsidRPr="000D74E2" w:rsidRDefault="000D74E2" w:rsidP="000D74E2">
      <w:pPr>
        <w:widowControl/>
        <w:spacing w:before="50" w:after="50" w:line="270" w:lineRule="atLeast"/>
        <w:ind w:firstLine="280"/>
        <w:jc w:val="left"/>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采用瑞士进口的测量单元，测量精准。采用专用的模拟量电路，使用范围宽，规格齐全，安装方便。可同时适用于四线制与三线制接法。</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Times New Roman" w:eastAsia="宋体" w:hAnsi="Times New Roman" w:cs="Times New Roman"/>
          <w:b/>
          <w:bCs/>
          <w:color w:val="000000"/>
          <w:kern w:val="0"/>
          <w:sz w:val="24"/>
        </w:rPr>
        <w:t>1.3 </w:t>
      </w:r>
      <w:r w:rsidRPr="000D74E2">
        <w:rPr>
          <w:rFonts w:ascii="宋体" w:eastAsia="宋体" w:hAnsi="宋体" w:cs="Arial" w:hint="eastAsia"/>
          <w:b/>
          <w:bCs/>
          <w:color w:val="000000"/>
          <w:kern w:val="0"/>
          <w:sz w:val="24"/>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1530"/>
        <w:gridCol w:w="3810"/>
      </w:tblGrid>
      <w:tr w:rsidR="000D74E2" w:rsidRPr="000D74E2" w:rsidTr="000D74E2">
        <w:trPr>
          <w:trHeight w:val="375"/>
        </w:trPr>
        <w:tc>
          <w:tcPr>
            <w:tcW w:w="27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直流供电（默认）</w:t>
            </w:r>
          </w:p>
        </w:tc>
        <w:tc>
          <w:tcPr>
            <w:tcW w:w="5340"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24V   DC</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22V~26V</w:t>
            </w:r>
            <w:r w:rsidRPr="000D74E2">
              <w:rPr>
                <w:rFonts w:ascii="宋体" w:eastAsia="宋体" w:hAnsi="宋体" w:cs="Arial" w:hint="eastAsia"/>
                <w:color w:val="000000"/>
                <w:kern w:val="0"/>
                <w:sz w:val="22"/>
                <w:szCs w:val="16"/>
              </w:rPr>
              <w:t>）</w:t>
            </w:r>
          </w:p>
        </w:tc>
      </w:tr>
      <w:tr w:rsidR="000D74E2" w:rsidRPr="000D74E2" w:rsidTr="000D74E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防爆标志</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 xml:space="preserve">Ex   </w:t>
            </w:r>
            <w:proofErr w:type="spellStart"/>
            <w:r w:rsidRPr="000D74E2">
              <w:rPr>
                <w:rFonts w:ascii="Times New Roman" w:eastAsia="宋体" w:hAnsi="Times New Roman" w:cs="Times New Roman"/>
                <w:color w:val="000000"/>
                <w:kern w:val="0"/>
                <w:sz w:val="22"/>
                <w:szCs w:val="16"/>
              </w:rPr>
              <w:t>ib</w:t>
            </w:r>
            <w:proofErr w:type="spellEnd"/>
            <w:r w:rsidRPr="000D74E2">
              <w:rPr>
                <w:rFonts w:ascii="Times New Roman" w:eastAsia="宋体" w:hAnsi="Times New Roman" w:cs="Times New Roman"/>
                <w:color w:val="000000"/>
                <w:kern w:val="0"/>
                <w:sz w:val="22"/>
                <w:szCs w:val="16"/>
              </w:rPr>
              <w:t xml:space="preserve"> IIB T6 </w:t>
            </w:r>
            <w:proofErr w:type="spellStart"/>
            <w:r w:rsidRPr="000D74E2">
              <w:rPr>
                <w:rFonts w:ascii="Times New Roman" w:eastAsia="宋体" w:hAnsi="Times New Roman" w:cs="Times New Roman"/>
                <w:color w:val="000000"/>
                <w:kern w:val="0"/>
                <w:sz w:val="22"/>
                <w:szCs w:val="16"/>
              </w:rPr>
              <w:t>Gb</w:t>
            </w:r>
            <w:proofErr w:type="spellEnd"/>
            <w:r w:rsidRPr="000D74E2">
              <w:rPr>
                <w:rFonts w:ascii="Times New Roman" w:eastAsia="宋体" w:hAnsi="Times New Roman" w:cs="Times New Roman"/>
                <w:color w:val="000000"/>
                <w:kern w:val="0"/>
                <w:sz w:val="22"/>
                <w:szCs w:val="16"/>
              </w:rPr>
              <w:t xml:space="preserve">/Ex </w:t>
            </w:r>
            <w:proofErr w:type="spellStart"/>
            <w:r w:rsidRPr="000D74E2">
              <w:rPr>
                <w:rFonts w:ascii="Times New Roman" w:eastAsia="宋体" w:hAnsi="Times New Roman" w:cs="Times New Roman"/>
                <w:color w:val="000000"/>
                <w:kern w:val="0"/>
                <w:sz w:val="22"/>
                <w:szCs w:val="16"/>
              </w:rPr>
              <w:t>ibD</w:t>
            </w:r>
            <w:proofErr w:type="spellEnd"/>
            <w:r w:rsidRPr="000D74E2">
              <w:rPr>
                <w:rFonts w:ascii="Times New Roman" w:eastAsia="宋体" w:hAnsi="Times New Roman" w:cs="Times New Roman"/>
                <w:color w:val="000000"/>
                <w:kern w:val="0"/>
                <w:sz w:val="22"/>
                <w:szCs w:val="16"/>
              </w:rPr>
              <w:t xml:space="preserve"> A21 IP65 T80</w:t>
            </w:r>
            <w:r w:rsidRPr="000D74E2">
              <w:rPr>
                <w:rFonts w:ascii="宋体" w:eastAsia="宋体" w:hAnsi="宋体" w:cs="Arial" w:hint="eastAsia"/>
                <w:color w:val="000000"/>
                <w:kern w:val="0"/>
                <w:sz w:val="22"/>
                <w:szCs w:val="16"/>
              </w:rPr>
              <w:t>℃</w:t>
            </w:r>
          </w:p>
        </w:tc>
      </w:tr>
      <w:tr w:rsidR="000D74E2" w:rsidRPr="000D74E2" w:rsidTr="000D74E2">
        <w:trPr>
          <w:trHeight w:val="450"/>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lastRenderedPageBreak/>
              <w:t>最大功耗</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1.2W</w:t>
            </w:r>
          </w:p>
        </w:tc>
      </w:tr>
      <w:tr w:rsidR="000D74E2" w:rsidRPr="000D74E2" w:rsidTr="000D74E2">
        <w:trPr>
          <w:trHeight w:val="375"/>
        </w:trPr>
        <w:tc>
          <w:tcPr>
            <w:tcW w:w="2775"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精度</w:t>
            </w:r>
          </w:p>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（默认）</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湿度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3%RH(5%RH~95%RH,25</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w:t>
            </w:r>
          </w:p>
        </w:tc>
      </w:tr>
      <w:tr w:rsidR="000D74E2" w:rsidRPr="000D74E2" w:rsidTr="000D74E2">
        <w:trPr>
          <w:trHeight w:val="37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温度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0.5</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25</w:t>
            </w:r>
            <w:r w:rsidRPr="000D74E2">
              <w:rPr>
                <w:rFonts w:ascii="宋体" w:eastAsia="宋体" w:hAnsi="宋体" w:cs="Arial" w:hint="eastAsia"/>
                <w:color w:val="000000"/>
                <w:kern w:val="0"/>
                <w:sz w:val="22"/>
                <w:szCs w:val="16"/>
              </w:rPr>
              <w:t>℃）</w:t>
            </w:r>
          </w:p>
        </w:tc>
      </w:tr>
      <w:tr w:rsidR="000D74E2" w:rsidRPr="000D74E2" w:rsidTr="000D74E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变送器电路工作温湿度</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-40</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~+60</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0%RH~80%RH</w:t>
            </w:r>
          </w:p>
        </w:tc>
      </w:tr>
      <w:tr w:rsidR="000D74E2" w:rsidRPr="000D74E2" w:rsidTr="000D74E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探头工作温度</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-40</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~+120</w:t>
            </w:r>
            <w:r w:rsidRPr="000D74E2">
              <w:rPr>
                <w:rFonts w:ascii="宋体" w:eastAsia="宋体" w:hAnsi="宋体" w:cs="Arial" w:hint="eastAsia"/>
                <w:color w:val="000000"/>
                <w:kern w:val="0"/>
                <w:sz w:val="22"/>
                <w:szCs w:val="16"/>
              </w:rPr>
              <w:t>℃，默认</w:t>
            </w:r>
            <w:r w:rsidRPr="000D74E2">
              <w:rPr>
                <w:rFonts w:ascii="Times New Roman" w:eastAsia="宋体" w:hAnsi="Times New Roman" w:cs="Times New Roman"/>
                <w:color w:val="000000"/>
                <w:kern w:val="0"/>
                <w:sz w:val="22"/>
                <w:szCs w:val="16"/>
              </w:rPr>
              <w:t>-40</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~+80</w:t>
            </w:r>
            <w:r w:rsidRPr="000D74E2">
              <w:rPr>
                <w:rFonts w:ascii="宋体" w:eastAsia="宋体" w:hAnsi="宋体" w:cs="Arial" w:hint="eastAsia"/>
                <w:color w:val="000000"/>
                <w:kern w:val="0"/>
                <w:sz w:val="22"/>
                <w:szCs w:val="16"/>
              </w:rPr>
              <w:t>℃</w:t>
            </w:r>
          </w:p>
        </w:tc>
      </w:tr>
      <w:tr w:rsidR="000D74E2" w:rsidRPr="000D74E2" w:rsidTr="000D74E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探头工作湿度</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0%RH-100%RH</w:t>
            </w:r>
          </w:p>
        </w:tc>
      </w:tr>
      <w:tr w:rsidR="000D74E2" w:rsidRPr="000D74E2" w:rsidTr="000D74E2">
        <w:trPr>
          <w:trHeight w:val="375"/>
        </w:trPr>
        <w:tc>
          <w:tcPr>
            <w:tcW w:w="2775"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长期稳定性</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湿度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1%RH/y</w:t>
            </w:r>
          </w:p>
        </w:tc>
      </w:tr>
      <w:tr w:rsidR="000D74E2" w:rsidRPr="000D74E2" w:rsidTr="000D74E2">
        <w:trPr>
          <w:trHeight w:val="37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温度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0.1</w:t>
            </w: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/y</w:t>
            </w:r>
          </w:p>
        </w:tc>
      </w:tr>
      <w:tr w:rsidR="000D74E2" w:rsidRPr="000D74E2" w:rsidTr="000D74E2">
        <w:trPr>
          <w:trHeight w:val="375"/>
        </w:trPr>
        <w:tc>
          <w:tcPr>
            <w:tcW w:w="2775"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响应时间</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湿度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8s(1m/s</w:t>
            </w:r>
            <w:r w:rsidRPr="000D74E2">
              <w:rPr>
                <w:rFonts w:ascii="宋体" w:eastAsia="宋体" w:hAnsi="宋体" w:cs="Arial" w:hint="eastAsia"/>
                <w:color w:val="000000"/>
                <w:kern w:val="0"/>
                <w:sz w:val="22"/>
                <w:szCs w:val="16"/>
              </w:rPr>
              <w:t>风速</w:t>
            </w:r>
            <w:r w:rsidRPr="000D74E2">
              <w:rPr>
                <w:rFonts w:ascii="Times New Roman" w:eastAsia="宋体" w:hAnsi="Times New Roman" w:cs="Times New Roman"/>
                <w:color w:val="000000"/>
                <w:kern w:val="0"/>
                <w:sz w:val="22"/>
                <w:szCs w:val="16"/>
              </w:rPr>
              <w:t>)</w:t>
            </w:r>
          </w:p>
        </w:tc>
      </w:tr>
      <w:tr w:rsidR="000D74E2" w:rsidRPr="000D74E2" w:rsidTr="000D74E2">
        <w:trPr>
          <w:trHeight w:val="37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温度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25s(1m/s</w:t>
            </w:r>
            <w:r w:rsidRPr="000D74E2">
              <w:rPr>
                <w:rFonts w:ascii="宋体" w:eastAsia="宋体" w:hAnsi="宋体" w:cs="Arial" w:hint="eastAsia"/>
                <w:color w:val="000000"/>
                <w:kern w:val="0"/>
                <w:sz w:val="22"/>
                <w:szCs w:val="16"/>
              </w:rPr>
              <w:t>风速</w:t>
            </w:r>
            <w:r w:rsidRPr="000D74E2">
              <w:rPr>
                <w:rFonts w:ascii="Times New Roman" w:eastAsia="宋体" w:hAnsi="Times New Roman" w:cs="Times New Roman"/>
                <w:color w:val="000000"/>
                <w:kern w:val="0"/>
                <w:sz w:val="22"/>
                <w:szCs w:val="16"/>
              </w:rPr>
              <w:t>)</w:t>
            </w:r>
          </w:p>
        </w:tc>
      </w:tr>
      <w:tr w:rsidR="000D74E2" w:rsidRPr="000D74E2" w:rsidTr="000D74E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输出信号</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电流输出</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4~20mA</w:t>
            </w:r>
          </w:p>
        </w:tc>
      </w:tr>
      <w:tr w:rsidR="000D74E2" w:rsidRPr="000D74E2" w:rsidTr="000D74E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负载能力</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电流输出</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Times New Roman" w:eastAsia="宋体" w:hAnsi="Times New Roman" w:cs="Times New Roman"/>
                <w:color w:val="000000"/>
                <w:kern w:val="0"/>
                <w:sz w:val="22"/>
                <w:szCs w:val="16"/>
              </w:rPr>
              <w:t>600</w:t>
            </w:r>
            <w:r w:rsidRPr="000D74E2">
              <w:rPr>
                <w:rFonts w:ascii="宋体" w:eastAsia="宋体" w:hAnsi="宋体" w:cs="Arial" w:hint="eastAsia"/>
                <w:color w:val="000000"/>
                <w:kern w:val="0"/>
                <w:sz w:val="22"/>
                <w:szCs w:val="16"/>
              </w:rPr>
              <w:t>Ω</w:t>
            </w:r>
          </w:p>
        </w:tc>
      </w:tr>
    </w:tbl>
    <w:p w:rsidR="000D74E2" w:rsidRPr="000D74E2" w:rsidRDefault="000D74E2" w:rsidP="000D74E2">
      <w:pPr>
        <w:widowControl/>
        <w:jc w:val="left"/>
        <w:rPr>
          <w:rFonts w:ascii="宋体" w:eastAsia="宋体" w:hAnsi="宋体" w:cs="宋体"/>
          <w:kern w:val="0"/>
          <w:sz w:val="40"/>
          <w:szCs w:val="24"/>
        </w:rPr>
      </w:pPr>
      <w:r w:rsidRPr="000D74E2">
        <w:rPr>
          <w:rFonts w:ascii="Times New Roman" w:eastAsia="宋体" w:hAnsi="Times New Roman" w:cs="Times New Roman"/>
          <w:noProof/>
          <w:color w:val="000000"/>
          <w:kern w:val="0"/>
          <w:sz w:val="32"/>
          <w:szCs w:val="21"/>
        </w:rPr>
        <w:drawing>
          <wp:inline distT="0" distB="0" distL="0" distR="0">
            <wp:extent cx="5715000" cy="5715000"/>
            <wp:effectExtent l="19050" t="0" r="0" b="0"/>
            <wp:docPr id="7" name="图片 2" descr="QQ截图2020050513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05133632.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4E2" w:rsidRPr="000D74E2" w:rsidRDefault="000D74E2" w:rsidP="000D74E2">
      <w:pPr>
        <w:widowControl/>
        <w:spacing w:before="50" w:after="50"/>
        <w:jc w:val="left"/>
        <w:rPr>
          <w:rFonts w:ascii="Arial" w:eastAsia="宋体" w:hAnsi="Arial" w:cs="Arial"/>
          <w:color w:val="000000"/>
          <w:kern w:val="0"/>
          <w:sz w:val="22"/>
          <w:szCs w:val="16"/>
        </w:rPr>
      </w:pPr>
      <w:r w:rsidRPr="000D74E2">
        <w:rPr>
          <w:rFonts w:ascii="Times New Roman" w:eastAsia="宋体" w:hAnsi="Times New Roman" w:cs="Times New Roman"/>
          <w:color w:val="000000"/>
          <w:kern w:val="0"/>
          <w:sz w:val="32"/>
          <w:szCs w:val="21"/>
        </w:rPr>
        <w:lastRenderedPageBreak/>
        <w:t>2. </w:t>
      </w:r>
      <w:r w:rsidRPr="000D74E2">
        <w:rPr>
          <w:rFonts w:ascii="宋体" w:eastAsia="宋体" w:hAnsi="宋体" w:cs="Arial" w:hint="eastAsia"/>
          <w:color w:val="000000"/>
          <w:kern w:val="0"/>
          <w:sz w:val="32"/>
          <w:szCs w:val="21"/>
        </w:rPr>
        <w:t>产品内部选型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
        <w:gridCol w:w="776"/>
        <w:gridCol w:w="1042"/>
        <w:gridCol w:w="906"/>
        <w:gridCol w:w="936"/>
        <w:gridCol w:w="1026"/>
        <w:gridCol w:w="3013"/>
      </w:tblGrid>
      <w:tr w:rsidR="000D74E2" w:rsidRPr="000D74E2" w:rsidTr="000D74E2">
        <w:trPr>
          <w:trHeight w:val="105"/>
        </w:trPr>
        <w:tc>
          <w:tcPr>
            <w:tcW w:w="7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105"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RS-</w:t>
            </w:r>
          </w:p>
        </w:tc>
        <w:tc>
          <w:tcPr>
            <w:tcW w:w="4725"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16"/>
                <w:szCs w:val="16"/>
              </w:rPr>
            </w:pPr>
          </w:p>
        </w:tc>
        <w:tc>
          <w:tcPr>
            <w:tcW w:w="304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105"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公司代号</w:t>
            </w:r>
          </w:p>
        </w:tc>
      </w:tr>
      <w:tr w:rsidR="000D74E2" w:rsidRPr="000D74E2" w:rsidTr="000D74E2">
        <w:trPr>
          <w:trHeight w:val="345"/>
        </w:trPr>
        <w:tc>
          <w:tcPr>
            <w:tcW w:w="750"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78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WS-</w:t>
            </w:r>
          </w:p>
        </w:tc>
        <w:tc>
          <w:tcPr>
            <w:tcW w:w="3945" w:type="dxa"/>
            <w:gridSpan w:val="4"/>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温湿度变送、传感器</w:t>
            </w:r>
          </w:p>
        </w:tc>
      </w:tr>
      <w:tr w:rsidR="000D74E2" w:rsidRPr="000D74E2" w:rsidTr="000D74E2">
        <w:trPr>
          <w:trHeight w:val="34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780" w:type="dxa"/>
            <w:vMerge w:val="restart"/>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1050"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I20-</w:t>
            </w:r>
          </w:p>
        </w:tc>
        <w:tc>
          <w:tcPr>
            <w:tcW w:w="2895" w:type="dxa"/>
            <w:gridSpan w:val="3"/>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4~20mA</w:t>
            </w:r>
            <w:r w:rsidRPr="000D74E2">
              <w:rPr>
                <w:rFonts w:ascii="宋体" w:eastAsia="宋体" w:hAnsi="宋体" w:cs="Arial" w:hint="eastAsia"/>
                <w:color w:val="000000"/>
                <w:kern w:val="0"/>
                <w:sz w:val="22"/>
                <w:szCs w:val="16"/>
              </w:rPr>
              <w:t>电流输出</w:t>
            </w:r>
          </w:p>
        </w:tc>
      </w:tr>
      <w:tr w:rsidR="000D74E2" w:rsidRPr="000D74E2" w:rsidTr="000D74E2">
        <w:trPr>
          <w:trHeight w:val="34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1050" w:type="dxa"/>
            <w:vMerge w:val="restart"/>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91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2-</w:t>
            </w:r>
          </w:p>
        </w:tc>
        <w:tc>
          <w:tcPr>
            <w:tcW w:w="198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壁挂王字壳</w:t>
            </w:r>
          </w:p>
        </w:tc>
      </w:tr>
      <w:tr w:rsidR="000D74E2" w:rsidRPr="000D74E2" w:rsidTr="000D74E2">
        <w:trPr>
          <w:trHeight w:val="90"/>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915" w:type="dxa"/>
            <w:vMerge w:val="restart"/>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9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5-</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16"/>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9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外延精装探头</w:t>
            </w:r>
          </w:p>
        </w:tc>
      </w:tr>
      <w:tr w:rsidR="000D74E2" w:rsidRPr="000D74E2" w:rsidTr="000D74E2">
        <w:trPr>
          <w:trHeight w:val="390"/>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6-</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外延防水探头</w:t>
            </w:r>
          </w:p>
        </w:tc>
      </w:tr>
      <w:tr w:rsidR="000D74E2" w:rsidRPr="000D74E2" w:rsidTr="000D74E2">
        <w:trPr>
          <w:trHeight w:val="34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7-</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外延高灵敏度探头</w:t>
            </w:r>
          </w:p>
        </w:tc>
      </w:tr>
      <w:tr w:rsidR="000D74E2" w:rsidRPr="000D74E2" w:rsidTr="000D74E2">
        <w:trPr>
          <w:trHeight w:val="34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8-</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外延普通探头</w:t>
            </w:r>
          </w:p>
        </w:tc>
      </w:tr>
      <w:tr w:rsidR="000D74E2" w:rsidRPr="000D74E2" w:rsidTr="000D74E2">
        <w:trPr>
          <w:trHeight w:val="34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9-</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外延金属防水探头</w:t>
            </w:r>
          </w:p>
        </w:tc>
      </w:tr>
      <w:tr w:rsidR="000D74E2" w:rsidRPr="000D74E2" w:rsidTr="000D74E2">
        <w:trPr>
          <w:trHeight w:val="345"/>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A-</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外延四分管螺纹探头</w:t>
            </w:r>
          </w:p>
        </w:tc>
      </w:tr>
      <w:tr w:rsidR="000D74E2" w:rsidRPr="000D74E2" w:rsidTr="000D74E2">
        <w:trPr>
          <w:trHeight w:val="420"/>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B-</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外延宽温探头</w:t>
            </w:r>
          </w:p>
        </w:tc>
      </w:tr>
      <w:tr w:rsidR="000D74E2" w:rsidRPr="000D74E2" w:rsidTr="000D74E2">
        <w:trPr>
          <w:trHeight w:val="420"/>
        </w:trPr>
        <w:tc>
          <w:tcPr>
            <w:tcW w:w="0" w:type="auto"/>
            <w:vMerge/>
            <w:tcBorders>
              <w:top w:val="nil"/>
              <w:left w:val="single" w:sz="4" w:space="0" w:color="auto"/>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22"/>
                <w:szCs w:val="16"/>
              </w:rPr>
            </w:pPr>
          </w:p>
        </w:tc>
        <w:tc>
          <w:tcPr>
            <w:tcW w:w="0" w:type="auto"/>
            <w:vMerge/>
            <w:tcBorders>
              <w:top w:val="nil"/>
              <w:left w:val="nil"/>
              <w:bottom w:val="single" w:sz="4" w:space="0" w:color="auto"/>
              <w:right w:val="single" w:sz="4" w:space="0" w:color="auto"/>
            </w:tcBorders>
            <w:vAlign w:val="center"/>
            <w:hideMark/>
          </w:tcPr>
          <w:p w:rsidR="000D74E2" w:rsidRPr="000D74E2" w:rsidRDefault="000D74E2" w:rsidP="000D74E2">
            <w:pPr>
              <w:widowControl/>
              <w:jc w:val="left"/>
              <w:rPr>
                <w:rFonts w:ascii="Arial" w:eastAsia="宋体" w:hAnsi="Arial" w:cs="Arial"/>
                <w:color w:val="000000"/>
                <w:kern w:val="0"/>
                <w:sz w:val="13"/>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jc w:val="left"/>
              <w:rPr>
                <w:rFonts w:ascii="Arial" w:eastAsia="宋体" w:hAnsi="Arial" w:cs="Arial"/>
                <w:color w:val="000000"/>
                <w:kern w:val="0"/>
                <w:sz w:val="22"/>
                <w:szCs w:val="16"/>
              </w:rPr>
            </w:pP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Times New Roman" w:eastAsia="宋体" w:hAnsi="Times New Roman" w:cs="Times New Roman"/>
                <w:color w:val="000000"/>
                <w:kern w:val="0"/>
                <w:sz w:val="22"/>
                <w:szCs w:val="16"/>
              </w:rPr>
              <w:t>-Ex</w:t>
            </w: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0D74E2" w:rsidRPr="000D74E2" w:rsidRDefault="000D74E2" w:rsidP="000D74E2">
            <w:pPr>
              <w:widowControl/>
              <w:spacing w:line="270" w:lineRule="atLeast"/>
              <w:jc w:val="center"/>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防爆</w:t>
            </w:r>
          </w:p>
        </w:tc>
      </w:tr>
    </w:tbl>
    <w:p w:rsidR="000D74E2" w:rsidRPr="000D74E2" w:rsidRDefault="000D74E2" w:rsidP="000D74E2">
      <w:pPr>
        <w:widowControl/>
        <w:jc w:val="left"/>
        <w:rPr>
          <w:rFonts w:ascii="宋体" w:eastAsia="宋体" w:hAnsi="宋体" w:cs="宋体"/>
          <w:kern w:val="0"/>
          <w:sz w:val="40"/>
          <w:szCs w:val="24"/>
        </w:rPr>
      </w:pPr>
      <w:r w:rsidRPr="000D74E2">
        <w:rPr>
          <w:rFonts w:ascii="Times New Roman" w:eastAsia="宋体" w:hAnsi="Times New Roman" w:cs="Times New Roman"/>
          <w:noProof/>
          <w:color w:val="000000"/>
          <w:kern w:val="0"/>
          <w:sz w:val="32"/>
          <w:szCs w:val="21"/>
        </w:rPr>
        <w:lastRenderedPageBreak/>
        <w:drawing>
          <wp:inline distT="0" distB="0" distL="0" distR="0">
            <wp:extent cx="5715000" cy="5715000"/>
            <wp:effectExtent l="19050" t="0" r="0" b="0"/>
            <wp:docPr id="6" name="图片 3" descr="QQ截图2020050513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05133744.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0D74E2" w:rsidRPr="000D74E2" w:rsidRDefault="000D74E2" w:rsidP="000D74E2">
      <w:pPr>
        <w:widowControl/>
        <w:spacing w:before="50" w:after="50"/>
        <w:jc w:val="left"/>
        <w:rPr>
          <w:rFonts w:ascii="Arial" w:eastAsia="宋体" w:hAnsi="Arial" w:cs="Arial"/>
          <w:color w:val="000000"/>
          <w:kern w:val="0"/>
          <w:sz w:val="22"/>
          <w:szCs w:val="16"/>
        </w:rPr>
      </w:pPr>
      <w:r w:rsidRPr="000D74E2">
        <w:rPr>
          <w:rFonts w:ascii="Times New Roman" w:eastAsia="宋体" w:hAnsi="Times New Roman" w:cs="Times New Roman"/>
          <w:color w:val="000000"/>
          <w:kern w:val="0"/>
          <w:sz w:val="32"/>
          <w:szCs w:val="21"/>
        </w:rPr>
        <w:t>3. </w:t>
      </w:r>
      <w:r w:rsidRPr="000D74E2">
        <w:rPr>
          <w:rFonts w:ascii="宋体" w:eastAsia="宋体" w:hAnsi="宋体" w:cs="Arial" w:hint="eastAsia"/>
          <w:color w:val="000000"/>
          <w:kern w:val="0"/>
          <w:sz w:val="32"/>
          <w:szCs w:val="21"/>
        </w:rPr>
        <w:t>设备安装说明</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Times New Roman" w:eastAsia="宋体" w:hAnsi="Times New Roman" w:cs="Times New Roman"/>
          <w:b/>
          <w:bCs/>
          <w:color w:val="000000"/>
          <w:kern w:val="0"/>
          <w:sz w:val="24"/>
        </w:rPr>
        <w:t>3.1 </w:t>
      </w:r>
      <w:r w:rsidRPr="000D74E2">
        <w:rPr>
          <w:rFonts w:ascii="宋体" w:eastAsia="宋体" w:hAnsi="宋体" w:cs="Arial" w:hint="eastAsia"/>
          <w:b/>
          <w:bCs/>
          <w:color w:val="000000"/>
          <w:kern w:val="0"/>
          <w:sz w:val="24"/>
        </w:rPr>
        <w:t>设备安装前检查</w:t>
      </w:r>
    </w:p>
    <w:p w:rsidR="000D74E2" w:rsidRPr="000D74E2" w:rsidRDefault="000D74E2" w:rsidP="000D74E2">
      <w:pPr>
        <w:widowControl/>
        <w:spacing w:before="50" w:after="50" w:line="240" w:lineRule="atLeast"/>
        <w:jc w:val="left"/>
        <w:rPr>
          <w:rFonts w:ascii="Arial" w:eastAsia="宋体" w:hAnsi="Arial" w:cs="Arial"/>
          <w:color w:val="000000"/>
          <w:kern w:val="0"/>
          <w:sz w:val="22"/>
          <w:szCs w:val="16"/>
        </w:rPr>
      </w:pPr>
      <w:r w:rsidRPr="000D74E2">
        <w:rPr>
          <w:rFonts w:ascii="宋体" w:eastAsia="宋体" w:hAnsi="宋体" w:cs="Arial" w:hint="eastAsia"/>
          <w:b/>
          <w:bCs/>
          <w:color w:val="000000"/>
          <w:kern w:val="0"/>
          <w:sz w:val="22"/>
        </w:rPr>
        <w:t>设备清单：</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温湿度变送器设备</w:t>
      </w:r>
      <w:r w:rsidRPr="000D74E2">
        <w:rPr>
          <w:rFonts w:ascii="Times New Roman" w:eastAsia="宋体" w:hAnsi="Times New Roman" w:cs="Times New Roman"/>
          <w:color w:val="000000"/>
          <w:kern w:val="0"/>
          <w:sz w:val="22"/>
          <w:szCs w:val="16"/>
        </w:rPr>
        <w:t>1</w:t>
      </w:r>
      <w:r w:rsidRPr="000D74E2">
        <w:rPr>
          <w:rFonts w:ascii="宋体" w:eastAsia="宋体" w:hAnsi="宋体" w:cs="Arial" w:hint="eastAsia"/>
          <w:color w:val="000000"/>
          <w:kern w:val="0"/>
          <w:sz w:val="22"/>
          <w:szCs w:val="16"/>
        </w:rPr>
        <w:t>台</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合格证、保修卡、校准报告等</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宋体" w:eastAsia="宋体" w:hAnsi="宋体" w:cs="Arial" w:hint="eastAsia"/>
          <w:color w:val="000000"/>
          <w:kern w:val="0"/>
          <w:sz w:val="22"/>
          <w:szCs w:val="16"/>
        </w:rPr>
        <w:t>■</w:t>
      </w:r>
      <w:r w:rsidRPr="000D74E2">
        <w:rPr>
          <w:rFonts w:ascii="Arial" w:eastAsia="宋体" w:hAnsi="Arial" w:cs="Arial"/>
          <w:color w:val="000000"/>
          <w:kern w:val="0"/>
          <w:sz w:val="22"/>
          <w:szCs w:val="16"/>
        </w:rPr>
        <w:t> </w:t>
      </w:r>
      <w:r w:rsidRPr="000D74E2">
        <w:rPr>
          <w:rFonts w:ascii="宋体" w:eastAsia="宋体" w:hAnsi="宋体" w:cs="Arial" w:hint="eastAsia"/>
          <w:color w:val="000000"/>
          <w:kern w:val="0"/>
          <w:sz w:val="22"/>
          <w:szCs w:val="16"/>
        </w:rPr>
        <w:t>膨胀塞</w:t>
      </w:r>
      <w:r w:rsidRPr="000D74E2">
        <w:rPr>
          <w:rFonts w:ascii="Times New Roman" w:eastAsia="宋体" w:hAnsi="Times New Roman" w:cs="Times New Roman"/>
          <w:color w:val="000000"/>
          <w:kern w:val="0"/>
          <w:sz w:val="22"/>
          <w:szCs w:val="16"/>
        </w:rPr>
        <w:t>2</w:t>
      </w:r>
      <w:r w:rsidRPr="000D74E2">
        <w:rPr>
          <w:rFonts w:ascii="宋体" w:eastAsia="宋体" w:hAnsi="宋体" w:cs="Arial" w:hint="eastAsia"/>
          <w:color w:val="000000"/>
          <w:kern w:val="0"/>
          <w:sz w:val="22"/>
          <w:szCs w:val="16"/>
        </w:rPr>
        <w:t>个、自攻螺丝</w:t>
      </w:r>
      <w:r w:rsidRPr="000D74E2">
        <w:rPr>
          <w:rFonts w:ascii="Times New Roman" w:eastAsia="宋体" w:hAnsi="Times New Roman" w:cs="Times New Roman"/>
          <w:color w:val="000000"/>
          <w:kern w:val="0"/>
          <w:sz w:val="22"/>
          <w:szCs w:val="16"/>
        </w:rPr>
        <w:t>2</w:t>
      </w:r>
      <w:r w:rsidRPr="000D74E2">
        <w:rPr>
          <w:rFonts w:ascii="宋体" w:eastAsia="宋体" w:hAnsi="宋体" w:cs="Arial" w:hint="eastAsia"/>
          <w:color w:val="000000"/>
          <w:kern w:val="0"/>
          <w:sz w:val="22"/>
          <w:szCs w:val="16"/>
        </w:rPr>
        <w:t>个</w:t>
      </w:r>
    </w:p>
    <w:p w:rsidR="000D74E2" w:rsidRPr="000D74E2" w:rsidRDefault="000D74E2" w:rsidP="000D74E2">
      <w:pPr>
        <w:widowControl/>
        <w:spacing w:before="50" w:after="50" w:line="270" w:lineRule="atLeast"/>
        <w:jc w:val="left"/>
        <w:rPr>
          <w:rFonts w:ascii="Arial" w:eastAsia="宋体" w:hAnsi="Arial" w:cs="Arial"/>
          <w:color w:val="000000"/>
          <w:kern w:val="0"/>
          <w:sz w:val="22"/>
          <w:szCs w:val="16"/>
        </w:rPr>
      </w:pPr>
      <w:r w:rsidRPr="000D74E2">
        <w:rPr>
          <w:rFonts w:ascii="宋体" w:eastAsia="宋体" w:hAnsi="宋体" w:cs="Arial"/>
          <w:noProof/>
          <w:color w:val="000000"/>
          <w:kern w:val="0"/>
          <w:sz w:val="22"/>
          <w:szCs w:val="16"/>
        </w:rPr>
        <w:lastRenderedPageBreak/>
        <w:drawing>
          <wp:inline distT="0" distB="0" distL="0" distR="0">
            <wp:extent cx="5715000" cy="5715000"/>
            <wp:effectExtent l="19050" t="0" r="0" b="0"/>
            <wp:docPr id="5" name="图片 4" descr="QQ截图20200505133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05133840.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0D74E2">
        <w:rPr>
          <w:rFonts w:ascii="MS Mincho" w:eastAsia="MS Mincho" w:hAnsi="MS Mincho" w:cs="MS Mincho" w:hint="eastAsia"/>
          <w:color w:val="000000"/>
          <w:kern w:val="0"/>
          <w:sz w:val="22"/>
          <w:szCs w:val="16"/>
        </w:rPr>
        <w:t>​</w:t>
      </w:r>
    </w:p>
    <w:p w:rsidR="00D3247A" w:rsidRPr="000D74E2" w:rsidRDefault="00D3247A" w:rsidP="000D74E2">
      <w:pPr>
        <w:rPr>
          <w:sz w:val="32"/>
        </w:rPr>
      </w:pPr>
    </w:p>
    <w:sectPr w:rsidR="00D3247A" w:rsidRPr="000D74E2" w:rsidSect="00D324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D4" w:rsidRDefault="00040ED4" w:rsidP="000D74E2">
      <w:r>
        <w:separator/>
      </w:r>
    </w:p>
  </w:endnote>
  <w:endnote w:type="continuationSeparator" w:id="0">
    <w:p w:rsidR="00040ED4" w:rsidRDefault="00040ED4" w:rsidP="000D7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D4" w:rsidRDefault="00040ED4" w:rsidP="000D74E2">
      <w:r>
        <w:separator/>
      </w:r>
    </w:p>
  </w:footnote>
  <w:footnote w:type="continuationSeparator" w:id="0">
    <w:p w:rsidR="00040ED4" w:rsidRDefault="00040ED4" w:rsidP="000D7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6B1"/>
    <w:rsid w:val="00040ED4"/>
    <w:rsid w:val="000D74E2"/>
    <w:rsid w:val="006C36B1"/>
    <w:rsid w:val="007A49EF"/>
    <w:rsid w:val="00D32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7A"/>
    <w:pPr>
      <w:widowControl w:val="0"/>
      <w:jc w:val="both"/>
    </w:pPr>
  </w:style>
  <w:style w:type="paragraph" w:styleId="1">
    <w:name w:val="heading 1"/>
    <w:basedOn w:val="a"/>
    <w:link w:val="1Char"/>
    <w:uiPriority w:val="9"/>
    <w:qFormat/>
    <w:rsid w:val="006C36B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C36B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36B1"/>
    <w:rPr>
      <w:rFonts w:ascii="宋体" w:eastAsia="宋体" w:hAnsi="宋体" w:cs="宋体"/>
      <w:b/>
      <w:bCs/>
      <w:kern w:val="36"/>
      <w:sz w:val="48"/>
      <w:szCs w:val="48"/>
    </w:rPr>
  </w:style>
  <w:style w:type="character" w:customStyle="1" w:styleId="2Char">
    <w:name w:val="标题 2 Char"/>
    <w:basedOn w:val="a0"/>
    <w:link w:val="2"/>
    <w:uiPriority w:val="9"/>
    <w:rsid w:val="006C36B1"/>
    <w:rPr>
      <w:rFonts w:ascii="宋体" w:eastAsia="宋体" w:hAnsi="宋体" w:cs="宋体"/>
      <w:b/>
      <w:bCs/>
      <w:kern w:val="0"/>
      <w:sz w:val="36"/>
      <w:szCs w:val="36"/>
    </w:rPr>
  </w:style>
  <w:style w:type="paragraph" w:styleId="a3">
    <w:name w:val="Normal (Web)"/>
    <w:basedOn w:val="a"/>
    <w:uiPriority w:val="99"/>
    <w:unhideWhenUsed/>
    <w:rsid w:val="006C36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36B1"/>
    <w:rPr>
      <w:b/>
      <w:bCs/>
    </w:rPr>
  </w:style>
  <w:style w:type="paragraph" w:styleId="a5">
    <w:name w:val="Balloon Text"/>
    <w:basedOn w:val="a"/>
    <w:link w:val="Char"/>
    <w:uiPriority w:val="99"/>
    <w:semiHidden/>
    <w:unhideWhenUsed/>
    <w:rsid w:val="006C36B1"/>
    <w:rPr>
      <w:sz w:val="18"/>
      <w:szCs w:val="18"/>
    </w:rPr>
  </w:style>
  <w:style w:type="character" w:customStyle="1" w:styleId="Char">
    <w:name w:val="批注框文本 Char"/>
    <w:basedOn w:val="a0"/>
    <w:link w:val="a5"/>
    <w:uiPriority w:val="99"/>
    <w:semiHidden/>
    <w:rsid w:val="006C36B1"/>
    <w:rPr>
      <w:sz w:val="18"/>
      <w:szCs w:val="18"/>
    </w:rPr>
  </w:style>
  <w:style w:type="paragraph" w:styleId="a6">
    <w:name w:val="header"/>
    <w:basedOn w:val="a"/>
    <w:link w:val="Char0"/>
    <w:uiPriority w:val="99"/>
    <w:semiHidden/>
    <w:unhideWhenUsed/>
    <w:rsid w:val="000D74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D74E2"/>
    <w:rPr>
      <w:sz w:val="18"/>
      <w:szCs w:val="18"/>
    </w:rPr>
  </w:style>
  <w:style w:type="paragraph" w:styleId="a7">
    <w:name w:val="footer"/>
    <w:basedOn w:val="a"/>
    <w:link w:val="Char1"/>
    <w:uiPriority w:val="99"/>
    <w:semiHidden/>
    <w:unhideWhenUsed/>
    <w:rsid w:val="000D74E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D74E2"/>
    <w:rPr>
      <w:sz w:val="18"/>
      <w:szCs w:val="18"/>
    </w:rPr>
  </w:style>
</w:styles>
</file>

<file path=word/webSettings.xml><?xml version="1.0" encoding="utf-8"?>
<w:webSettings xmlns:r="http://schemas.openxmlformats.org/officeDocument/2006/relationships" xmlns:w="http://schemas.openxmlformats.org/wordprocessingml/2006/main">
  <w:divs>
    <w:div w:id="253975822">
      <w:bodyDiv w:val="1"/>
      <w:marLeft w:val="0"/>
      <w:marRight w:val="0"/>
      <w:marTop w:val="0"/>
      <w:marBottom w:val="0"/>
      <w:divBdr>
        <w:top w:val="none" w:sz="0" w:space="0" w:color="auto"/>
        <w:left w:val="none" w:sz="0" w:space="0" w:color="auto"/>
        <w:bottom w:val="none" w:sz="0" w:space="0" w:color="auto"/>
        <w:right w:val="none" w:sz="0" w:space="0" w:color="auto"/>
      </w:divBdr>
    </w:div>
    <w:div w:id="17475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2020-05-05T05:27:00Z</dcterms:created>
  <dcterms:modified xsi:type="dcterms:W3CDTF">2020-05-05T05:45:00Z</dcterms:modified>
</cp:coreProperties>
</file>