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75" w:rsidRDefault="00AD4875" w:rsidP="00AD4875">
      <w:pPr>
        <w:pStyle w:val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13"/>
          <w:szCs w:val="13"/>
        </w:rPr>
        <w:t>   </w:t>
      </w:r>
      <w:r>
        <w:rPr>
          <w:rFonts w:cs="Arial" w:hint="eastAsia"/>
          <w:color w:val="000000"/>
          <w:sz w:val="24"/>
          <w:szCs w:val="24"/>
        </w:rPr>
        <w:t>产品简介</w:t>
      </w:r>
    </w:p>
    <w:p w:rsidR="00AD4875" w:rsidRDefault="00AD4875" w:rsidP="00AD4875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1.1</w:t>
      </w:r>
      <w:r>
        <w:rPr>
          <w:rFonts w:cs="Arial" w:hint="eastAsia"/>
          <w:color w:val="000000"/>
          <w:sz w:val="24"/>
          <w:szCs w:val="24"/>
        </w:rPr>
        <w:t>产品概述</w:t>
      </w:r>
    </w:p>
    <w:p w:rsidR="00AD4875" w:rsidRDefault="00AD4875" w:rsidP="00AD4875">
      <w:pPr>
        <w:pStyle w:val="a3"/>
        <w:spacing w:before="73" w:beforeAutospacing="0" w:after="73" w:afterAutospacing="0"/>
        <w:ind w:firstLine="411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土壤墒情监测仪是一款以介电常数原理为基础的传感器。能够针对不同层次的土壤水分含量以及温度状态进行动态观测，此检测仪最低可检测3层土壤温湿度状态，最高可检测5层土壤温湿度状态，可快速、全面的了解集土壤墒情信息，科学地制定抗旱调度方案，为正确指挥抗旱救灾提供决策支持，最大限度地减轻灾害损失。产品采用标准的Modbus-RTU485通信，最远可通信2000米，支持二次开发。</w:t>
      </w:r>
    </w:p>
    <w:p w:rsidR="00AD4875" w:rsidRDefault="00AD4875" w:rsidP="00AD4875">
      <w:pPr>
        <w:pStyle w:val="a3"/>
        <w:spacing w:before="73" w:beforeAutospacing="0" w:after="73" w:afterAutospacing="0"/>
        <w:ind w:firstLine="411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产品外壳采用</w:t>
      </w:r>
      <w:r>
        <w:rPr>
          <w:rFonts w:ascii="Arial" w:hAnsi="Arial" w:cs="Arial"/>
          <w:color w:val="000000"/>
        </w:rPr>
        <w:t>PVC</w:t>
      </w:r>
      <w:r>
        <w:rPr>
          <w:rFonts w:cs="Arial" w:hint="eastAsia"/>
          <w:color w:val="000000"/>
        </w:rPr>
        <w:t>塑料管，可良好的穿透近1G赫兹的高频探测波，不会受土壤中盐离子的影响，化肥、农药、灌溉等农业活动不会影响测量结果，并起到对电路进行良好的保护作用。</w:t>
      </w:r>
    </w:p>
    <w:p w:rsidR="00AD4875" w:rsidRDefault="00AD4875" w:rsidP="00AD4875">
      <w:pPr>
        <w:pStyle w:val="a3"/>
        <w:spacing w:before="73" w:beforeAutospacing="0" w:after="73" w:afterAutospacing="0"/>
        <w:ind w:firstLine="411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产品适用于需检测土壤墒情与旱情信息，或需要实时检测气象、水雨情、墒情、农情、水利工程蓄水引水等场所。</w:t>
      </w:r>
    </w:p>
    <w:p w:rsidR="00AD4875" w:rsidRDefault="00AD4875" w:rsidP="00AD4875">
      <w:pPr>
        <w:pStyle w:val="a3"/>
        <w:spacing w:before="73" w:beforeAutospacing="0" w:after="73" w:afterAutospacing="0"/>
        <w:ind w:firstLine="411"/>
        <w:rPr>
          <w:rFonts w:ascii="Arial" w:hAnsi="Arial" w:cs="Arial"/>
          <w:color w:val="000000"/>
        </w:rPr>
      </w:pPr>
      <w:r>
        <w:rPr>
          <w:rFonts w:cs="Arial"/>
          <w:noProof/>
          <w:color w:val="000000"/>
        </w:rPr>
        <w:lastRenderedPageBreak/>
        <w:drawing>
          <wp:inline distT="0" distB="0" distL="0" distR="0">
            <wp:extent cx="5710555" cy="5710555"/>
            <wp:effectExtent l="19050" t="0" r="4445" b="0"/>
            <wp:docPr id="3" name="图片 3" descr="QQ截图20200409114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091141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 w:hint="eastAsia"/>
          <w:color w:val="000000"/>
        </w:rPr>
        <w:t>​</w:t>
      </w:r>
    </w:p>
    <w:p w:rsidR="00AD4875" w:rsidRDefault="00144ABE" w:rsidP="00AD4875">
      <w:pPr>
        <w:pStyle w:val="2"/>
        <w:rPr>
          <w:rFonts w:ascii="Arial" w:hAnsi="Arial" w:cs="Arial"/>
          <w:color w:val="000000"/>
        </w:rPr>
      </w:pPr>
      <w:r w:rsidRPr="00144ABE"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AD4875">
        <w:rPr>
          <w:rFonts w:ascii="Arial" w:hAnsi="Arial" w:cs="Arial"/>
          <w:color w:val="000000"/>
          <w:sz w:val="24"/>
          <w:szCs w:val="24"/>
        </w:rPr>
        <w:t>1.2</w:t>
      </w:r>
      <w:r w:rsidR="00AD4875">
        <w:rPr>
          <w:rFonts w:cs="Arial" w:hint="eastAsia"/>
          <w:color w:val="000000"/>
          <w:sz w:val="24"/>
          <w:szCs w:val="24"/>
        </w:rPr>
        <w:t>产品特点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产品外壳采用</w:t>
      </w:r>
      <w:r>
        <w:rPr>
          <w:rFonts w:ascii="Arial" w:hAnsi="Arial" w:cs="Arial"/>
          <w:color w:val="000000"/>
        </w:rPr>
        <w:t>PVC</w:t>
      </w:r>
      <w:r>
        <w:rPr>
          <w:rFonts w:cs="Arial" w:hint="eastAsia"/>
          <w:color w:val="000000"/>
        </w:rPr>
        <w:t>塑料管，内部发射近</w:t>
      </w:r>
      <w:r>
        <w:rPr>
          <w:rFonts w:ascii="Arial" w:hAnsi="Arial" w:cs="Arial"/>
          <w:color w:val="000000"/>
        </w:rPr>
        <w:t>1G</w:t>
      </w:r>
      <w:r>
        <w:rPr>
          <w:rFonts w:cs="Arial" w:hint="eastAsia"/>
          <w:color w:val="000000"/>
        </w:rPr>
        <w:t>赫兹的高频探测波，可以穿透塑料管，有效感知土壤环境。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不受土壤中盐离子的影响，化肥、农药、灌溉等农业活动不会影响测量结果，数据精准。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传感器的电极没有直接与土壤接触，避免电力对土壤及土壤中的植物的干扰。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产品采用标准的</w:t>
      </w:r>
      <w:r>
        <w:rPr>
          <w:rFonts w:ascii="Arial" w:hAnsi="Arial" w:cs="Arial"/>
          <w:color w:val="000000"/>
        </w:rPr>
        <w:t>Modbus-RTU485</w:t>
      </w:r>
      <w:r>
        <w:rPr>
          <w:rFonts w:cs="Arial" w:hint="eastAsia"/>
          <w:color w:val="000000"/>
        </w:rPr>
        <w:t>通信模式，最远通信</w:t>
      </w:r>
      <w:r>
        <w:rPr>
          <w:rFonts w:ascii="Arial" w:hAnsi="Arial" w:cs="Arial"/>
          <w:color w:val="000000"/>
        </w:rPr>
        <w:t>2000</w:t>
      </w:r>
      <w:r>
        <w:rPr>
          <w:rFonts w:cs="Arial" w:hint="eastAsia"/>
          <w:color w:val="000000"/>
        </w:rPr>
        <w:t>米。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支持</w:t>
      </w:r>
      <w:r>
        <w:rPr>
          <w:rFonts w:ascii="Arial" w:hAnsi="Arial" w:cs="Arial"/>
          <w:color w:val="000000"/>
        </w:rPr>
        <w:t>10-30V</w:t>
      </w:r>
      <w:r>
        <w:rPr>
          <w:rFonts w:cs="Arial" w:hint="eastAsia"/>
          <w:color w:val="000000"/>
        </w:rPr>
        <w:t>宽电压充电。</w:t>
      </w:r>
    </w:p>
    <w:p w:rsidR="00AD4875" w:rsidRDefault="00144ABE" w:rsidP="00AD4875">
      <w:pPr>
        <w:pStyle w:val="2"/>
        <w:rPr>
          <w:rFonts w:ascii="Arial" w:hAnsi="Arial" w:cs="Arial"/>
          <w:color w:val="000000"/>
        </w:rPr>
      </w:pPr>
      <w:r w:rsidRPr="00144ABE">
        <w:rPr>
          <w:rFonts w:ascii="Arial" w:hAnsi="Arial" w:cs="Arial"/>
          <w:color w:val="000000"/>
        </w:rPr>
        <w:lastRenderedPageBreak/>
        <w:pict>
          <v:shape id="_x0000_i1026" type="#_x0000_t75" alt="" style="width:24.25pt;height:24.25pt"/>
        </w:pict>
      </w:r>
      <w:r w:rsidR="00AD4875">
        <w:rPr>
          <w:rFonts w:ascii="Arial" w:hAnsi="Arial" w:cs="Arial"/>
          <w:color w:val="000000"/>
          <w:sz w:val="24"/>
          <w:szCs w:val="24"/>
        </w:rPr>
        <w:t>1.3</w:t>
      </w:r>
      <w:r w:rsidR="00AD4875">
        <w:rPr>
          <w:rFonts w:cs="Arial" w:hint="eastAsia"/>
          <w:color w:val="000000"/>
          <w:sz w:val="24"/>
          <w:szCs w:val="24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305"/>
        <w:gridCol w:w="4035"/>
      </w:tblGrid>
      <w:tr w:rsidR="00AD4875" w:rsidTr="00AD4875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工作温度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  <w:t>-40</w:t>
            </w: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℃</w:t>
            </w:r>
            <w:r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  <w:t>-80</w:t>
            </w: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℃</w:t>
            </w:r>
          </w:p>
        </w:tc>
      </w:tr>
      <w:tr w:rsidR="00AD4875" w:rsidTr="00AD4875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 w:line="176" w:lineRule="atLeast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测量范围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 w:line="18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土壤湿度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 w:line="180" w:lineRule="atLeast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0～100%</w:t>
            </w:r>
          </w:p>
        </w:tc>
      </w:tr>
      <w:tr w:rsidR="00AD4875" w:rsidTr="00AD487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土壤温度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-30℃～60℃</w:t>
            </w:r>
          </w:p>
        </w:tc>
      </w:tr>
      <w:tr w:rsidR="00AD4875" w:rsidTr="00AD4875">
        <w:trPr>
          <w:trHeight w:val="21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 w:line="206" w:lineRule="atLeast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测量精度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土壤湿度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 w:line="210" w:lineRule="atLeast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±5%</w:t>
            </w:r>
          </w:p>
        </w:tc>
      </w:tr>
      <w:tr w:rsidR="00AD4875" w:rsidTr="00AD4875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土壤温度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 w:line="195" w:lineRule="atLeast"/>
              <w:ind w:firstLine="61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±0.5℃</w:t>
            </w:r>
          </w:p>
        </w:tc>
      </w:tr>
      <w:tr w:rsidR="00AD4875" w:rsidTr="00AD487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  <w:sz w:val="21"/>
                <w:szCs w:val="21"/>
              </w:rPr>
              <w:t>测点间距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2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10cm</w:t>
            </w:r>
          </w:p>
        </w:tc>
      </w:tr>
      <w:tr w:rsidR="00AD4875" w:rsidTr="00AD487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  <w:sz w:val="21"/>
                <w:szCs w:val="21"/>
              </w:rPr>
              <w:t>供电方式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2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10-30V</w:t>
            </w:r>
            <w:r>
              <w:rPr>
                <w:rStyle w:val="a4"/>
                <w:rFonts w:cs="Arial" w:hint="eastAsia"/>
                <w:b w:val="0"/>
                <w:bCs w:val="0"/>
                <w:color w:val="000000"/>
                <w:sz w:val="21"/>
                <w:szCs w:val="21"/>
              </w:rPr>
              <w:t>宽直流供电</w:t>
            </w:r>
          </w:p>
        </w:tc>
      </w:tr>
      <w:tr w:rsidR="00AD4875" w:rsidTr="00AD487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外壳使用材料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  <w:t>PVC</w:t>
            </w: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塑料管</w:t>
            </w:r>
          </w:p>
        </w:tc>
      </w:tr>
      <w:tr w:rsidR="00AD4875" w:rsidTr="00AD487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防护等级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  <w:t>IP68</w:t>
            </w:r>
          </w:p>
        </w:tc>
      </w:tr>
      <w:tr w:rsidR="00AD4875" w:rsidTr="00AD487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输出信号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  <w:t>RS485(</w:t>
            </w:r>
            <w:proofErr w:type="spellStart"/>
            <w:r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  <w:t>Modbus</w:t>
            </w:r>
            <w:proofErr w:type="spellEnd"/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协议</w:t>
            </w:r>
            <w:r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  <w:t>)</w:t>
            </w:r>
          </w:p>
        </w:tc>
      </w:tr>
    </w:tbl>
    <w:p w:rsidR="00AD4875" w:rsidRDefault="00AD4875" w:rsidP="00AD4875">
      <w:pPr>
        <w:pStyle w:val="a3"/>
        <w:spacing w:before="73" w:beforeAutospacing="0" w:after="73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D4875" w:rsidRDefault="00144ABE" w:rsidP="00AD4875">
      <w:pPr>
        <w:pStyle w:val="2"/>
        <w:rPr>
          <w:rFonts w:ascii="Arial" w:hAnsi="Arial" w:cs="Arial"/>
          <w:color w:val="000000"/>
        </w:rPr>
      </w:pPr>
      <w:r w:rsidRPr="00144ABE">
        <w:rPr>
          <w:rFonts w:ascii="Arial" w:hAnsi="Arial" w:cs="Arial"/>
          <w:color w:val="000000"/>
        </w:rPr>
        <w:pict>
          <v:shape id="_x0000_i1027" type="#_x0000_t75" alt="" style="width:24.25pt;height:24.25pt"/>
        </w:pict>
      </w:r>
      <w:r w:rsidR="00AD4875">
        <w:rPr>
          <w:rFonts w:ascii="Arial" w:hAnsi="Arial" w:cs="Arial"/>
          <w:color w:val="000000"/>
          <w:sz w:val="24"/>
          <w:szCs w:val="24"/>
        </w:rPr>
        <w:t>1.4</w:t>
      </w:r>
      <w:r w:rsidR="00AD4875">
        <w:rPr>
          <w:rFonts w:cs="Arial" w:hint="eastAsia"/>
          <w:color w:val="000000"/>
          <w:sz w:val="24"/>
          <w:szCs w:val="24"/>
        </w:rPr>
        <w:t>产品选型</w:t>
      </w:r>
    </w:p>
    <w:tbl>
      <w:tblPr>
        <w:tblW w:w="8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0"/>
        <w:gridCol w:w="1785"/>
        <w:gridCol w:w="1080"/>
        <w:gridCol w:w="840"/>
        <w:gridCol w:w="780"/>
        <w:gridCol w:w="2655"/>
      </w:tblGrid>
      <w:tr w:rsidR="00AD4875" w:rsidTr="00AD4875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RS-</w:t>
            </w:r>
          </w:p>
        </w:tc>
        <w:tc>
          <w:tcPr>
            <w:tcW w:w="44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公司代号</w:t>
            </w:r>
          </w:p>
        </w:tc>
      </w:tr>
      <w:tr w:rsidR="00AD4875" w:rsidTr="00AD4875"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检测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cs="Arial" w:hint="eastAsia"/>
                <w:color w:val="000000"/>
              </w:rPr>
              <w:t>层土壤湿度</w:t>
            </w:r>
          </w:p>
        </w:tc>
      </w:tr>
      <w:tr w:rsidR="00AD4875" w:rsidTr="00AD48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检测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cs="Arial" w:hint="eastAsia"/>
                <w:color w:val="000000"/>
              </w:rPr>
              <w:t>层土壤湿度</w:t>
            </w:r>
          </w:p>
        </w:tc>
      </w:tr>
      <w:tr w:rsidR="00AD4875" w:rsidTr="00AD48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3W3S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检测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cs="Arial" w:hint="eastAsia"/>
                <w:color w:val="000000"/>
              </w:rPr>
              <w:t>层土壤温湿度</w:t>
            </w:r>
          </w:p>
        </w:tc>
      </w:tr>
      <w:tr w:rsidR="00AD4875" w:rsidTr="00AD4875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 w:line="16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5W5S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 w:line="16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检测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cs="Arial" w:hint="eastAsia"/>
                <w:color w:val="000000"/>
              </w:rPr>
              <w:t>层土壤温湿度</w:t>
            </w:r>
          </w:p>
        </w:tc>
      </w:tr>
      <w:tr w:rsidR="00AD4875" w:rsidTr="00AD487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N01-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标准</w:t>
            </w:r>
            <w:r>
              <w:rPr>
                <w:rFonts w:ascii="Arial" w:hAnsi="Arial" w:cs="Arial"/>
                <w:color w:val="000000"/>
              </w:rPr>
              <w:t>Modbus-RTU485</w:t>
            </w:r>
            <w:r>
              <w:rPr>
                <w:rFonts w:cs="Arial" w:hint="eastAsia"/>
                <w:color w:val="000000"/>
              </w:rPr>
              <w:t>通信</w:t>
            </w:r>
          </w:p>
        </w:tc>
      </w:tr>
      <w:tr w:rsidR="00AD4875" w:rsidTr="00AD487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TR-3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管式土壤墒情监测仪</w:t>
            </w:r>
          </w:p>
        </w:tc>
      </w:tr>
      <w:tr w:rsidR="00AD4875" w:rsidTr="00AD487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</w:tr>
    </w:tbl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D4875" w:rsidRDefault="00144ABE" w:rsidP="00AD4875">
      <w:pPr>
        <w:pStyle w:val="1"/>
        <w:rPr>
          <w:rFonts w:ascii="Arial" w:hAnsi="Arial" w:cs="Arial"/>
          <w:color w:val="000000"/>
        </w:rPr>
      </w:pPr>
      <w:r w:rsidRPr="00144ABE">
        <w:rPr>
          <w:rFonts w:ascii="Arial" w:hAnsi="Arial" w:cs="Arial"/>
          <w:color w:val="000000"/>
        </w:rPr>
        <w:pict>
          <v:shape id="_x0000_i1028" type="#_x0000_t75" alt="" style="width:24.25pt;height:24.25pt"/>
        </w:pict>
      </w:r>
      <w:r w:rsidR="00AD4875">
        <w:rPr>
          <w:rFonts w:ascii="Arial" w:hAnsi="Arial" w:cs="Arial"/>
          <w:color w:val="000000"/>
          <w:sz w:val="24"/>
          <w:szCs w:val="24"/>
        </w:rPr>
        <w:t>2.</w:t>
      </w:r>
      <w:r w:rsidR="00AD4875">
        <w:rPr>
          <w:rFonts w:ascii="Times New Roman" w:hAnsi="Times New Roman" w:cs="Times New Roman"/>
          <w:color w:val="000000"/>
          <w:sz w:val="13"/>
          <w:szCs w:val="13"/>
        </w:rPr>
        <w:t>   </w:t>
      </w:r>
      <w:r w:rsidR="00AD4875">
        <w:rPr>
          <w:rFonts w:cs="Arial" w:hint="eastAsia"/>
          <w:color w:val="000000"/>
          <w:sz w:val="24"/>
          <w:szCs w:val="24"/>
        </w:rPr>
        <w:t>设备安装说明</w:t>
      </w:r>
    </w:p>
    <w:p w:rsidR="00AD4875" w:rsidRDefault="00144ABE" w:rsidP="00AD4875">
      <w:pPr>
        <w:pStyle w:val="2"/>
        <w:rPr>
          <w:rFonts w:ascii="Arial" w:hAnsi="Arial" w:cs="Arial"/>
          <w:color w:val="000000"/>
        </w:rPr>
      </w:pPr>
      <w:r w:rsidRPr="00144ABE">
        <w:rPr>
          <w:rFonts w:ascii="Arial" w:hAnsi="Arial" w:cs="Arial"/>
          <w:color w:val="000000"/>
        </w:rPr>
        <w:pict>
          <v:shape id="_x0000_i1029" type="#_x0000_t75" alt="" style="width:24.25pt;height:24.25pt"/>
        </w:pict>
      </w:r>
      <w:r w:rsidR="00AD4875">
        <w:rPr>
          <w:rFonts w:ascii="Arial" w:hAnsi="Arial" w:cs="Arial"/>
          <w:color w:val="000000"/>
          <w:sz w:val="24"/>
          <w:szCs w:val="24"/>
        </w:rPr>
        <w:t>2.1</w:t>
      </w:r>
      <w:r w:rsidR="00AD4875">
        <w:rPr>
          <w:rFonts w:cs="Arial" w:hint="eastAsia"/>
          <w:color w:val="000000"/>
          <w:sz w:val="24"/>
          <w:szCs w:val="24"/>
        </w:rPr>
        <w:t>设备尺寸与检测高度</w:t>
      </w:r>
    </w:p>
    <w:p w:rsidR="00AD4875" w:rsidRDefault="00AD4875" w:rsidP="00AD4875">
      <w:pPr>
        <w:pStyle w:val="a3"/>
        <w:spacing w:before="73" w:beforeAutospacing="0" w:after="73" w:afterAutospacing="0"/>
        <w:ind w:firstLine="411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产品采用分层设点的观测结构，地面配置一个温度观测点，地下土壤每隔</w:t>
      </w:r>
      <w:r>
        <w:rPr>
          <w:rFonts w:ascii="Arial" w:hAnsi="Arial" w:cs="Arial"/>
          <w:color w:val="000000"/>
        </w:rPr>
        <w:t>10cm</w:t>
      </w:r>
      <w:r>
        <w:rPr>
          <w:rFonts w:cs="Arial" w:hint="eastAsia"/>
          <w:color w:val="000000"/>
        </w:rPr>
        <w:t>配置一个土壤温湿测点，观测相对应范围内的土壤温湿度。如下图所示：</w:t>
      </w:r>
    </w:p>
    <w:p w:rsidR="00AD4875" w:rsidRDefault="00AD4875" w:rsidP="00AD4875">
      <w:pPr>
        <w:pStyle w:val="a3"/>
        <w:spacing w:before="73" w:beforeAutospacing="0" w:after="73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710555" cy="5710555"/>
            <wp:effectExtent l="19050" t="0" r="4445" b="0"/>
            <wp:docPr id="9" name="图片 9" descr="QQ截图20200409114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Q截图202004091142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D4875" w:rsidRDefault="00144ABE" w:rsidP="00AD4875">
      <w:pPr>
        <w:pStyle w:val="2"/>
        <w:rPr>
          <w:rFonts w:ascii="Arial" w:hAnsi="Arial" w:cs="Arial"/>
          <w:color w:val="000000"/>
        </w:rPr>
      </w:pPr>
      <w:r w:rsidRPr="00144ABE">
        <w:rPr>
          <w:rFonts w:ascii="Arial" w:hAnsi="Arial" w:cs="Arial"/>
          <w:color w:val="000000"/>
        </w:rPr>
        <w:pict>
          <v:shape id="_x0000_i1030" type="#_x0000_t75" alt="" style="width:24.25pt;height:24.25pt"/>
        </w:pict>
      </w:r>
      <w:r w:rsidR="00AD4875">
        <w:rPr>
          <w:rFonts w:ascii="Arial" w:hAnsi="Arial" w:cs="Arial"/>
          <w:color w:val="000000"/>
          <w:sz w:val="24"/>
          <w:szCs w:val="24"/>
        </w:rPr>
        <w:t>2.2</w:t>
      </w:r>
      <w:r w:rsidR="00AD4875">
        <w:rPr>
          <w:rFonts w:cs="Arial" w:hint="eastAsia"/>
          <w:color w:val="000000"/>
          <w:sz w:val="24"/>
          <w:szCs w:val="24"/>
        </w:rPr>
        <w:t>设备安装前检查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设备清单：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管式土壤墒情监测仪一台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合格证、保修卡等一份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USB</w:t>
      </w:r>
      <w:r>
        <w:rPr>
          <w:rFonts w:cs="Arial" w:hint="eastAsia"/>
          <w:color w:val="000000"/>
        </w:rPr>
        <w:t>转</w:t>
      </w:r>
      <w:r>
        <w:rPr>
          <w:rFonts w:ascii="Arial" w:hAnsi="Arial" w:cs="Arial"/>
          <w:color w:val="000000"/>
        </w:rPr>
        <w:t>485</w:t>
      </w:r>
      <w:r>
        <w:rPr>
          <w:rFonts w:cs="Arial" w:hint="eastAsia"/>
          <w:color w:val="000000"/>
        </w:rPr>
        <w:t>一台（选配）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太阳能充电板（选配）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土钻（选配）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自行准备清单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水、水桶、手套（按照个人需求选择）</w:t>
      </w:r>
    </w:p>
    <w:p w:rsidR="00AD4875" w:rsidRDefault="00144ABE" w:rsidP="00AD4875">
      <w:pPr>
        <w:pStyle w:val="3"/>
        <w:rPr>
          <w:rFonts w:ascii="Arial" w:hAnsi="Arial" w:cs="Arial"/>
          <w:color w:val="000000"/>
        </w:rPr>
      </w:pPr>
      <w:r w:rsidRPr="00144ABE">
        <w:rPr>
          <w:rFonts w:ascii="Arial" w:hAnsi="Arial" w:cs="Arial"/>
          <w:color w:val="000000"/>
        </w:rPr>
        <w:lastRenderedPageBreak/>
        <w:pict>
          <v:shape id="_x0000_i1031" type="#_x0000_t75" alt="" style="width:24.25pt;height:24.25pt"/>
        </w:pict>
      </w:r>
      <w:r w:rsidR="00AD4875">
        <w:rPr>
          <w:rFonts w:ascii="Arial" w:hAnsi="Arial" w:cs="Arial"/>
          <w:color w:val="000000"/>
          <w:sz w:val="24"/>
          <w:szCs w:val="24"/>
        </w:rPr>
        <w:t>2.2.1</w:t>
      </w:r>
      <w:r w:rsidR="00AD4875">
        <w:rPr>
          <w:rFonts w:cs="Arial" w:hint="eastAsia"/>
          <w:color w:val="000000"/>
          <w:sz w:val="24"/>
          <w:szCs w:val="24"/>
        </w:rPr>
        <w:t>安装位置选择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在作物播种后进行设备安装；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安装位置需要地势平坦；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全面灌溉条件下，优先选择获水较少区域作为监测位置；局部灌溉条件下，选择湿润区域内作为监测位置；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选取作物长势均衡并可代表绝大多数作物长势的位置；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了解被监测作物的根系分布，一般选择离作物吸水根系较近的位置。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FF0000"/>
        </w:rPr>
        <w:t>注意：设备安装地点应选择地势相对较高处，防止雨水倒灌进设备内部从而引起设备短路或线路故障。</w:t>
      </w:r>
    </w:p>
    <w:p w:rsidR="005F74FF" w:rsidRPr="00AD4875" w:rsidRDefault="005F74FF" w:rsidP="00AD4875">
      <w:pPr>
        <w:rPr>
          <w:szCs w:val="24"/>
        </w:rPr>
      </w:pPr>
    </w:p>
    <w:sectPr w:rsidR="005F74FF" w:rsidRPr="00AD4875" w:rsidSect="0045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79" w:rsidRDefault="00F60D79" w:rsidP="000617BF">
      <w:r>
        <w:separator/>
      </w:r>
    </w:p>
  </w:endnote>
  <w:endnote w:type="continuationSeparator" w:id="0">
    <w:p w:rsidR="00F60D79" w:rsidRDefault="00F60D79" w:rsidP="0006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79" w:rsidRDefault="00F60D79" w:rsidP="000617BF">
      <w:r>
        <w:separator/>
      </w:r>
    </w:p>
  </w:footnote>
  <w:footnote w:type="continuationSeparator" w:id="0">
    <w:p w:rsidR="00F60D79" w:rsidRDefault="00F60D79" w:rsidP="00061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7387"/>
    <w:multiLevelType w:val="multilevel"/>
    <w:tmpl w:val="A1A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64A"/>
    <w:rsid w:val="000252B8"/>
    <w:rsid w:val="00031352"/>
    <w:rsid w:val="000617BF"/>
    <w:rsid w:val="000B3A66"/>
    <w:rsid w:val="00144ABE"/>
    <w:rsid w:val="00163687"/>
    <w:rsid w:val="0022731A"/>
    <w:rsid w:val="0026177C"/>
    <w:rsid w:val="00295DFD"/>
    <w:rsid w:val="002A30CD"/>
    <w:rsid w:val="002C13A7"/>
    <w:rsid w:val="003271A1"/>
    <w:rsid w:val="003818B2"/>
    <w:rsid w:val="003B1A03"/>
    <w:rsid w:val="00433488"/>
    <w:rsid w:val="00442B41"/>
    <w:rsid w:val="004461D8"/>
    <w:rsid w:val="00446B13"/>
    <w:rsid w:val="004555B6"/>
    <w:rsid w:val="004D7687"/>
    <w:rsid w:val="004F0476"/>
    <w:rsid w:val="00516615"/>
    <w:rsid w:val="005409F2"/>
    <w:rsid w:val="005419B7"/>
    <w:rsid w:val="005804DA"/>
    <w:rsid w:val="005E5486"/>
    <w:rsid w:val="005F74FF"/>
    <w:rsid w:val="0064549D"/>
    <w:rsid w:val="00655429"/>
    <w:rsid w:val="006C4CFD"/>
    <w:rsid w:val="006D06E9"/>
    <w:rsid w:val="006E52B6"/>
    <w:rsid w:val="0071400D"/>
    <w:rsid w:val="0076207F"/>
    <w:rsid w:val="00762CDB"/>
    <w:rsid w:val="007B67D3"/>
    <w:rsid w:val="007E6ADB"/>
    <w:rsid w:val="008138B4"/>
    <w:rsid w:val="008B55D8"/>
    <w:rsid w:val="008D34AE"/>
    <w:rsid w:val="008F2742"/>
    <w:rsid w:val="0090338F"/>
    <w:rsid w:val="00950D13"/>
    <w:rsid w:val="009624E0"/>
    <w:rsid w:val="009A0B65"/>
    <w:rsid w:val="009A74B5"/>
    <w:rsid w:val="009F53D5"/>
    <w:rsid w:val="00A06AE0"/>
    <w:rsid w:val="00A1439E"/>
    <w:rsid w:val="00A2308C"/>
    <w:rsid w:val="00A35BD9"/>
    <w:rsid w:val="00A61666"/>
    <w:rsid w:val="00AB57CF"/>
    <w:rsid w:val="00AD4875"/>
    <w:rsid w:val="00B000C1"/>
    <w:rsid w:val="00B266C6"/>
    <w:rsid w:val="00B361AE"/>
    <w:rsid w:val="00B4164A"/>
    <w:rsid w:val="00B74F62"/>
    <w:rsid w:val="00B75ED7"/>
    <w:rsid w:val="00BA1F56"/>
    <w:rsid w:val="00BA23C6"/>
    <w:rsid w:val="00C142A3"/>
    <w:rsid w:val="00C505AB"/>
    <w:rsid w:val="00C50F4B"/>
    <w:rsid w:val="00C70FE2"/>
    <w:rsid w:val="00C8645F"/>
    <w:rsid w:val="00CC023F"/>
    <w:rsid w:val="00CD784C"/>
    <w:rsid w:val="00D6017A"/>
    <w:rsid w:val="00D66B77"/>
    <w:rsid w:val="00D82CA2"/>
    <w:rsid w:val="00D912A3"/>
    <w:rsid w:val="00DC7F22"/>
    <w:rsid w:val="00DF68FC"/>
    <w:rsid w:val="00E123E6"/>
    <w:rsid w:val="00E62629"/>
    <w:rsid w:val="00E860AC"/>
    <w:rsid w:val="00E911E0"/>
    <w:rsid w:val="00EA5662"/>
    <w:rsid w:val="00EC7F41"/>
    <w:rsid w:val="00ED1B59"/>
    <w:rsid w:val="00F03234"/>
    <w:rsid w:val="00F24452"/>
    <w:rsid w:val="00F33DA6"/>
    <w:rsid w:val="00F45DB8"/>
    <w:rsid w:val="00F60D79"/>
    <w:rsid w:val="00F711F0"/>
    <w:rsid w:val="00F72798"/>
    <w:rsid w:val="00F728D6"/>
    <w:rsid w:val="00F808A5"/>
    <w:rsid w:val="00F96CEB"/>
    <w:rsid w:val="00F97CA4"/>
    <w:rsid w:val="00FC30DE"/>
    <w:rsid w:val="00FC3AAF"/>
    <w:rsid w:val="00FD2C11"/>
    <w:rsid w:val="00FE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6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55D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6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41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6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41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64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6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617B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6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617BF"/>
    <w:rPr>
      <w:sz w:val="18"/>
      <w:szCs w:val="18"/>
    </w:rPr>
  </w:style>
  <w:style w:type="paragraph" w:customStyle="1" w:styleId="ql-align-center">
    <w:name w:val="ql-align-center"/>
    <w:basedOn w:val="a"/>
    <w:rsid w:val="00EA5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mg-desc">
    <w:name w:val="img-desc"/>
    <w:basedOn w:val="a0"/>
    <w:rsid w:val="00EA5662"/>
  </w:style>
  <w:style w:type="character" w:customStyle="1" w:styleId="3Char">
    <w:name w:val="标题 3 Char"/>
    <w:basedOn w:val="a0"/>
    <w:link w:val="3"/>
    <w:uiPriority w:val="9"/>
    <w:semiHidden/>
    <w:rsid w:val="008B55D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2020-04-07T02:15:00Z</dcterms:created>
  <dcterms:modified xsi:type="dcterms:W3CDTF">2020-04-09T05:22:00Z</dcterms:modified>
</cp:coreProperties>
</file>