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cs="SimSun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SimSun" w:hAnsi="SimSun" w:cs="SimSun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20位全</w:t>
      </w:r>
      <w:r>
        <w:rPr>
          <w:rFonts w:hint="eastAsia" w:ascii="SimSun" w:hAnsi="SimSun" w:eastAsia="SimSun" w:cs="SimSun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自动</w:t>
      </w:r>
      <w:r>
        <w:rPr>
          <w:rFonts w:hint="eastAsia" w:ascii="SimSun" w:hAnsi="SimSun" w:cs="SimSun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二次</w:t>
      </w:r>
      <w:r>
        <w:rPr>
          <w:rFonts w:hint="eastAsia" w:ascii="SimSun" w:hAnsi="SimSun" w:eastAsia="SimSun" w:cs="SimSun"/>
          <w:b/>
          <w:bCs/>
          <w:i w:val="0"/>
          <w:caps w:val="0"/>
          <w:color w:val="333333"/>
          <w:spacing w:val="0"/>
          <w:sz w:val="21"/>
          <w:szCs w:val="21"/>
        </w:rPr>
        <w:t>热脱附-解吸仪</w:t>
      </w:r>
      <w:bookmarkEnd w:id="0"/>
      <w:r>
        <w:rPr>
          <w:rFonts w:hint="eastAsia" w:ascii="SimSun" w:hAnsi="SimSun" w:cs="SimSun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（</w:t>
      </w:r>
      <w:r>
        <w:rPr>
          <w:rFonts w:hint="eastAsia" w:ascii="SimSun" w:hAnsi="SimSun" w:eastAsia="SimSun" w:cs="SimSun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APL-TD-</w:t>
      </w:r>
      <w:r>
        <w:rPr>
          <w:rFonts w:hint="eastAsia" w:ascii="SimSun" w:hAnsi="SimSun" w:cs="SimSun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eastAsia" w:ascii="SimSun" w:hAnsi="SimSun" w:eastAsia="SimSun" w:cs="SimSun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型</w:t>
      </w:r>
      <w:r>
        <w:rPr>
          <w:rFonts w:hint="eastAsia" w:ascii="SimSun" w:hAnsi="SimSun" w:cs="SimSun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）</w:t>
      </w:r>
      <w:r>
        <w:rPr>
          <w:rFonts w:hint="eastAsia" w:ascii="SimSun" w:hAnsi="SimSun" w:cs="SimSun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SimSun" w:hAnsi="SimSun" w:cs="SimSun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cs="SimSun"/>
          <w:b/>
          <w:bCs/>
          <w:i w:val="0"/>
          <w:caps w:val="0"/>
          <w:color w:val="FF0000"/>
          <w:spacing w:val="0"/>
          <w:sz w:val="28"/>
          <w:szCs w:val="28"/>
          <w:lang w:val="en-US" w:eastAsia="zh-CN"/>
        </w:rPr>
      </w:pPr>
      <w:r>
        <w:rPr>
          <w:rFonts w:hint="eastAsia" w:ascii="SimSun" w:hAnsi="SimSun" w:cs="SimSun"/>
          <w:b/>
          <w:bCs/>
          <w:i w:val="0"/>
          <w:caps w:val="0"/>
          <w:color w:val="FF0000"/>
          <w:spacing w:val="0"/>
          <w:sz w:val="28"/>
          <w:szCs w:val="28"/>
          <w:lang w:val="en-US" w:eastAsia="zh-CN"/>
        </w:rPr>
        <w:t>指导价格：??万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cs="SimSun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1480185" cy="1480185"/>
            <wp:effectExtent l="0" t="0" r="5715" b="5715"/>
            <wp:docPr id="1" name="图片 1" descr="2018022622220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2262222014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不要嫌我丑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8"/>
          <w:szCs w:val="28"/>
          <w:lang w:eastAsia="zh-CN"/>
        </w:rPr>
        <w:t>换个衣服给你看？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3320415" cy="2270760"/>
            <wp:effectExtent l="0" t="0" r="13335" b="15240"/>
            <wp:docPr id="2" name="图片 2" descr="ee3313488327d54f372caf91fab2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e3313488327d54f372caf91fab2f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换个姿势给你看：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1795780" cy="1633855"/>
            <wp:effectExtent l="0" t="0" r="13970" b="4445"/>
            <wp:docPr id="3" name="图片 3" descr="1aa446ed80c4bbb1cfcdc01ca4a3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aa446ed80c4bbb1cfcdc01ca4a3eb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Style w:val="5"/>
          <w:rFonts w:hint="eastAsia" w:ascii="SimSun" w:hAnsi="SimSun" w:cs="SimSun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t>一、</w:t>
      </w:r>
      <w:r>
        <w:rPr>
          <w:rStyle w:val="5"/>
          <w:rFonts w:hint="eastAsia" w:ascii="SimSun" w:hAnsi="SimSun" w:eastAsia="SimSun" w:cs="SimSun"/>
          <w:b/>
          <w:bCs/>
          <w:i w:val="0"/>
          <w:caps w:val="0"/>
          <w:color w:val="333333"/>
          <w:spacing w:val="0"/>
          <w:sz w:val="21"/>
          <w:szCs w:val="21"/>
        </w:rPr>
        <w:t>简介</w:t>
      </w:r>
      <w:r>
        <w:rPr>
          <w:rStyle w:val="5"/>
          <w:rFonts w:hint="eastAsia" w:ascii="SimSun" w:hAnsi="SimSun" w:eastAsia="SimSun" w:cs="SimSun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APL-TD型自动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热脱附-解吸仪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1B1B1B"/>
          <w:spacing w:val="0"/>
          <w:sz w:val="21"/>
          <w:szCs w:val="21"/>
          <w:shd w:val="clear" w:color="auto" w:fill="FFFFFF"/>
        </w:rPr>
        <w:t>是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1B1B1B"/>
          <w:spacing w:val="0"/>
          <w:sz w:val="21"/>
          <w:szCs w:val="21"/>
          <w:shd w:val="clear" w:color="auto" w:fill="FFFFFF"/>
          <w:lang w:val="en-US" w:eastAsia="zh-CN"/>
        </w:rPr>
        <w:t>APL奥普乐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自主研制推出具有全自动化设计、触摸屏显示、操作更为方便自动</w:t>
      </w: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二次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热解吸仪。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气路采用电动六通阀和电磁阀相结合，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采用触摸屏方便编辑、保存、调用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吸附管的解吸、进样和反吹过程，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能清楚地展示有关样品提取过程中各部分的动作状态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，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户对仪器运行过程一目了然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。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吸附管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六通阀、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管路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等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加热温度可以独立设置，并且在进样时输出同步信号，可以同时启动色谱和工作站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产品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符合《GB50325-2010民用建筑工程室内环境污染控制规范》、《HJ 583-2010环境空气 苯系物的测定 固体吸附/热脱附-气相色谱法》等标准中对热解吸仪的要求。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rPr>
          <w:rFonts w:hint="eastAsia" w:ascii="SimSun" w:hAnsi="SimSun" w:eastAsia="SimSun" w:cs="SimSun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Style w:val="5"/>
          <w:rFonts w:hint="eastAsia" w:ascii="SimSun" w:hAnsi="SimSun" w:cs="SimSun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t>二、</w:t>
      </w:r>
      <w:r>
        <w:rPr>
          <w:rStyle w:val="5"/>
          <w:rFonts w:hint="eastAsia" w:ascii="SimSun" w:hAnsi="SimSun" w:eastAsia="SimSun" w:cs="SimSun"/>
          <w:b/>
          <w:bCs/>
          <w:i w:val="0"/>
          <w:caps w:val="0"/>
          <w:color w:val="333333"/>
          <w:spacing w:val="0"/>
          <w:sz w:val="21"/>
          <w:szCs w:val="21"/>
        </w:rPr>
        <w:t>仪器特点和主要功能</w:t>
      </w:r>
      <w:r>
        <w:rPr>
          <w:rStyle w:val="5"/>
          <w:rFonts w:hint="eastAsia" w:ascii="SimSun" w:hAnsi="SimSun" w:cs="SimSun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1、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气路采用电动六通阀和电磁阀相结合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自动实现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解吸、进样和反吹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清洗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过程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2、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采用触摸屏方便编辑、保存、调用方法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3、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吸附管加热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管路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六通阀等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加热温度可以独立设置，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</w:rPr>
        <w:t>4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</w:rPr>
        <w:t>本机自带标样模拟采样的功能，可以更方便的通过热解吸仪制作工作曲线；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5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通过时间编程，自动实现</w:t>
      </w: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20个样品自动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解吸、吹扫吸附、进样、反吹清洗</w:t>
      </w: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等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功能；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6、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采用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</w:rPr>
        <w:t>Simpl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e-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</w:rPr>
        <w:t>Lo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c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</w:rPr>
        <w:t>k锁定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密封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</w:rPr>
        <w:t>技术实现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采样管简便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</w:rPr>
        <w:t>可靠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固定和密封，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2秒钟完成采样管的固定和拆卸实现高效工作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7、采用半导体制冷，冷却效率高，无需外接制冷装置，节约使用成本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eastAsia" w:ascii="SimSun" w:hAnsi="SimSun" w:eastAsia="SimSun" w:cs="SimSun"/>
          <w:b w:val="0"/>
          <w:bCs w:val="0"/>
          <w:sz w:val="21"/>
          <w:szCs w:val="21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7、采用国际标准吸附管（长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1/4英寸</w:t>
      </w: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约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89mm，外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径3.5英寸</w:t>
      </w: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约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6.4mm），吸附管最高可耐温度420℃且吸附管采用密封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四氟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帽进行密封，可保证样品更长的存储时间；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8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进样针头更换方便，可连接国内外所有型号的GC进样口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rPr>
          <w:rFonts w:hint="eastAsia" w:ascii="SimSun" w:hAnsi="SimSun" w:eastAsia="SimSun" w:cs="SimSun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Style w:val="5"/>
          <w:rFonts w:hint="eastAsia" w:ascii="SimSun" w:hAnsi="SimSun" w:cs="SimSun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t>三</w:t>
      </w:r>
      <w:r>
        <w:rPr>
          <w:rStyle w:val="5"/>
          <w:rFonts w:hint="eastAsia" w:ascii="SimSun" w:hAnsi="SimSun" w:eastAsia="SimSun" w:cs="SimSun"/>
          <w:b/>
          <w:bCs/>
          <w:i w:val="0"/>
          <w:caps w:val="0"/>
          <w:color w:val="333333"/>
          <w:spacing w:val="0"/>
          <w:sz w:val="21"/>
          <w:szCs w:val="21"/>
        </w:rPr>
        <w:t>、仪器主要技术参数</w:t>
      </w:r>
      <w:r>
        <w:rPr>
          <w:rStyle w:val="5"/>
          <w:rFonts w:hint="eastAsia" w:ascii="SimSun" w:hAnsi="SimSun" w:cs="SimSun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baseline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1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解吸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管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温度控制范围：室温—400℃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精度：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1℃；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baseline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2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阀进样系统温度控制范围：室温—220℃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精度：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1℃；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baseline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3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样品传送管线温度控制范围：室温—260℃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精度：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1℃；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default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  <w:r>
        <w:rPr>
          <w:rFonts w:hint="default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4. 二次解析温度范围：-35℃—400℃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，</w:t>
      </w:r>
      <w:r>
        <w:rPr>
          <w:rFonts w:hint="default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 xml:space="preserve"> 二次闪蒸升温速率：&gt;3000℃/min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baseline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5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解吸回收率：〉98%（和组分有关）；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baseline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6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反吹清洗流量：0～600ml/min （连续可调）；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baseline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7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模拟采样流量：100ml/min；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baseline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8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仪器尺寸：450×</w:t>
      </w: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6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60×510mm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superscript"/>
        </w:rPr>
        <w:t>3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</w:rPr>
        <w:t>仪器重量：约30kg。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rPr>
          <w:rFonts w:hint="eastAsia" w:ascii="SimSun" w:hAnsi="SimSun" w:eastAsia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配置：1、20位热解析主机一台；2、Tenax TA（60/80）目不锈钢热解析管</w:t>
      </w: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ab/>
      </w: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1/4英寸*3.5英寸2只；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3、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</w:rPr>
        <w:t>Simpl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e-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</w:rPr>
        <w:t>Lo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c</w:t>
      </w:r>
      <w:r>
        <w:rPr>
          <w:rFonts w:hint="eastAsia" w:ascii="SimSun" w:hAnsi="SimSun" w:eastAsia="SimSun" w:cs="SimSun"/>
          <w:b w:val="0"/>
          <w:bCs w:val="0"/>
          <w:i w:val="0"/>
          <w:caps w:val="0"/>
          <w:color w:val="000000"/>
          <w:spacing w:val="0"/>
          <w:sz w:val="21"/>
          <w:szCs w:val="21"/>
        </w:rPr>
        <w:t>k锁定</w:t>
      </w:r>
      <w:r>
        <w:rPr>
          <w:rFonts w:hint="eastAsia" w:ascii="SimSun" w:hAnsi="SimSun" w:cs="SimSun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密封进样系统；</w:t>
      </w:r>
      <w:r>
        <w:rPr>
          <w:rFonts w:hint="eastAsia" w:ascii="SimSun" w:hAnsi="SimSun" w:cs="SimSun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4、气相进样口专用转接支架一个（不同品牌配置不同，采购前需要注明品牌）；5、标样模拟采样装置1套；6、四氟气路管2米；7、不锈钢三通一个；8、专用吸附管接头40个。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DC117"/>
    <w:multiLevelType w:val="singleLevel"/>
    <w:tmpl w:val="BCCDC11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C4D5B"/>
    <w:rsid w:val="037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2020-04-13T01:00:00Z</dcterms:created>
  <dc:creator>葛立</dc:creator>
  <cp:lastModifiedBy>葛立</cp:lastModifiedBy>
  <dcterms:modified xsi:type="dcterms:W3CDTF">2020-04-13T01:03:06Z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