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3F" w:rsidRPr="00E7143F" w:rsidRDefault="00E7143F" w:rsidP="00E7143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7143F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E7143F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系统概述</w:t>
      </w:r>
    </w:p>
    <w:p w:rsidR="00E7143F" w:rsidRPr="00E7143F" w:rsidRDefault="00E7143F" w:rsidP="00E7143F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Arial" w:eastAsia="宋体" w:hAnsi="Arial" w:cs="Arial"/>
          <w:color w:val="000000"/>
          <w:kern w:val="0"/>
          <w:szCs w:val="21"/>
        </w:rPr>
        <w:t>RS-LB-200 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是我司响应国家对餐饮行业油烟进行监管，所设计的一款油烟在线监测主机。主机能够对餐厨排烟管道的油烟浓度、颗粒物浓度、非甲烷总烃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(NMHC)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浓度进行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24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小时不间断测量，并上传我司免费的监控平台或政府监控平台。</w:t>
      </w:r>
    </w:p>
    <w:p w:rsidR="00E7143F" w:rsidRPr="00E7143F" w:rsidRDefault="00E7143F" w:rsidP="00E7143F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为了防止商家净化器或风机不启动，主机还可通过电流互感器采集两路电流信号，监控净化器或风机是否真实启动。为方案安装人员操作，整机采用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7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寸电容触摸屏，全中文界面设置简单易懂。主机带有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1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路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GPRS(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可选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4G)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通信接口，可插入普通手机卡或物联卡进行数据上传，有手机信号的地方就可以把数据上传出去。</w:t>
      </w:r>
    </w:p>
    <w:p w:rsidR="00E7143F" w:rsidRPr="00E7143F" w:rsidRDefault="00E7143F" w:rsidP="00E7143F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针对油烟监测现场油烟成分复杂的问题，我司设计了专用的传感器，可精确分析油烟浓度、颗粒物浓度，监测更精准。采用合理的设计，可达到长时间运行免维护，最长可半年维护一次。</w:t>
      </w:r>
    </w:p>
    <w:p w:rsidR="00E7143F" w:rsidRPr="00E7143F" w:rsidRDefault="00E7143F" w:rsidP="00E7143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8141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410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3F" w:rsidRPr="00E7143F" w:rsidRDefault="00E7143F" w:rsidP="00E7143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7143F">
        <w:rPr>
          <w:rFonts w:ascii="Arial" w:eastAsia="宋体" w:hAnsi="Arial" w:cs="Arial"/>
          <w:b/>
          <w:bCs/>
          <w:color w:val="000000"/>
          <w:kern w:val="0"/>
          <w:szCs w:val="21"/>
        </w:rPr>
        <w:lastRenderedPageBreak/>
        <w:t>1.1 </w:t>
      </w:r>
      <w:r w:rsidRPr="00E7143F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功能特点</w:t>
      </w:r>
    </w:p>
    <w:p w:rsidR="00E7143F" w:rsidRPr="00E7143F" w:rsidRDefault="00E7143F" w:rsidP="00E7143F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E7143F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实时监测油烟浓度、颗粒物浓度、非甲烷总烃浓度，并可设置上限值，超限自动报警。</w:t>
      </w:r>
    </w:p>
    <w:p w:rsidR="00E7143F" w:rsidRPr="00E7143F" w:rsidRDefault="00E7143F" w:rsidP="00E7143F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E7143F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2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路电流检测，能够同时检测风机和净化器是否工作，可根据风机和净化器功率大小设置检测电流报警值，适应所有功率的风机和净化器。</w:t>
      </w:r>
    </w:p>
    <w:p w:rsidR="00E7143F" w:rsidRPr="00E7143F" w:rsidRDefault="00E7143F" w:rsidP="00E7143F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E7143F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采用开口式电流互感器，不用剪断风机或净化器线缆即可测量。</w:t>
      </w:r>
    </w:p>
    <w:p w:rsidR="00E7143F" w:rsidRPr="00E7143F" w:rsidRDefault="00E7143F" w:rsidP="00E7143F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E7143F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可设置三个独立的工作时间段，时间段内超限才报警，时间段外超限不报警。</w:t>
      </w:r>
    </w:p>
    <w:p w:rsidR="00E7143F" w:rsidRPr="00E7143F" w:rsidRDefault="00E7143F" w:rsidP="00E7143F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E7143F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1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路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GPRS(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可选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4G)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通信接口，数据可直接上传我司提供的免费云平台、政府油烟监控平台或客户的平台。</w:t>
      </w:r>
    </w:p>
    <w:p w:rsidR="00E7143F" w:rsidRPr="00E7143F" w:rsidRDefault="00E7143F" w:rsidP="00E7143F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E7143F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7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寸电容触摸屏操作简单。全中文操作界面，美观大方。</w:t>
      </w:r>
    </w:p>
    <w:p w:rsidR="00E7143F" w:rsidRPr="00E7143F" w:rsidRDefault="00E7143F" w:rsidP="00E7143F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E7143F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交流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220V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供电、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IP65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防护等级，可常年工作于室外，不惧淋雨日晒。</w:t>
      </w:r>
    </w:p>
    <w:p w:rsidR="00E7143F" w:rsidRPr="00E7143F" w:rsidRDefault="00E7143F" w:rsidP="00E7143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8141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411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3F" w:rsidRPr="00E7143F" w:rsidRDefault="00E7143F" w:rsidP="00E7143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7143F">
        <w:rPr>
          <w:rFonts w:ascii="Arial" w:eastAsia="宋体" w:hAnsi="Arial" w:cs="Arial"/>
          <w:b/>
          <w:bCs/>
          <w:color w:val="000000"/>
          <w:kern w:val="0"/>
          <w:szCs w:val="21"/>
        </w:rPr>
        <w:lastRenderedPageBreak/>
        <w:t>1.2 </w:t>
      </w:r>
      <w:r w:rsidRPr="00E7143F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2715"/>
        <w:gridCol w:w="3825"/>
      </w:tblGrid>
      <w:tr w:rsidR="00E7143F" w:rsidRPr="00E7143F" w:rsidTr="00E7143F">
        <w:trPr>
          <w:trHeight w:val="31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参数名称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范围或接口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E7143F" w:rsidRPr="00E7143F" w:rsidTr="00E7143F">
        <w:trPr>
          <w:trHeight w:val="45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通信接口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GPRS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通过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GPRS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方式上传数据</w:t>
            </w:r>
          </w:p>
        </w:tc>
      </w:tr>
      <w:tr w:rsidR="00E7143F" w:rsidRPr="00E7143F" w:rsidTr="00E7143F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油烟值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0~20mg/m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数值分辨率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0.01mg/m3</w:t>
            </w:r>
          </w:p>
        </w:tc>
      </w:tr>
      <w:tr w:rsidR="00E7143F" w:rsidRPr="00E7143F" w:rsidTr="00E7143F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颗粒物值（选配）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0~20mg/m3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数值分辨率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0.01mg/m3</w:t>
            </w:r>
          </w:p>
        </w:tc>
      </w:tr>
      <w:tr w:rsidR="00E7143F" w:rsidRPr="00E7143F" w:rsidTr="00E7143F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非甲烷总烃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0~20mg/m3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数值分辨率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0.01mg/m3</w:t>
            </w:r>
          </w:p>
        </w:tc>
      </w:tr>
      <w:tr w:rsidR="00E7143F" w:rsidRPr="00E7143F" w:rsidTr="00E7143F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风机电流检测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0~30A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电流检测</w:t>
            </w:r>
          </w:p>
        </w:tc>
      </w:tr>
      <w:tr w:rsidR="00E7143F" w:rsidRPr="00E7143F" w:rsidTr="00E7143F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净化器电流检测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0~30A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电流检测</w:t>
            </w:r>
          </w:p>
        </w:tc>
      </w:tr>
      <w:tr w:rsidR="00E7143F" w:rsidRPr="00E7143F" w:rsidTr="00E7143F">
        <w:trPr>
          <w:trHeight w:val="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采样气体温度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-20~80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被测量气体的温度</w:t>
            </w:r>
          </w:p>
        </w:tc>
      </w:tr>
      <w:tr w:rsidR="00E7143F" w:rsidRPr="00E7143F" w:rsidTr="00E7143F">
        <w:trPr>
          <w:trHeight w:val="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监测仪工作温度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-20~60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指主机电路的工作温度</w:t>
            </w:r>
          </w:p>
        </w:tc>
      </w:tr>
      <w:tr w:rsidR="00E7143F" w:rsidRPr="00E7143F" w:rsidTr="00E7143F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功耗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24W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峰值功耗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24W</w:t>
            </w:r>
          </w:p>
        </w:tc>
      </w:tr>
      <w:tr w:rsidR="00E7143F" w:rsidRPr="00E7143F" w:rsidTr="00E7143F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交流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100~240V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标准供电电压交流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220V</w:t>
            </w:r>
          </w:p>
        </w:tc>
      </w:tr>
    </w:tbl>
    <w:p w:rsidR="00E7143F" w:rsidRPr="00E7143F" w:rsidRDefault="00E7143F" w:rsidP="00E714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428141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413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3F" w:rsidRPr="00E7143F" w:rsidRDefault="00E7143F" w:rsidP="00E7143F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Arial" w:eastAsia="宋体" w:hAnsi="Arial" w:cs="Arial"/>
          <w:color w:val="000000"/>
          <w:kern w:val="0"/>
          <w:szCs w:val="21"/>
        </w:rPr>
        <w:lastRenderedPageBreak/>
        <w:t>1.3 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660"/>
        <w:gridCol w:w="660"/>
        <w:gridCol w:w="585"/>
        <w:gridCol w:w="5925"/>
      </w:tblGrid>
      <w:tr w:rsidR="00E7143F" w:rsidRPr="00E7143F" w:rsidTr="00E7143F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1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E7143F" w:rsidRPr="00E7143F" w:rsidTr="00E7143F"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LB-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油烟监测仪</w:t>
            </w:r>
          </w:p>
        </w:tc>
      </w:tr>
      <w:tr w:rsidR="00E7143F" w:rsidRPr="00E7143F" w:rsidTr="00E714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200-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200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系列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无颗粒物检测</w:t>
            </w:r>
          </w:p>
        </w:tc>
      </w:tr>
      <w:tr w:rsidR="00E7143F" w:rsidRPr="00E7143F" w:rsidTr="00E714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201-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201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系列</w:t>
            </w: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带有颗物粒物</w:t>
            </w:r>
          </w:p>
        </w:tc>
      </w:tr>
      <w:tr w:rsidR="00E7143F" w:rsidRPr="00E7143F" w:rsidTr="00E714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G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GPRS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数据上传（默认）</w:t>
            </w:r>
          </w:p>
        </w:tc>
      </w:tr>
      <w:tr w:rsidR="00E7143F" w:rsidRPr="00E7143F" w:rsidTr="00E714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F" w:rsidRPr="00E7143F" w:rsidRDefault="00E7143F" w:rsidP="00E7143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4G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7143F" w:rsidRPr="00E7143F" w:rsidRDefault="00E7143F" w:rsidP="00E7143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7143F">
              <w:rPr>
                <w:rFonts w:ascii="Arial" w:eastAsia="宋体" w:hAnsi="Arial" w:cs="Arial"/>
                <w:color w:val="000000"/>
                <w:kern w:val="0"/>
                <w:szCs w:val="21"/>
              </w:rPr>
              <w:t>4G</w:t>
            </w:r>
            <w:r w:rsidRPr="00E7143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数据上传</w:t>
            </w:r>
          </w:p>
        </w:tc>
      </w:tr>
    </w:tbl>
    <w:p w:rsidR="00E7143F" w:rsidRPr="00E7143F" w:rsidRDefault="00E7143F" w:rsidP="00E7143F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Arial" w:eastAsia="宋体" w:hAnsi="Arial" w:cs="Arial"/>
          <w:color w:val="000000"/>
          <w:kern w:val="0"/>
          <w:szCs w:val="21"/>
        </w:rPr>
        <w:t> </w:t>
      </w: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5" name="图片 4" descr="QQ截图2020042814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411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43F">
        <w:rPr>
          <w:rFonts w:ascii="Arial" w:eastAsia="宋体" w:hAnsi="Arial" w:cs="Arial"/>
          <w:color w:val="000000"/>
          <w:kern w:val="0"/>
          <w:szCs w:val="21"/>
        </w:rPr>
        <w:t>​</w:t>
      </w:r>
    </w:p>
    <w:p w:rsidR="00E7143F" w:rsidRPr="00E7143F" w:rsidRDefault="00E7143F" w:rsidP="00E7143F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Arial" w:eastAsia="宋体" w:hAnsi="Arial" w:cs="Arial"/>
          <w:color w:val="000000"/>
          <w:kern w:val="0"/>
          <w:szCs w:val="21"/>
        </w:rPr>
        <w:t>2. 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应用方案介绍</w:t>
      </w:r>
    </w:p>
    <w:p w:rsidR="00E7143F" w:rsidRPr="00E7143F" w:rsidRDefault="00E7143F" w:rsidP="00E7143F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油烟在线监测仪通过采样头采集气体，预处理后进行气体成分分析。采集风机电流判断风机状态开关，采集净化器电流判断净化器开关状态，并将油烟浓度、颗粒物浓度、非甲烷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总烃浓度数据通过</w:t>
      </w:r>
      <w:r w:rsidRPr="00E7143F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E7143F">
        <w:rPr>
          <w:rFonts w:ascii="宋体" w:eastAsia="宋体" w:hAnsi="宋体" w:cs="Arial" w:hint="eastAsia"/>
          <w:color w:val="000000"/>
          <w:kern w:val="0"/>
          <w:szCs w:val="21"/>
        </w:rPr>
        <w:t>默认上传至我司监控平台，也可上传至我司给用户部署的平台或政府平台</w:t>
      </w:r>
    </w:p>
    <w:p w:rsidR="000B30BA" w:rsidRPr="00E7143F" w:rsidRDefault="000B30BA" w:rsidP="00E7143F">
      <w:pPr>
        <w:rPr>
          <w:szCs w:val="21"/>
        </w:rPr>
      </w:pPr>
    </w:p>
    <w:sectPr w:rsidR="000B30BA" w:rsidRPr="00E7143F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EC" w:rsidRDefault="00ED1FEC" w:rsidP="00606B63">
      <w:r>
        <w:separator/>
      </w:r>
    </w:p>
  </w:endnote>
  <w:endnote w:type="continuationSeparator" w:id="0">
    <w:p w:rsidR="00ED1FEC" w:rsidRDefault="00ED1FEC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EC" w:rsidRDefault="00ED1FEC" w:rsidP="00606B63">
      <w:r>
        <w:separator/>
      </w:r>
    </w:p>
  </w:footnote>
  <w:footnote w:type="continuationSeparator" w:id="0">
    <w:p w:rsidR="00ED1FEC" w:rsidRDefault="00ED1FEC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866CE"/>
    <w:rsid w:val="001B38D2"/>
    <w:rsid w:val="001E4996"/>
    <w:rsid w:val="00206E4A"/>
    <w:rsid w:val="00224B00"/>
    <w:rsid w:val="00290C89"/>
    <w:rsid w:val="002B5E66"/>
    <w:rsid w:val="002D5A64"/>
    <w:rsid w:val="00324577"/>
    <w:rsid w:val="00333961"/>
    <w:rsid w:val="00361AD9"/>
    <w:rsid w:val="00381D96"/>
    <w:rsid w:val="00386F4E"/>
    <w:rsid w:val="003A0C6C"/>
    <w:rsid w:val="003B3031"/>
    <w:rsid w:val="003E3A9D"/>
    <w:rsid w:val="0045481E"/>
    <w:rsid w:val="00455B73"/>
    <w:rsid w:val="004F387B"/>
    <w:rsid w:val="005A05DE"/>
    <w:rsid w:val="005B4DE4"/>
    <w:rsid w:val="005F4A17"/>
    <w:rsid w:val="00606B63"/>
    <w:rsid w:val="0068589B"/>
    <w:rsid w:val="00686681"/>
    <w:rsid w:val="00694228"/>
    <w:rsid w:val="006C36AF"/>
    <w:rsid w:val="006D7919"/>
    <w:rsid w:val="007415E5"/>
    <w:rsid w:val="0074328A"/>
    <w:rsid w:val="00751787"/>
    <w:rsid w:val="00767033"/>
    <w:rsid w:val="00794F8E"/>
    <w:rsid w:val="007A3BBD"/>
    <w:rsid w:val="007A3EAD"/>
    <w:rsid w:val="007B0F73"/>
    <w:rsid w:val="007B21DD"/>
    <w:rsid w:val="007C72D7"/>
    <w:rsid w:val="00847BD3"/>
    <w:rsid w:val="0087393A"/>
    <w:rsid w:val="0089341B"/>
    <w:rsid w:val="008C18B9"/>
    <w:rsid w:val="008D0DA4"/>
    <w:rsid w:val="00900E90"/>
    <w:rsid w:val="0091089C"/>
    <w:rsid w:val="009C769C"/>
    <w:rsid w:val="009E3352"/>
    <w:rsid w:val="00A06379"/>
    <w:rsid w:val="00A30693"/>
    <w:rsid w:val="00A509D0"/>
    <w:rsid w:val="00AA2944"/>
    <w:rsid w:val="00AA6773"/>
    <w:rsid w:val="00AE2AC9"/>
    <w:rsid w:val="00AE31C4"/>
    <w:rsid w:val="00AE696D"/>
    <w:rsid w:val="00B032BF"/>
    <w:rsid w:val="00B16C2F"/>
    <w:rsid w:val="00B22C6B"/>
    <w:rsid w:val="00B528E7"/>
    <w:rsid w:val="00B6498E"/>
    <w:rsid w:val="00B94E51"/>
    <w:rsid w:val="00BA45BB"/>
    <w:rsid w:val="00BD00C2"/>
    <w:rsid w:val="00BD2BA5"/>
    <w:rsid w:val="00BD7CD5"/>
    <w:rsid w:val="00C23144"/>
    <w:rsid w:val="00C434B4"/>
    <w:rsid w:val="00C51984"/>
    <w:rsid w:val="00CB0934"/>
    <w:rsid w:val="00CD7A90"/>
    <w:rsid w:val="00CD7B1D"/>
    <w:rsid w:val="00D37117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2020-04-26T03:31:00Z</dcterms:created>
  <dcterms:modified xsi:type="dcterms:W3CDTF">2020-04-28T06:15:00Z</dcterms:modified>
</cp:coreProperties>
</file>