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1. </w:t>
      </w:r>
      <w:r w:rsidRPr="000D750C">
        <w:rPr>
          <w:rFonts w:ascii="宋体" w:eastAsia="宋体" w:hAnsi="宋体" w:cs="Arial" w:hint="eastAsia"/>
          <w:color w:val="000000"/>
          <w:kern w:val="0"/>
          <w:sz w:val="20"/>
          <w:szCs w:val="21"/>
        </w:rPr>
        <w:t>产品介绍</w:t>
      </w:r>
    </w:p>
    <w:p w:rsidR="000D750C" w:rsidRPr="000D750C" w:rsidRDefault="000D750C" w:rsidP="000D750C">
      <w:pPr>
        <w:widowControl/>
        <w:spacing w:before="100" w:beforeAutospacing="1" w:after="100" w:afterAutospacing="1"/>
        <w:jc w:val="left"/>
        <w:outlineLvl w:val="1"/>
        <w:rPr>
          <w:rFonts w:ascii="Arial" w:eastAsia="宋体" w:hAnsi="Arial" w:cs="Arial"/>
          <w:b/>
          <w:bCs/>
          <w:color w:val="000000"/>
          <w:kern w:val="0"/>
          <w:sz w:val="32"/>
          <w:szCs w:val="36"/>
        </w:rPr>
      </w:pPr>
      <w:r w:rsidRPr="000D750C">
        <w:rPr>
          <w:rFonts w:ascii="Arial" w:eastAsia="宋体" w:hAnsi="Arial" w:cs="Arial"/>
          <w:b/>
          <w:bCs/>
          <w:color w:val="000000"/>
          <w:kern w:val="0"/>
          <w:sz w:val="20"/>
          <w:szCs w:val="21"/>
        </w:rPr>
        <w:t>1.1</w:t>
      </w:r>
      <w:r w:rsidRPr="000D750C">
        <w:rPr>
          <w:rFonts w:ascii="宋体" w:eastAsia="宋体" w:hAnsi="宋体" w:cs="Arial" w:hint="eastAsia"/>
          <w:b/>
          <w:bCs/>
          <w:color w:val="000000"/>
          <w:kern w:val="0"/>
          <w:sz w:val="20"/>
          <w:szCs w:val="21"/>
        </w:rPr>
        <w:t>产品概述</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   </w:t>
      </w:r>
      <w:r w:rsidRPr="000D750C">
        <w:rPr>
          <w:rFonts w:ascii="宋体" w:eastAsia="宋体" w:hAnsi="宋体" w:cs="Arial" w:hint="eastAsia"/>
          <w:color w:val="000000"/>
          <w:kern w:val="0"/>
          <w:sz w:val="20"/>
          <w:szCs w:val="21"/>
        </w:rPr>
        <w:t>本仪器为降水量测量一次仪表，其性能符合国家标准</w:t>
      </w:r>
      <w:r w:rsidRPr="000D750C">
        <w:rPr>
          <w:rFonts w:ascii="Arial" w:eastAsia="宋体" w:hAnsi="Arial" w:cs="Arial"/>
          <w:color w:val="000000"/>
          <w:kern w:val="0"/>
          <w:sz w:val="20"/>
          <w:szCs w:val="21"/>
        </w:rPr>
        <w:t>GB/T 21978.2</w:t>
      </w: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2014</w:t>
      </w:r>
      <w:r w:rsidRPr="000D750C">
        <w:rPr>
          <w:rFonts w:ascii="宋体" w:eastAsia="宋体" w:hAnsi="宋体" w:cs="Arial" w:hint="eastAsia"/>
          <w:color w:val="000000"/>
          <w:kern w:val="0"/>
          <w:sz w:val="20"/>
          <w:szCs w:val="21"/>
        </w:rPr>
        <w:t>《降水量观测要求》要求。</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   </w:t>
      </w:r>
      <w:r w:rsidRPr="000D750C">
        <w:rPr>
          <w:rFonts w:ascii="宋体" w:eastAsia="宋体" w:hAnsi="宋体" w:cs="Arial" w:hint="eastAsia"/>
          <w:color w:val="000000"/>
          <w:kern w:val="0"/>
          <w:sz w:val="20"/>
          <w:szCs w:val="21"/>
        </w:rPr>
        <w:t>本仪器的核心部件翻斗采用了三维流线型设计，使翻斗翻水更加流畅，且具有自涤灰尘、容易清洗的功能。脉冲转</w:t>
      </w:r>
      <w:r w:rsidRPr="000D750C">
        <w:rPr>
          <w:rFonts w:ascii="Arial" w:eastAsia="宋体" w:hAnsi="Arial" w:cs="Arial"/>
          <w:color w:val="000000"/>
          <w:kern w:val="0"/>
          <w:sz w:val="20"/>
          <w:szCs w:val="21"/>
        </w:rPr>
        <w:t>485</w:t>
      </w:r>
      <w:r w:rsidRPr="000D750C">
        <w:rPr>
          <w:rFonts w:ascii="宋体" w:eastAsia="宋体" w:hAnsi="宋体" w:cs="Arial" w:hint="eastAsia"/>
          <w:color w:val="000000"/>
          <w:kern w:val="0"/>
          <w:sz w:val="20"/>
          <w:szCs w:val="21"/>
        </w:rPr>
        <w:t>信号输出，可直接读取降雨量，无需二次计算，简单方便。</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noProof/>
          <w:color w:val="000000"/>
          <w:kern w:val="0"/>
          <w:sz w:val="20"/>
          <w:szCs w:val="21"/>
        </w:rPr>
        <w:drawing>
          <wp:inline distT="0" distB="0" distL="0" distR="0">
            <wp:extent cx="5715000" cy="5715000"/>
            <wp:effectExtent l="19050" t="0" r="0" b="0"/>
            <wp:docPr id="1" name="图片 1" descr="QQ截图2020042716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27161010.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D750C" w:rsidRPr="000D750C" w:rsidRDefault="000D750C" w:rsidP="000D750C">
      <w:pPr>
        <w:widowControl/>
        <w:spacing w:before="100" w:beforeAutospacing="1" w:after="100" w:afterAutospacing="1"/>
        <w:jc w:val="left"/>
        <w:outlineLvl w:val="1"/>
        <w:rPr>
          <w:rFonts w:ascii="Arial" w:eastAsia="宋体" w:hAnsi="Arial" w:cs="Arial"/>
          <w:b/>
          <w:bCs/>
          <w:color w:val="000000"/>
          <w:kern w:val="0"/>
          <w:sz w:val="32"/>
          <w:szCs w:val="36"/>
        </w:rPr>
      </w:pPr>
      <w:r w:rsidRPr="000D750C">
        <w:rPr>
          <w:rFonts w:ascii="Arial" w:eastAsia="宋体" w:hAnsi="Arial" w:cs="Arial"/>
          <w:b/>
          <w:bCs/>
          <w:color w:val="000000"/>
          <w:kern w:val="0"/>
          <w:sz w:val="20"/>
          <w:szCs w:val="21"/>
        </w:rPr>
        <w:t>1.2</w:t>
      </w:r>
      <w:r w:rsidRPr="000D750C">
        <w:rPr>
          <w:rFonts w:ascii="宋体" w:eastAsia="宋体" w:hAnsi="宋体" w:cs="Arial" w:hint="eastAsia"/>
          <w:b/>
          <w:bCs/>
          <w:color w:val="000000"/>
          <w:kern w:val="0"/>
          <w:sz w:val="20"/>
          <w:szCs w:val="21"/>
        </w:rPr>
        <w:t>构造特点</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 如图</w:t>
      </w:r>
      <w:r w:rsidRPr="000D750C">
        <w:rPr>
          <w:rFonts w:ascii="Arial" w:eastAsia="宋体" w:hAnsi="Arial" w:cs="Arial"/>
          <w:color w:val="000000"/>
          <w:kern w:val="0"/>
          <w:sz w:val="20"/>
          <w:szCs w:val="21"/>
        </w:rPr>
        <w:t>1</w:t>
      </w:r>
      <w:r w:rsidRPr="000D750C">
        <w:rPr>
          <w:rFonts w:ascii="宋体" w:eastAsia="宋体" w:hAnsi="宋体" w:cs="Arial" w:hint="eastAsia"/>
          <w:color w:val="000000"/>
          <w:kern w:val="0"/>
          <w:sz w:val="20"/>
          <w:szCs w:val="21"/>
        </w:rPr>
        <w:t>所示，本仪器由承雨口</w:t>
      </w:r>
      <w:r w:rsidRPr="000D750C">
        <w:rPr>
          <w:rFonts w:ascii="Arial" w:eastAsia="宋体" w:hAnsi="Arial" w:cs="Arial"/>
          <w:color w:val="000000"/>
          <w:kern w:val="0"/>
          <w:sz w:val="20"/>
          <w:szCs w:val="21"/>
        </w:rPr>
        <w:t>1</w:t>
      </w:r>
      <w:r w:rsidRPr="000D750C">
        <w:rPr>
          <w:rFonts w:ascii="宋体" w:eastAsia="宋体" w:hAnsi="宋体" w:cs="Arial" w:hint="eastAsia"/>
          <w:color w:val="000000"/>
          <w:kern w:val="0"/>
          <w:sz w:val="20"/>
          <w:szCs w:val="21"/>
        </w:rPr>
        <w:t>、滤网</w:t>
      </w:r>
      <w:r w:rsidRPr="000D750C">
        <w:rPr>
          <w:rFonts w:ascii="Arial" w:eastAsia="宋体" w:hAnsi="Arial" w:cs="Arial"/>
          <w:color w:val="000000"/>
          <w:kern w:val="0"/>
          <w:sz w:val="20"/>
          <w:szCs w:val="21"/>
        </w:rPr>
        <w:t>2</w:t>
      </w:r>
      <w:r w:rsidRPr="000D750C">
        <w:rPr>
          <w:rFonts w:ascii="宋体" w:eastAsia="宋体" w:hAnsi="宋体" w:cs="Arial" w:hint="eastAsia"/>
          <w:color w:val="000000"/>
          <w:kern w:val="0"/>
          <w:sz w:val="20"/>
          <w:szCs w:val="21"/>
        </w:rPr>
        <w:t>、引水漏斗</w:t>
      </w:r>
      <w:r w:rsidRPr="000D750C">
        <w:rPr>
          <w:rFonts w:ascii="Arial" w:eastAsia="宋体" w:hAnsi="Arial" w:cs="Arial"/>
          <w:color w:val="000000"/>
          <w:kern w:val="0"/>
          <w:sz w:val="20"/>
          <w:szCs w:val="21"/>
        </w:rPr>
        <w:t>3</w:t>
      </w:r>
      <w:r w:rsidRPr="000D750C">
        <w:rPr>
          <w:rFonts w:ascii="宋体" w:eastAsia="宋体" w:hAnsi="宋体" w:cs="Arial" w:hint="eastAsia"/>
          <w:color w:val="000000"/>
          <w:kern w:val="0"/>
          <w:sz w:val="20"/>
          <w:szCs w:val="21"/>
        </w:rPr>
        <w:t>、翻斗支架</w:t>
      </w:r>
      <w:r w:rsidRPr="000D750C">
        <w:rPr>
          <w:rFonts w:ascii="Arial" w:eastAsia="宋体" w:hAnsi="Arial" w:cs="Arial"/>
          <w:color w:val="000000"/>
          <w:kern w:val="0"/>
          <w:sz w:val="20"/>
          <w:szCs w:val="21"/>
        </w:rPr>
        <w:t>4</w:t>
      </w:r>
      <w:r w:rsidRPr="000D750C">
        <w:rPr>
          <w:rFonts w:ascii="宋体" w:eastAsia="宋体" w:hAnsi="宋体" w:cs="Arial" w:hint="eastAsia"/>
          <w:color w:val="000000"/>
          <w:kern w:val="0"/>
          <w:sz w:val="20"/>
          <w:szCs w:val="21"/>
        </w:rPr>
        <w:t>、翻斗</w:t>
      </w:r>
      <w:r w:rsidRPr="000D750C">
        <w:rPr>
          <w:rFonts w:ascii="Arial" w:eastAsia="宋体" w:hAnsi="Arial" w:cs="Arial"/>
          <w:color w:val="000000"/>
          <w:kern w:val="0"/>
          <w:sz w:val="20"/>
          <w:szCs w:val="21"/>
        </w:rPr>
        <w:t>5</w:t>
      </w:r>
      <w:r w:rsidRPr="000D750C">
        <w:rPr>
          <w:rFonts w:ascii="宋体" w:eastAsia="宋体" w:hAnsi="宋体" w:cs="Arial" w:hint="eastAsia"/>
          <w:color w:val="000000"/>
          <w:kern w:val="0"/>
          <w:sz w:val="20"/>
          <w:szCs w:val="21"/>
        </w:rPr>
        <w:t>、翻斗轴套</w:t>
      </w:r>
      <w:r w:rsidRPr="000D750C">
        <w:rPr>
          <w:rFonts w:ascii="Arial" w:eastAsia="宋体" w:hAnsi="Arial" w:cs="Arial"/>
          <w:color w:val="000000"/>
          <w:kern w:val="0"/>
          <w:sz w:val="20"/>
          <w:szCs w:val="21"/>
        </w:rPr>
        <w:t>6</w:t>
      </w:r>
      <w:r w:rsidRPr="000D750C">
        <w:rPr>
          <w:rFonts w:ascii="宋体" w:eastAsia="宋体" w:hAnsi="宋体" w:cs="Arial" w:hint="eastAsia"/>
          <w:color w:val="000000"/>
          <w:kern w:val="0"/>
          <w:sz w:val="20"/>
          <w:szCs w:val="21"/>
        </w:rPr>
        <w:t>、倾角调节装置</w:t>
      </w:r>
      <w:r w:rsidRPr="000D750C">
        <w:rPr>
          <w:rFonts w:ascii="Arial" w:eastAsia="宋体" w:hAnsi="Arial" w:cs="Arial"/>
          <w:color w:val="000000"/>
          <w:kern w:val="0"/>
          <w:sz w:val="20"/>
          <w:szCs w:val="21"/>
        </w:rPr>
        <w:t>7</w:t>
      </w:r>
      <w:r w:rsidRPr="000D750C">
        <w:rPr>
          <w:rFonts w:ascii="宋体" w:eastAsia="宋体" w:hAnsi="宋体" w:cs="Arial" w:hint="eastAsia"/>
          <w:color w:val="000000"/>
          <w:kern w:val="0"/>
          <w:sz w:val="20"/>
          <w:szCs w:val="21"/>
        </w:rPr>
        <w:t>、水平调节装置</w:t>
      </w:r>
      <w:r w:rsidRPr="000D750C">
        <w:rPr>
          <w:rFonts w:ascii="Arial" w:eastAsia="宋体" w:hAnsi="Arial" w:cs="Arial"/>
          <w:color w:val="000000"/>
          <w:kern w:val="0"/>
          <w:sz w:val="20"/>
          <w:szCs w:val="21"/>
        </w:rPr>
        <w:t>8</w:t>
      </w:r>
      <w:r w:rsidRPr="000D750C">
        <w:rPr>
          <w:rFonts w:ascii="宋体" w:eastAsia="宋体" w:hAnsi="宋体" w:cs="Arial" w:hint="eastAsia"/>
          <w:color w:val="000000"/>
          <w:kern w:val="0"/>
          <w:sz w:val="20"/>
          <w:szCs w:val="21"/>
        </w:rPr>
        <w:t>、恒磁钢</w:t>
      </w:r>
      <w:r w:rsidRPr="000D750C">
        <w:rPr>
          <w:rFonts w:ascii="Arial" w:eastAsia="宋体" w:hAnsi="Arial" w:cs="Arial"/>
          <w:color w:val="000000"/>
          <w:kern w:val="0"/>
          <w:sz w:val="20"/>
          <w:szCs w:val="21"/>
        </w:rPr>
        <w:t>9</w:t>
      </w:r>
      <w:r w:rsidRPr="000D750C">
        <w:rPr>
          <w:rFonts w:ascii="宋体" w:eastAsia="宋体" w:hAnsi="宋体" w:cs="Arial" w:hint="eastAsia"/>
          <w:color w:val="000000"/>
          <w:kern w:val="0"/>
          <w:sz w:val="20"/>
          <w:szCs w:val="21"/>
        </w:rPr>
        <w:t>、干簧管</w:t>
      </w:r>
      <w:r w:rsidRPr="000D750C">
        <w:rPr>
          <w:rFonts w:ascii="Arial" w:eastAsia="宋体" w:hAnsi="Arial" w:cs="Arial"/>
          <w:color w:val="000000"/>
          <w:kern w:val="0"/>
          <w:sz w:val="20"/>
          <w:szCs w:val="21"/>
        </w:rPr>
        <w:t>10</w:t>
      </w:r>
      <w:r w:rsidRPr="000D750C">
        <w:rPr>
          <w:rFonts w:ascii="宋体" w:eastAsia="宋体" w:hAnsi="宋体" w:cs="Arial" w:hint="eastAsia"/>
          <w:color w:val="000000"/>
          <w:kern w:val="0"/>
          <w:sz w:val="20"/>
          <w:szCs w:val="21"/>
        </w:rPr>
        <w:t>、信号输出端子</w:t>
      </w:r>
      <w:r w:rsidRPr="000D750C">
        <w:rPr>
          <w:rFonts w:ascii="Arial" w:eastAsia="宋体" w:hAnsi="Arial" w:cs="Arial"/>
          <w:color w:val="000000"/>
          <w:kern w:val="0"/>
          <w:sz w:val="20"/>
          <w:szCs w:val="21"/>
        </w:rPr>
        <w:t>11</w:t>
      </w:r>
      <w:r w:rsidRPr="000D750C">
        <w:rPr>
          <w:rFonts w:ascii="宋体" w:eastAsia="宋体" w:hAnsi="宋体" w:cs="Arial" w:hint="eastAsia"/>
          <w:color w:val="000000"/>
          <w:kern w:val="0"/>
          <w:sz w:val="20"/>
          <w:szCs w:val="21"/>
        </w:rPr>
        <w:t>、排水漏斗</w:t>
      </w:r>
      <w:r w:rsidRPr="000D750C">
        <w:rPr>
          <w:rFonts w:ascii="Arial" w:eastAsia="宋体" w:hAnsi="Arial" w:cs="Arial"/>
          <w:color w:val="000000"/>
          <w:kern w:val="0"/>
          <w:sz w:val="20"/>
          <w:szCs w:val="21"/>
        </w:rPr>
        <w:t>12</w:t>
      </w:r>
      <w:r w:rsidRPr="000D750C">
        <w:rPr>
          <w:rFonts w:ascii="宋体" w:eastAsia="宋体" w:hAnsi="宋体" w:cs="Arial" w:hint="eastAsia"/>
          <w:color w:val="000000"/>
          <w:kern w:val="0"/>
          <w:sz w:val="20"/>
          <w:szCs w:val="21"/>
        </w:rPr>
        <w:t>、底座</w:t>
      </w:r>
      <w:r w:rsidRPr="000D750C">
        <w:rPr>
          <w:rFonts w:ascii="Arial" w:eastAsia="宋体" w:hAnsi="Arial" w:cs="Arial"/>
          <w:color w:val="000000"/>
          <w:kern w:val="0"/>
          <w:sz w:val="20"/>
          <w:szCs w:val="21"/>
        </w:rPr>
        <w:t>13</w:t>
      </w:r>
      <w:r w:rsidRPr="000D750C">
        <w:rPr>
          <w:rFonts w:ascii="宋体" w:eastAsia="宋体" w:hAnsi="宋体" w:cs="Arial" w:hint="eastAsia"/>
          <w:color w:val="000000"/>
          <w:kern w:val="0"/>
          <w:sz w:val="20"/>
          <w:szCs w:val="21"/>
        </w:rPr>
        <w:t>、不锈钢筒身</w:t>
      </w:r>
      <w:r w:rsidRPr="000D750C">
        <w:rPr>
          <w:rFonts w:ascii="Arial" w:eastAsia="宋体" w:hAnsi="Arial" w:cs="Arial"/>
          <w:color w:val="000000"/>
          <w:kern w:val="0"/>
          <w:sz w:val="20"/>
          <w:szCs w:val="21"/>
        </w:rPr>
        <w:t>14</w:t>
      </w:r>
      <w:r w:rsidRPr="000D750C">
        <w:rPr>
          <w:rFonts w:ascii="宋体" w:eastAsia="宋体" w:hAnsi="宋体" w:cs="Arial" w:hint="eastAsia"/>
          <w:color w:val="000000"/>
          <w:kern w:val="0"/>
          <w:sz w:val="20"/>
          <w:szCs w:val="21"/>
        </w:rPr>
        <w:t>、底座支承脚</w:t>
      </w:r>
      <w:r w:rsidRPr="000D750C">
        <w:rPr>
          <w:rFonts w:ascii="Arial" w:eastAsia="宋体" w:hAnsi="Arial" w:cs="Arial"/>
          <w:color w:val="000000"/>
          <w:kern w:val="0"/>
          <w:sz w:val="20"/>
          <w:szCs w:val="21"/>
        </w:rPr>
        <w:t>15</w:t>
      </w:r>
      <w:r w:rsidRPr="000D750C">
        <w:rPr>
          <w:rFonts w:ascii="宋体" w:eastAsia="宋体" w:hAnsi="宋体" w:cs="Arial" w:hint="eastAsia"/>
          <w:color w:val="000000"/>
          <w:kern w:val="0"/>
          <w:sz w:val="20"/>
          <w:szCs w:val="21"/>
        </w:rPr>
        <w:t>等组成。其中，翻斗支架</w:t>
      </w:r>
      <w:r w:rsidRPr="000D750C">
        <w:rPr>
          <w:rFonts w:ascii="Arial" w:eastAsia="宋体" w:hAnsi="Arial" w:cs="Arial"/>
          <w:color w:val="000000"/>
          <w:kern w:val="0"/>
          <w:sz w:val="20"/>
          <w:szCs w:val="21"/>
        </w:rPr>
        <w:t>4</w:t>
      </w:r>
      <w:r w:rsidRPr="000D750C">
        <w:rPr>
          <w:rFonts w:ascii="宋体" w:eastAsia="宋体" w:hAnsi="宋体" w:cs="Arial" w:hint="eastAsia"/>
          <w:color w:val="000000"/>
          <w:kern w:val="0"/>
          <w:sz w:val="20"/>
          <w:szCs w:val="21"/>
        </w:rPr>
        <w:t>上安装有翻斗轴套</w:t>
      </w:r>
      <w:r w:rsidRPr="000D750C">
        <w:rPr>
          <w:rFonts w:ascii="Arial" w:eastAsia="宋体" w:hAnsi="Arial" w:cs="Arial"/>
          <w:color w:val="000000"/>
          <w:kern w:val="0"/>
          <w:sz w:val="20"/>
          <w:szCs w:val="21"/>
        </w:rPr>
        <w:t>6</w:t>
      </w:r>
      <w:r w:rsidRPr="000D750C">
        <w:rPr>
          <w:rFonts w:ascii="宋体" w:eastAsia="宋体" w:hAnsi="宋体" w:cs="Arial" w:hint="eastAsia"/>
          <w:color w:val="000000"/>
          <w:kern w:val="0"/>
          <w:sz w:val="20"/>
          <w:szCs w:val="21"/>
        </w:rPr>
        <w:t>和圆水平泡、干簧管支架。与其它翻斗式雨量计不同，本仪器的翻斗轴套为一体化旋转式定位结构，翻</w:t>
      </w:r>
      <w:r w:rsidRPr="000D750C">
        <w:rPr>
          <w:rFonts w:ascii="宋体" w:eastAsia="宋体" w:hAnsi="宋体" w:cs="Arial" w:hint="eastAsia"/>
          <w:color w:val="000000"/>
          <w:kern w:val="0"/>
          <w:sz w:val="20"/>
          <w:szCs w:val="21"/>
        </w:rPr>
        <w:lastRenderedPageBreak/>
        <w:t>斗</w:t>
      </w:r>
      <w:r w:rsidRPr="000D750C">
        <w:rPr>
          <w:rFonts w:ascii="Arial" w:eastAsia="宋体" w:hAnsi="Arial" w:cs="Arial"/>
          <w:color w:val="000000"/>
          <w:kern w:val="0"/>
          <w:sz w:val="20"/>
          <w:szCs w:val="21"/>
        </w:rPr>
        <w:t>5</w:t>
      </w:r>
      <w:r w:rsidRPr="000D750C">
        <w:rPr>
          <w:rFonts w:ascii="宋体" w:eastAsia="宋体" w:hAnsi="宋体" w:cs="Arial" w:hint="eastAsia"/>
          <w:color w:val="000000"/>
          <w:kern w:val="0"/>
          <w:sz w:val="20"/>
          <w:szCs w:val="21"/>
        </w:rPr>
        <w:t>通过翻斗轴安装在</w:t>
      </w:r>
      <w:r w:rsidRPr="000D750C">
        <w:rPr>
          <w:rFonts w:ascii="Arial" w:eastAsia="宋体" w:hAnsi="Arial" w:cs="Arial"/>
          <w:color w:val="000000"/>
          <w:kern w:val="0"/>
          <w:sz w:val="20"/>
          <w:szCs w:val="21"/>
        </w:rPr>
        <w:t>2</w:t>
      </w:r>
      <w:r w:rsidRPr="000D750C">
        <w:rPr>
          <w:rFonts w:ascii="宋体" w:eastAsia="宋体" w:hAnsi="宋体" w:cs="Arial" w:hint="eastAsia"/>
          <w:color w:val="000000"/>
          <w:kern w:val="0"/>
          <w:sz w:val="20"/>
          <w:szCs w:val="21"/>
        </w:rPr>
        <w:t>个轴套的宝石轴承中，使翻斗的装、拆更加方便，也无需再调整两个轴套之间的距离，给现场安装带来了方便。</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本仪器的翻斗为三维流线型设计，并设计有下垂式弧面导流尖，其造型美观流畅、翻水性能更好且易清洗维护。</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本仪器的引水漏斗与翻斗支架为紧配合安装，一般情况下不必取下引水漏斗。</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本仪器的水路通道部件引水漏斗、翻斗及排水漏斗用进口优质透明材料制作，使仪器动态工作过程观测更为一目了然。</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本仪器的翻斗上装有两个恒磁钢，干簧管支架上装有两个干簧管，仪器出厂时磁钢与干簧管均已调整在合适的耦合距离上，使仪器输出信号与翻斗翻转次数有确定的比例关系。本仪器与遥测终端机连接时，应配有匹配的接口电路，以防止因干簧管抖动和因翻斗回跳引发的计数、报讯错误。</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本仪器出厂时已将翻斗倾角调整螺丝锁定在最佳倾角基点位置上并对倾角螺钉作了点红漆漆封处理，用户现场安装仪器时只需将翻斗按照本说明书相关要求将翻斗安装在翻斗支架上的</w:t>
      </w:r>
      <w:r w:rsidRPr="000D750C">
        <w:rPr>
          <w:rFonts w:ascii="Arial" w:eastAsia="宋体" w:hAnsi="Arial" w:cs="Arial"/>
          <w:color w:val="000000"/>
          <w:kern w:val="0"/>
          <w:sz w:val="20"/>
          <w:szCs w:val="21"/>
        </w:rPr>
        <w:t>2</w:t>
      </w:r>
      <w:r w:rsidRPr="000D750C">
        <w:rPr>
          <w:rFonts w:ascii="宋体" w:eastAsia="宋体" w:hAnsi="宋体" w:cs="Arial" w:hint="eastAsia"/>
          <w:color w:val="000000"/>
          <w:kern w:val="0"/>
          <w:sz w:val="20"/>
          <w:szCs w:val="21"/>
        </w:rPr>
        <w:t>个轴套中并将翻斗支架调水平使水平泡位于中心位置即可投入使用，不必现场再调整翻斗倾角。</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noProof/>
          <w:color w:val="000000"/>
          <w:kern w:val="0"/>
          <w:sz w:val="20"/>
          <w:szCs w:val="21"/>
        </w:rPr>
        <w:drawing>
          <wp:inline distT="0" distB="0" distL="0" distR="0">
            <wp:extent cx="5715000" cy="5715000"/>
            <wp:effectExtent l="19050" t="0" r="0" b="0"/>
            <wp:docPr id="2" name="图片 2" descr="QQ截图2020042716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27161320.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D750C" w:rsidRPr="000D750C" w:rsidRDefault="000D750C" w:rsidP="000D750C">
      <w:pPr>
        <w:widowControl/>
        <w:spacing w:before="100" w:beforeAutospacing="1" w:after="100" w:afterAutospacing="1"/>
        <w:jc w:val="left"/>
        <w:outlineLvl w:val="1"/>
        <w:rPr>
          <w:rFonts w:ascii="Arial" w:eastAsia="宋体" w:hAnsi="Arial" w:cs="Arial"/>
          <w:b/>
          <w:bCs/>
          <w:color w:val="000000"/>
          <w:kern w:val="0"/>
          <w:sz w:val="32"/>
          <w:szCs w:val="36"/>
        </w:rPr>
      </w:pPr>
      <w:r w:rsidRPr="000D750C">
        <w:rPr>
          <w:rFonts w:ascii="Arial" w:eastAsia="宋体" w:hAnsi="Arial" w:cs="Arial"/>
          <w:b/>
          <w:bCs/>
          <w:color w:val="000000"/>
          <w:kern w:val="0"/>
          <w:sz w:val="20"/>
          <w:szCs w:val="21"/>
        </w:rPr>
        <w:lastRenderedPageBreak/>
        <w:t>1.3</w:t>
      </w:r>
      <w:r w:rsidRPr="000D750C">
        <w:rPr>
          <w:rFonts w:ascii="宋体" w:eastAsia="宋体" w:hAnsi="宋体" w:cs="Arial" w:hint="eastAsia"/>
          <w:b/>
          <w:bCs/>
          <w:color w:val="000000"/>
          <w:kern w:val="0"/>
          <w:sz w:val="20"/>
          <w:szCs w:val="21"/>
        </w:rPr>
        <w:t>主要技术指标</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承雨口径：φ</w:t>
      </w:r>
      <w:r w:rsidRPr="000D750C">
        <w:rPr>
          <w:rFonts w:ascii="Arial" w:eastAsia="宋体" w:hAnsi="Arial" w:cs="Arial"/>
          <w:color w:val="000000"/>
          <w:kern w:val="0"/>
          <w:sz w:val="20"/>
          <w:szCs w:val="21"/>
        </w:rPr>
        <w:t>200mm</w:t>
      </w: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 </w:t>
      </w:r>
      <w:r w:rsidRPr="000D750C">
        <w:rPr>
          <w:rFonts w:ascii="宋体" w:eastAsia="宋体" w:hAnsi="宋体" w:cs="Arial" w:hint="eastAsia"/>
          <w:color w:val="000000"/>
          <w:kern w:val="0"/>
          <w:sz w:val="20"/>
          <w:szCs w:val="21"/>
        </w:rPr>
        <w:t>刃口锐角：</w:t>
      </w:r>
      <w:r w:rsidRPr="000D750C">
        <w:rPr>
          <w:rFonts w:ascii="Arial" w:eastAsia="宋体" w:hAnsi="Arial" w:cs="Arial"/>
          <w:color w:val="000000"/>
          <w:kern w:val="0"/>
          <w:sz w:val="20"/>
          <w:szCs w:val="21"/>
        </w:rPr>
        <w:t>40</w:t>
      </w: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45</w:t>
      </w:r>
      <w:r w:rsidRPr="000D750C">
        <w:rPr>
          <w:rFonts w:ascii="宋体" w:eastAsia="宋体" w:hAnsi="宋体" w:cs="Arial" w:hint="eastAsia"/>
          <w:color w:val="000000"/>
          <w:kern w:val="0"/>
          <w:sz w:val="20"/>
          <w:szCs w:val="21"/>
        </w:rPr>
        <w:t>°</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分辨率：</w:t>
      </w:r>
      <w:r w:rsidRPr="000D750C">
        <w:rPr>
          <w:rFonts w:ascii="Arial" w:eastAsia="宋体" w:hAnsi="Arial" w:cs="Arial"/>
          <w:color w:val="000000"/>
          <w:kern w:val="0"/>
          <w:sz w:val="20"/>
          <w:szCs w:val="21"/>
        </w:rPr>
        <w:t>0.5mm</w:t>
      </w:r>
      <w:r w:rsidRPr="000D750C">
        <w:rPr>
          <w:rFonts w:ascii="宋体" w:eastAsia="宋体" w:hAnsi="宋体" w:cs="Arial" w:hint="eastAsia"/>
          <w:color w:val="000000"/>
          <w:kern w:val="0"/>
          <w:sz w:val="20"/>
          <w:szCs w:val="21"/>
        </w:rPr>
        <w:t>；</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测量准确度：≤±</w:t>
      </w:r>
      <w:r w:rsidRPr="000D750C">
        <w:rPr>
          <w:rFonts w:ascii="Arial" w:eastAsia="宋体" w:hAnsi="Arial" w:cs="Arial"/>
          <w:color w:val="000000"/>
          <w:kern w:val="0"/>
          <w:sz w:val="20"/>
          <w:szCs w:val="21"/>
        </w:rPr>
        <w:t>2%</w:t>
      </w:r>
      <w:r w:rsidRPr="000D750C">
        <w:rPr>
          <w:rFonts w:ascii="宋体" w:eastAsia="宋体" w:hAnsi="宋体" w:cs="Arial" w:hint="eastAsia"/>
          <w:color w:val="000000"/>
          <w:kern w:val="0"/>
          <w:sz w:val="20"/>
          <w:szCs w:val="21"/>
        </w:rPr>
        <w:t>（室内人工降水、以仪器自身排水量为准）</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雨强范围：</w:t>
      </w:r>
      <w:r w:rsidRPr="000D750C">
        <w:rPr>
          <w:rFonts w:ascii="Arial" w:eastAsia="宋体" w:hAnsi="Arial" w:cs="Arial"/>
          <w:color w:val="000000"/>
          <w:kern w:val="0"/>
          <w:sz w:val="20"/>
          <w:szCs w:val="21"/>
        </w:rPr>
        <w:t>0mm</w:t>
      </w: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4mm/min</w:t>
      </w:r>
      <w:r w:rsidRPr="000D750C">
        <w:rPr>
          <w:rFonts w:ascii="宋体" w:eastAsia="宋体" w:hAnsi="宋体" w:cs="Arial" w:hint="eastAsia"/>
          <w:color w:val="000000"/>
          <w:kern w:val="0"/>
          <w:sz w:val="20"/>
          <w:szCs w:val="21"/>
        </w:rPr>
        <w:t>（允许通过最大雨强</w:t>
      </w:r>
      <w:r w:rsidRPr="000D750C">
        <w:rPr>
          <w:rFonts w:ascii="Arial" w:eastAsia="宋体" w:hAnsi="Arial" w:cs="Arial"/>
          <w:color w:val="000000"/>
          <w:kern w:val="0"/>
          <w:sz w:val="20"/>
          <w:szCs w:val="21"/>
        </w:rPr>
        <w:t>8mm/min</w:t>
      </w:r>
      <w:r w:rsidRPr="000D750C">
        <w:rPr>
          <w:rFonts w:ascii="宋体" w:eastAsia="宋体" w:hAnsi="宋体" w:cs="Arial" w:hint="eastAsia"/>
          <w:color w:val="000000"/>
          <w:kern w:val="0"/>
          <w:sz w:val="20"/>
          <w:szCs w:val="21"/>
        </w:rPr>
        <w:t>）</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通讯方式：</w:t>
      </w:r>
      <w:r w:rsidRPr="000D750C">
        <w:rPr>
          <w:rFonts w:ascii="Arial" w:eastAsia="宋体" w:hAnsi="Arial" w:cs="Arial"/>
          <w:color w:val="000000"/>
          <w:kern w:val="0"/>
          <w:sz w:val="20"/>
          <w:szCs w:val="21"/>
        </w:rPr>
        <w:t>485</w:t>
      </w:r>
      <w:r w:rsidRPr="000D750C">
        <w:rPr>
          <w:rFonts w:ascii="宋体" w:eastAsia="宋体" w:hAnsi="宋体" w:cs="Arial" w:hint="eastAsia"/>
          <w:color w:val="000000"/>
          <w:kern w:val="0"/>
          <w:sz w:val="20"/>
          <w:szCs w:val="21"/>
        </w:rPr>
        <w:t>通讯（标准</w:t>
      </w:r>
      <w:r w:rsidRPr="000D750C">
        <w:rPr>
          <w:rFonts w:ascii="Arial" w:eastAsia="宋体" w:hAnsi="Arial" w:cs="Arial"/>
          <w:color w:val="000000"/>
          <w:kern w:val="0"/>
          <w:sz w:val="20"/>
          <w:szCs w:val="21"/>
        </w:rPr>
        <w:t>MODBUS-RTU</w:t>
      </w:r>
      <w:r w:rsidRPr="000D750C">
        <w:rPr>
          <w:rFonts w:ascii="宋体" w:eastAsia="宋体" w:hAnsi="宋体" w:cs="Arial" w:hint="eastAsia"/>
          <w:color w:val="000000"/>
          <w:kern w:val="0"/>
          <w:sz w:val="20"/>
          <w:szCs w:val="21"/>
        </w:rPr>
        <w:t>协议）</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工作环境：</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环境温度：</w:t>
      </w:r>
      <w:r w:rsidRPr="000D750C">
        <w:rPr>
          <w:rFonts w:ascii="Arial" w:eastAsia="宋体" w:hAnsi="Arial" w:cs="Arial"/>
          <w:color w:val="000000"/>
          <w:kern w:val="0"/>
          <w:sz w:val="20"/>
          <w:szCs w:val="21"/>
        </w:rPr>
        <w:t>0</w:t>
      </w: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50</w:t>
      </w:r>
      <w:r w:rsidRPr="000D750C">
        <w:rPr>
          <w:rFonts w:ascii="宋体" w:eastAsia="宋体" w:hAnsi="宋体" w:cs="Arial" w:hint="eastAsia"/>
          <w:color w:val="000000"/>
          <w:kern w:val="0"/>
          <w:sz w:val="20"/>
          <w:szCs w:val="21"/>
        </w:rPr>
        <w:t>℃</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相对湿度：</w:t>
      </w:r>
      <w:r w:rsidRPr="000D750C">
        <w:rPr>
          <w:rFonts w:ascii="Arial" w:eastAsia="宋体" w:hAnsi="Arial" w:cs="Arial"/>
          <w:color w:val="000000"/>
          <w:kern w:val="0"/>
          <w:sz w:val="20"/>
          <w:szCs w:val="21"/>
        </w:rPr>
        <w:t>&lt;95%(40</w:t>
      </w: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供电范围：</w:t>
      </w:r>
      <w:r w:rsidRPr="000D750C">
        <w:rPr>
          <w:rFonts w:ascii="Arial" w:eastAsia="宋体" w:hAnsi="Arial" w:cs="Arial"/>
          <w:color w:val="000000"/>
          <w:kern w:val="0"/>
          <w:sz w:val="20"/>
          <w:szCs w:val="21"/>
        </w:rPr>
        <w:t>10~30V</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Arial" w:eastAsia="宋体" w:hAnsi="Arial" w:cs="Arial"/>
          <w:noProof/>
          <w:color w:val="000000"/>
          <w:kern w:val="0"/>
          <w:sz w:val="20"/>
          <w:szCs w:val="21"/>
        </w:rPr>
        <w:drawing>
          <wp:inline distT="0" distB="0" distL="0" distR="0">
            <wp:extent cx="5715000" cy="5715000"/>
            <wp:effectExtent l="19050" t="0" r="0" b="0"/>
            <wp:docPr id="3" name="图片 3" descr="QQ截图20200427161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27161220.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D750C" w:rsidRPr="000D750C" w:rsidRDefault="000D750C" w:rsidP="000D750C">
      <w:pPr>
        <w:widowControl/>
        <w:spacing w:before="100" w:beforeAutospacing="1" w:after="100" w:afterAutospacing="1"/>
        <w:jc w:val="left"/>
        <w:outlineLvl w:val="1"/>
        <w:rPr>
          <w:rFonts w:ascii="Arial" w:eastAsia="宋体" w:hAnsi="Arial" w:cs="Arial"/>
          <w:b/>
          <w:bCs/>
          <w:color w:val="000000"/>
          <w:kern w:val="0"/>
          <w:sz w:val="32"/>
          <w:szCs w:val="36"/>
        </w:rPr>
      </w:pPr>
      <w:r w:rsidRPr="000D750C">
        <w:rPr>
          <w:rFonts w:ascii="Arial" w:eastAsia="宋体" w:hAnsi="Arial" w:cs="Arial"/>
          <w:b/>
          <w:bCs/>
          <w:color w:val="000000"/>
          <w:kern w:val="0"/>
          <w:sz w:val="20"/>
          <w:szCs w:val="21"/>
        </w:rPr>
        <w:t>1.4</w:t>
      </w:r>
      <w:r w:rsidRPr="000D750C">
        <w:rPr>
          <w:rFonts w:ascii="宋体" w:eastAsia="宋体" w:hAnsi="宋体" w:cs="Arial" w:hint="eastAsia"/>
          <w:b/>
          <w:bCs/>
          <w:color w:val="000000"/>
          <w:kern w:val="0"/>
          <w:sz w:val="20"/>
          <w:szCs w:val="21"/>
        </w:rPr>
        <w:t>产品选型</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lastRenderedPageBreak/>
        <w:t>注意：配套托片请另行购买。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1110"/>
        <w:gridCol w:w="1230"/>
        <w:gridCol w:w="1185"/>
        <w:gridCol w:w="3120"/>
      </w:tblGrid>
      <w:tr w:rsidR="000D750C" w:rsidRPr="000D750C" w:rsidTr="000D750C">
        <w:trPr>
          <w:trHeight w:val="450"/>
        </w:trPr>
        <w:tc>
          <w:tcPr>
            <w:tcW w:w="1470"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RS-</w:t>
            </w:r>
          </w:p>
        </w:tc>
        <w:tc>
          <w:tcPr>
            <w:tcW w:w="3525" w:type="dxa"/>
            <w:gridSpan w:val="3"/>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p>
        </w:tc>
        <w:tc>
          <w:tcPr>
            <w:tcW w:w="3120"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公司代号</w:t>
            </w:r>
          </w:p>
        </w:tc>
      </w:tr>
      <w:tr w:rsidR="000D750C" w:rsidRPr="000D750C" w:rsidTr="000D750C">
        <w:trPr>
          <w:trHeight w:val="450"/>
        </w:trPr>
        <w:tc>
          <w:tcPr>
            <w:tcW w:w="1470" w:type="dxa"/>
            <w:vMerge w:val="restart"/>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p>
        </w:tc>
        <w:tc>
          <w:tcPr>
            <w:tcW w:w="1110"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YL-</w:t>
            </w:r>
          </w:p>
        </w:tc>
        <w:tc>
          <w:tcPr>
            <w:tcW w:w="2415"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p>
        </w:tc>
        <w:tc>
          <w:tcPr>
            <w:tcW w:w="3120"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雨量计</w:t>
            </w:r>
          </w:p>
        </w:tc>
      </w:tr>
      <w:tr w:rsidR="000D750C" w:rsidRPr="000D750C" w:rsidTr="000D750C">
        <w:trPr>
          <w:trHeight w:val="450"/>
        </w:trPr>
        <w:tc>
          <w:tcPr>
            <w:tcW w:w="0" w:type="auto"/>
            <w:vMerge/>
            <w:tcBorders>
              <w:top w:val="nil"/>
              <w:left w:val="single" w:sz="4" w:space="0" w:color="auto"/>
              <w:bottom w:val="single" w:sz="4" w:space="0" w:color="auto"/>
              <w:right w:val="single" w:sz="4" w:space="0" w:color="auto"/>
            </w:tcBorders>
            <w:vAlign w:val="center"/>
            <w:hideMark/>
          </w:tcPr>
          <w:p w:rsidR="000D750C" w:rsidRPr="000D750C" w:rsidRDefault="000D750C" w:rsidP="000D750C">
            <w:pPr>
              <w:widowControl/>
              <w:jc w:val="left"/>
              <w:rPr>
                <w:rFonts w:ascii="Arial" w:eastAsia="宋体" w:hAnsi="Arial" w:cs="Arial"/>
                <w:color w:val="000000"/>
                <w:kern w:val="0"/>
                <w:sz w:val="20"/>
                <w:szCs w:val="21"/>
              </w:rPr>
            </w:pPr>
          </w:p>
        </w:tc>
        <w:tc>
          <w:tcPr>
            <w:tcW w:w="1110" w:type="dxa"/>
            <w:vMerge w:val="restart"/>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w:t>
            </w:r>
          </w:p>
        </w:tc>
        <w:tc>
          <w:tcPr>
            <w:tcW w:w="1230"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N01-</w:t>
            </w:r>
          </w:p>
        </w:tc>
        <w:tc>
          <w:tcPr>
            <w:tcW w:w="1185"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p>
        </w:tc>
        <w:tc>
          <w:tcPr>
            <w:tcW w:w="3120"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485</w:t>
            </w:r>
            <w:r w:rsidRPr="000D750C">
              <w:rPr>
                <w:rFonts w:ascii="宋体" w:eastAsia="宋体" w:hAnsi="宋体" w:cs="Arial" w:hint="eastAsia"/>
                <w:color w:val="000000"/>
                <w:kern w:val="0"/>
                <w:sz w:val="20"/>
                <w:szCs w:val="21"/>
              </w:rPr>
              <w:t>信号输出</w:t>
            </w:r>
          </w:p>
          <w:p w:rsidR="000D750C" w:rsidRPr="000D750C" w:rsidRDefault="000D750C" w:rsidP="000D750C">
            <w:pPr>
              <w:widowControl/>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（标准</w:t>
            </w:r>
            <w:r w:rsidRPr="000D750C">
              <w:rPr>
                <w:rFonts w:ascii="Arial" w:eastAsia="宋体" w:hAnsi="Arial" w:cs="Arial"/>
                <w:color w:val="000000"/>
                <w:kern w:val="0"/>
                <w:sz w:val="20"/>
                <w:szCs w:val="21"/>
              </w:rPr>
              <w:t>MODBUS-RTU</w:t>
            </w:r>
            <w:r w:rsidRPr="000D750C">
              <w:rPr>
                <w:rFonts w:ascii="宋体" w:eastAsia="宋体" w:hAnsi="宋体" w:cs="Arial" w:hint="eastAsia"/>
                <w:color w:val="000000"/>
                <w:kern w:val="0"/>
                <w:sz w:val="20"/>
                <w:szCs w:val="21"/>
              </w:rPr>
              <w:t>协议）</w:t>
            </w:r>
          </w:p>
        </w:tc>
      </w:tr>
      <w:tr w:rsidR="000D750C" w:rsidRPr="000D750C" w:rsidTr="000D750C">
        <w:trPr>
          <w:trHeight w:val="450"/>
        </w:trPr>
        <w:tc>
          <w:tcPr>
            <w:tcW w:w="0" w:type="auto"/>
            <w:vMerge/>
            <w:tcBorders>
              <w:top w:val="nil"/>
              <w:left w:val="single" w:sz="4" w:space="0" w:color="auto"/>
              <w:bottom w:val="single" w:sz="4" w:space="0" w:color="auto"/>
              <w:right w:val="single" w:sz="4" w:space="0" w:color="auto"/>
            </w:tcBorders>
            <w:vAlign w:val="center"/>
            <w:hideMark/>
          </w:tcPr>
          <w:p w:rsidR="000D750C" w:rsidRPr="000D750C" w:rsidRDefault="000D750C" w:rsidP="000D750C">
            <w:pPr>
              <w:widowControl/>
              <w:jc w:val="left"/>
              <w:rPr>
                <w:rFonts w:ascii="Arial" w:eastAsia="宋体" w:hAnsi="Arial" w:cs="Arial"/>
                <w:color w:val="000000"/>
                <w:kern w:val="0"/>
                <w:sz w:val="20"/>
                <w:szCs w:val="21"/>
              </w:rPr>
            </w:pPr>
          </w:p>
        </w:tc>
        <w:tc>
          <w:tcPr>
            <w:tcW w:w="0" w:type="auto"/>
            <w:vMerge/>
            <w:tcBorders>
              <w:top w:val="nil"/>
              <w:left w:val="nil"/>
              <w:bottom w:val="single" w:sz="4" w:space="0" w:color="auto"/>
              <w:right w:val="single" w:sz="4" w:space="0" w:color="auto"/>
            </w:tcBorders>
            <w:vAlign w:val="center"/>
            <w:hideMark/>
          </w:tcPr>
          <w:p w:rsidR="000D750C" w:rsidRPr="000D750C" w:rsidRDefault="000D750C" w:rsidP="000D750C">
            <w:pPr>
              <w:widowControl/>
              <w:jc w:val="left"/>
              <w:rPr>
                <w:rFonts w:ascii="Arial" w:eastAsia="宋体" w:hAnsi="Arial" w:cs="Arial"/>
                <w:color w:val="000000"/>
                <w:kern w:val="0"/>
                <w:sz w:val="20"/>
                <w:szCs w:val="21"/>
              </w:rPr>
            </w:pPr>
          </w:p>
        </w:tc>
        <w:tc>
          <w:tcPr>
            <w:tcW w:w="1230"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p>
        </w:tc>
        <w:tc>
          <w:tcPr>
            <w:tcW w:w="1185"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1</w:t>
            </w:r>
          </w:p>
        </w:tc>
        <w:tc>
          <w:tcPr>
            <w:tcW w:w="3120" w:type="dxa"/>
            <w:tcBorders>
              <w:top w:val="nil"/>
              <w:left w:val="nil"/>
              <w:bottom w:val="single" w:sz="4" w:space="0" w:color="auto"/>
              <w:right w:val="single" w:sz="4" w:space="0" w:color="auto"/>
            </w:tcBorders>
            <w:tcMar>
              <w:top w:w="0" w:type="dxa"/>
              <w:left w:w="93" w:type="dxa"/>
              <w:bottom w:w="0" w:type="dxa"/>
              <w:right w:w="93" w:type="dxa"/>
            </w:tcMar>
            <w:hideMark/>
          </w:tcPr>
          <w:p w:rsidR="000D750C" w:rsidRPr="000D750C" w:rsidRDefault="000D750C" w:rsidP="000D750C">
            <w:pPr>
              <w:widowControl/>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304</w:t>
            </w:r>
            <w:r w:rsidRPr="000D750C">
              <w:rPr>
                <w:rFonts w:ascii="宋体" w:eastAsia="宋体" w:hAnsi="宋体" w:cs="Arial" w:hint="eastAsia"/>
                <w:color w:val="000000"/>
                <w:kern w:val="0"/>
                <w:sz w:val="20"/>
                <w:szCs w:val="21"/>
              </w:rPr>
              <w:t>不锈钢材质</w:t>
            </w:r>
          </w:p>
        </w:tc>
      </w:tr>
    </w:tbl>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Arial" w:eastAsia="宋体" w:hAnsi="Arial" w:cs="Arial"/>
          <w:noProof/>
          <w:color w:val="000000"/>
          <w:kern w:val="0"/>
          <w:sz w:val="20"/>
          <w:szCs w:val="21"/>
        </w:rPr>
        <w:drawing>
          <wp:inline distT="0" distB="0" distL="0" distR="0">
            <wp:extent cx="5715000" cy="5715000"/>
            <wp:effectExtent l="19050" t="0" r="0" b="0"/>
            <wp:docPr id="4" name="图片 4" descr="QQ截图2020042716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27161101.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2. </w:t>
      </w:r>
      <w:r w:rsidRPr="000D750C">
        <w:rPr>
          <w:rFonts w:ascii="微软雅黑" w:eastAsia="微软雅黑" w:hAnsi="微软雅黑" w:cs="Arial" w:hint="eastAsia"/>
          <w:color w:val="000000"/>
          <w:kern w:val="0"/>
          <w:sz w:val="20"/>
          <w:szCs w:val="21"/>
        </w:rPr>
        <w:t>设备安装说明</w:t>
      </w:r>
    </w:p>
    <w:p w:rsidR="000D750C" w:rsidRPr="000D750C" w:rsidRDefault="000D750C" w:rsidP="000D750C">
      <w:pPr>
        <w:widowControl/>
        <w:spacing w:before="67" w:after="67"/>
        <w:jc w:val="left"/>
        <w:rPr>
          <w:rFonts w:ascii="Arial" w:eastAsia="宋体" w:hAnsi="Arial" w:cs="Arial"/>
          <w:color w:val="000000"/>
          <w:kern w:val="0"/>
          <w:sz w:val="20"/>
          <w:szCs w:val="21"/>
        </w:rPr>
      </w:pPr>
      <w:r w:rsidRPr="000D750C">
        <w:rPr>
          <w:rFonts w:ascii="Arial" w:eastAsia="宋体" w:hAnsi="Arial" w:cs="Arial"/>
          <w:color w:val="000000"/>
          <w:kern w:val="0"/>
          <w:sz w:val="20"/>
          <w:szCs w:val="21"/>
        </w:rPr>
        <w:t>2.1 </w:t>
      </w:r>
      <w:r w:rsidRPr="000D750C">
        <w:rPr>
          <w:rFonts w:ascii="宋体" w:eastAsia="宋体" w:hAnsi="宋体" w:cs="Arial" w:hint="eastAsia"/>
          <w:color w:val="000000"/>
          <w:kern w:val="0"/>
          <w:sz w:val="20"/>
          <w:szCs w:val="21"/>
        </w:rPr>
        <w:t>设备安装前检查</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1</w:t>
      </w:r>
      <w:r w:rsidRPr="000D750C">
        <w:rPr>
          <w:rFonts w:ascii="宋体" w:eastAsia="宋体" w:hAnsi="宋体" w:cs="Arial" w:hint="eastAsia"/>
          <w:color w:val="000000"/>
          <w:kern w:val="0"/>
          <w:sz w:val="20"/>
          <w:szCs w:val="21"/>
        </w:rPr>
        <w:t>）将仪器从包装箱内取出，对照使用说明书的装箱单仔细清点、检查设备附件是否齐全；</w:t>
      </w:r>
    </w:p>
    <w:p w:rsidR="000D750C"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t>（</w:t>
      </w:r>
      <w:r w:rsidRPr="000D750C">
        <w:rPr>
          <w:rFonts w:ascii="Arial" w:eastAsia="宋体" w:hAnsi="Arial" w:cs="Arial"/>
          <w:color w:val="000000"/>
          <w:kern w:val="0"/>
          <w:sz w:val="20"/>
          <w:szCs w:val="21"/>
        </w:rPr>
        <w:t>2</w:t>
      </w:r>
      <w:r w:rsidRPr="000D750C">
        <w:rPr>
          <w:rFonts w:ascii="宋体" w:eastAsia="宋体" w:hAnsi="宋体" w:cs="Arial" w:hint="eastAsia"/>
          <w:color w:val="000000"/>
          <w:kern w:val="0"/>
          <w:sz w:val="20"/>
          <w:szCs w:val="21"/>
        </w:rPr>
        <w:t>）认真阅读产品使用说明书，产品合格证；</w:t>
      </w:r>
    </w:p>
    <w:p w:rsidR="000B30BA" w:rsidRPr="000D750C" w:rsidRDefault="000D750C" w:rsidP="000D750C">
      <w:pPr>
        <w:widowControl/>
        <w:spacing w:before="67" w:after="67"/>
        <w:ind w:firstLine="373"/>
        <w:jc w:val="left"/>
        <w:rPr>
          <w:rFonts w:ascii="Arial" w:eastAsia="宋体" w:hAnsi="Arial" w:cs="Arial"/>
          <w:color w:val="000000"/>
          <w:kern w:val="0"/>
          <w:sz w:val="20"/>
          <w:szCs w:val="21"/>
        </w:rPr>
      </w:pPr>
      <w:r w:rsidRPr="000D750C">
        <w:rPr>
          <w:rFonts w:ascii="宋体" w:eastAsia="宋体" w:hAnsi="宋体" w:cs="Arial" w:hint="eastAsia"/>
          <w:color w:val="000000"/>
          <w:kern w:val="0"/>
          <w:sz w:val="20"/>
          <w:szCs w:val="21"/>
        </w:rPr>
        <w:lastRenderedPageBreak/>
        <w:t>（</w:t>
      </w:r>
      <w:r w:rsidRPr="000D750C">
        <w:rPr>
          <w:rFonts w:ascii="Arial" w:eastAsia="宋体" w:hAnsi="Arial" w:cs="Arial"/>
          <w:color w:val="000000"/>
          <w:kern w:val="0"/>
          <w:sz w:val="20"/>
          <w:szCs w:val="21"/>
        </w:rPr>
        <w:t>3</w:t>
      </w:r>
      <w:r w:rsidRPr="000D750C">
        <w:rPr>
          <w:rFonts w:ascii="宋体" w:eastAsia="宋体" w:hAnsi="宋体" w:cs="Arial" w:hint="eastAsia"/>
          <w:color w:val="000000"/>
          <w:kern w:val="0"/>
          <w:sz w:val="20"/>
          <w:szCs w:val="21"/>
        </w:rPr>
        <w:t>）检查仪器外观是否损伤，尤其是检查翻斗是否完好无损，并注意妥善放置好翻斗，防止碰伤翻斗轴的轴尖及翻斗两端的弧型引水尖，并且不要用手指触摸翻斗的内壁，避免污损翻斗，以损害仪器准确度。</w:t>
      </w:r>
    </w:p>
    <w:sectPr w:rsidR="000B30BA" w:rsidRPr="000D750C" w:rsidSect="000B3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96" w:rsidRDefault="00381D96" w:rsidP="00606B63">
      <w:r>
        <w:separator/>
      </w:r>
    </w:p>
  </w:endnote>
  <w:endnote w:type="continuationSeparator" w:id="0">
    <w:p w:rsidR="00381D96" w:rsidRDefault="00381D96" w:rsidP="00606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96" w:rsidRDefault="00381D96" w:rsidP="00606B63">
      <w:r>
        <w:separator/>
      </w:r>
    </w:p>
  </w:footnote>
  <w:footnote w:type="continuationSeparator" w:id="0">
    <w:p w:rsidR="00381D96" w:rsidRDefault="00381D96" w:rsidP="00606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787"/>
    <w:rsid w:val="00014477"/>
    <w:rsid w:val="0005155D"/>
    <w:rsid w:val="000B30BA"/>
    <w:rsid w:val="000D750C"/>
    <w:rsid w:val="001866CE"/>
    <w:rsid w:val="00206E4A"/>
    <w:rsid w:val="00224B00"/>
    <w:rsid w:val="00324577"/>
    <w:rsid w:val="00333961"/>
    <w:rsid w:val="00381D96"/>
    <w:rsid w:val="00386F4E"/>
    <w:rsid w:val="003B3031"/>
    <w:rsid w:val="003E3A9D"/>
    <w:rsid w:val="00455B73"/>
    <w:rsid w:val="004F387B"/>
    <w:rsid w:val="005A05DE"/>
    <w:rsid w:val="005B4DE4"/>
    <w:rsid w:val="00606B63"/>
    <w:rsid w:val="0068589B"/>
    <w:rsid w:val="006C36AF"/>
    <w:rsid w:val="006D7919"/>
    <w:rsid w:val="007415E5"/>
    <w:rsid w:val="0074328A"/>
    <w:rsid w:val="00751787"/>
    <w:rsid w:val="00794F8E"/>
    <w:rsid w:val="007A3BBD"/>
    <w:rsid w:val="007B0F73"/>
    <w:rsid w:val="007B21DD"/>
    <w:rsid w:val="0087393A"/>
    <w:rsid w:val="0089341B"/>
    <w:rsid w:val="008D0DA4"/>
    <w:rsid w:val="0091089C"/>
    <w:rsid w:val="009E3352"/>
    <w:rsid w:val="00A06379"/>
    <w:rsid w:val="00AA2944"/>
    <w:rsid w:val="00AA6773"/>
    <w:rsid w:val="00AE2AC9"/>
    <w:rsid w:val="00AE696D"/>
    <w:rsid w:val="00B032BF"/>
    <w:rsid w:val="00B16C2F"/>
    <w:rsid w:val="00B22C6B"/>
    <w:rsid w:val="00B528E7"/>
    <w:rsid w:val="00BA45BB"/>
    <w:rsid w:val="00BD7CD5"/>
    <w:rsid w:val="00C23144"/>
    <w:rsid w:val="00C434B4"/>
    <w:rsid w:val="00CD7A90"/>
    <w:rsid w:val="00CD7B1D"/>
    <w:rsid w:val="00D37117"/>
    <w:rsid w:val="00DD5E51"/>
    <w:rsid w:val="00DD5F38"/>
    <w:rsid w:val="00DD7C58"/>
    <w:rsid w:val="00E8004D"/>
    <w:rsid w:val="00E9565D"/>
    <w:rsid w:val="00EC4869"/>
    <w:rsid w:val="00EC67F2"/>
    <w:rsid w:val="00ED192B"/>
    <w:rsid w:val="00F251B2"/>
    <w:rsid w:val="00F41EF7"/>
    <w:rsid w:val="00F45F4D"/>
    <w:rsid w:val="00FA1B1B"/>
    <w:rsid w:val="00FD5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A"/>
    <w:pPr>
      <w:widowControl w:val="0"/>
      <w:jc w:val="both"/>
    </w:pPr>
  </w:style>
  <w:style w:type="paragraph" w:styleId="1">
    <w:name w:val="heading 1"/>
    <w:basedOn w:val="a"/>
    <w:link w:val="1Char"/>
    <w:uiPriority w:val="9"/>
    <w:qFormat/>
    <w:rsid w:val="007517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17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787"/>
    <w:rPr>
      <w:rFonts w:ascii="宋体" w:eastAsia="宋体" w:hAnsi="宋体" w:cs="宋体"/>
      <w:b/>
      <w:bCs/>
      <w:kern w:val="36"/>
      <w:sz w:val="48"/>
      <w:szCs w:val="48"/>
    </w:rPr>
  </w:style>
  <w:style w:type="character" w:customStyle="1" w:styleId="2Char">
    <w:name w:val="标题 2 Char"/>
    <w:basedOn w:val="a0"/>
    <w:link w:val="2"/>
    <w:uiPriority w:val="9"/>
    <w:rsid w:val="00751787"/>
    <w:rPr>
      <w:rFonts w:ascii="宋体" w:eastAsia="宋体" w:hAnsi="宋体" w:cs="宋体"/>
      <w:b/>
      <w:bCs/>
      <w:kern w:val="0"/>
      <w:sz w:val="36"/>
      <w:szCs w:val="36"/>
    </w:rPr>
  </w:style>
  <w:style w:type="paragraph" w:styleId="a3">
    <w:name w:val="Normal (Web)"/>
    <w:basedOn w:val="a"/>
    <w:uiPriority w:val="99"/>
    <w:unhideWhenUsed/>
    <w:rsid w:val="007517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51787"/>
    <w:rPr>
      <w:sz w:val="18"/>
      <w:szCs w:val="18"/>
    </w:rPr>
  </w:style>
  <w:style w:type="character" w:customStyle="1" w:styleId="Char">
    <w:name w:val="批注框文本 Char"/>
    <w:basedOn w:val="a0"/>
    <w:link w:val="a4"/>
    <w:uiPriority w:val="99"/>
    <w:semiHidden/>
    <w:rsid w:val="00751787"/>
    <w:rPr>
      <w:sz w:val="18"/>
      <w:szCs w:val="18"/>
    </w:rPr>
  </w:style>
  <w:style w:type="paragraph" w:styleId="a5">
    <w:name w:val="header"/>
    <w:basedOn w:val="a"/>
    <w:link w:val="Char0"/>
    <w:uiPriority w:val="99"/>
    <w:semiHidden/>
    <w:unhideWhenUsed/>
    <w:rsid w:val="00606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B63"/>
    <w:rPr>
      <w:sz w:val="18"/>
      <w:szCs w:val="18"/>
    </w:rPr>
  </w:style>
  <w:style w:type="paragraph" w:styleId="a6">
    <w:name w:val="footer"/>
    <w:basedOn w:val="a"/>
    <w:link w:val="Char1"/>
    <w:uiPriority w:val="99"/>
    <w:semiHidden/>
    <w:unhideWhenUsed/>
    <w:rsid w:val="00606B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06B63"/>
    <w:rPr>
      <w:sz w:val="18"/>
      <w:szCs w:val="18"/>
    </w:rPr>
  </w:style>
  <w:style w:type="character" w:styleId="a7">
    <w:name w:val="Strong"/>
    <w:basedOn w:val="a0"/>
    <w:uiPriority w:val="22"/>
    <w:qFormat/>
    <w:rsid w:val="00606B63"/>
    <w:rPr>
      <w:b/>
      <w:bCs/>
    </w:rPr>
  </w:style>
</w:styles>
</file>

<file path=word/webSettings.xml><?xml version="1.0" encoding="utf-8"?>
<w:webSettings xmlns:r="http://schemas.openxmlformats.org/officeDocument/2006/relationships" xmlns:w="http://schemas.openxmlformats.org/wordprocessingml/2006/main">
  <w:divs>
    <w:div w:id="57486756">
      <w:bodyDiv w:val="1"/>
      <w:marLeft w:val="0"/>
      <w:marRight w:val="0"/>
      <w:marTop w:val="0"/>
      <w:marBottom w:val="0"/>
      <w:divBdr>
        <w:top w:val="none" w:sz="0" w:space="0" w:color="auto"/>
        <w:left w:val="none" w:sz="0" w:space="0" w:color="auto"/>
        <w:bottom w:val="none" w:sz="0" w:space="0" w:color="auto"/>
        <w:right w:val="none" w:sz="0" w:space="0" w:color="auto"/>
      </w:divBdr>
    </w:div>
    <w:div w:id="212733626">
      <w:bodyDiv w:val="1"/>
      <w:marLeft w:val="0"/>
      <w:marRight w:val="0"/>
      <w:marTop w:val="0"/>
      <w:marBottom w:val="0"/>
      <w:divBdr>
        <w:top w:val="none" w:sz="0" w:space="0" w:color="auto"/>
        <w:left w:val="none" w:sz="0" w:space="0" w:color="auto"/>
        <w:bottom w:val="none" w:sz="0" w:space="0" w:color="auto"/>
        <w:right w:val="none" w:sz="0" w:space="0" w:color="auto"/>
      </w:divBdr>
    </w:div>
    <w:div w:id="336689574">
      <w:bodyDiv w:val="1"/>
      <w:marLeft w:val="0"/>
      <w:marRight w:val="0"/>
      <w:marTop w:val="0"/>
      <w:marBottom w:val="0"/>
      <w:divBdr>
        <w:top w:val="none" w:sz="0" w:space="0" w:color="auto"/>
        <w:left w:val="none" w:sz="0" w:space="0" w:color="auto"/>
        <w:bottom w:val="none" w:sz="0" w:space="0" w:color="auto"/>
        <w:right w:val="none" w:sz="0" w:space="0" w:color="auto"/>
      </w:divBdr>
    </w:div>
    <w:div w:id="392120498">
      <w:bodyDiv w:val="1"/>
      <w:marLeft w:val="0"/>
      <w:marRight w:val="0"/>
      <w:marTop w:val="0"/>
      <w:marBottom w:val="0"/>
      <w:divBdr>
        <w:top w:val="none" w:sz="0" w:space="0" w:color="auto"/>
        <w:left w:val="none" w:sz="0" w:space="0" w:color="auto"/>
        <w:bottom w:val="none" w:sz="0" w:space="0" w:color="auto"/>
        <w:right w:val="none" w:sz="0" w:space="0" w:color="auto"/>
      </w:divBdr>
    </w:div>
    <w:div w:id="439226130">
      <w:bodyDiv w:val="1"/>
      <w:marLeft w:val="0"/>
      <w:marRight w:val="0"/>
      <w:marTop w:val="0"/>
      <w:marBottom w:val="0"/>
      <w:divBdr>
        <w:top w:val="none" w:sz="0" w:space="0" w:color="auto"/>
        <w:left w:val="none" w:sz="0" w:space="0" w:color="auto"/>
        <w:bottom w:val="none" w:sz="0" w:space="0" w:color="auto"/>
        <w:right w:val="none" w:sz="0" w:space="0" w:color="auto"/>
      </w:divBdr>
    </w:div>
    <w:div w:id="803962206">
      <w:bodyDiv w:val="1"/>
      <w:marLeft w:val="0"/>
      <w:marRight w:val="0"/>
      <w:marTop w:val="0"/>
      <w:marBottom w:val="0"/>
      <w:divBdr>
        <w:top w:val="none" w:sz="0" w:space="0" w:color="auto"/>
        <w:left w:val="none" w:sz="0" w:space="0" w:color="auto"/>
        <w:bottom w:val="none" w:sz="0" w:space="0" w:color="auto"/>
        <w:right w:val="none" w:sz="0" w:space="0" w:color="auto"/>
      </w:divBdr>
    </w:div>
    <w:div w:id="907107833">
      <w:bodyDiv w:val="1"/>
      <w:marLeft w:val="0"/>
      <w:marRight w:val="0"/>
      <w:marTop w:val="0"/>
      <w:marBottom w:val="0"/>
      <w:divBdr>
        <w:top w:val="none" w:sz="0" w:space="0" w:color="auto"/>
        <w:left w:val="none" w:sz="0" w:space="0" w:color="auto"/>
        <w:bottom w:val="none" w:sz="0" w:space="0" w:color="auto"/>
        <w:right w:val="none" w:sz="0" w:space="0" w:color="auto"/>
      </w:divBdr>
    </w:div>
    <w:div w:id="1074668863">
      <w:bodyDiv w:val="1"/>
      <w:marLeft w:val="0"/>
      <w:marRight w:val="0"/>
      <w:marTop w:val="0"/>
      <w:marBottom w:val="0"/>
      <w:divBdr>
        <w:top w:val="none" w:sz="0" w:space="0" w:color="auto"/>
        <w:left w:val="none" w:sz="0" w:space="0" w:color="auto"/>
        <w:bottom w:val="none" w:sz="0" w:space="0" w:color="auto"/>
        <w:right w:val="none" w:sz="0" w:space="0" w:color="auto"/>
      </w:divBdr>
    </w:div>
    <w:div w:id="1110396410">
      <w:bodyDiv w:val="1"/>
      <w:marLeft w:val="0"/>
      <w:marRight w:val="0"/>
      <w:marTop w:val="0"/>
      <w:marBottom w:val="0"/>
      <w:divBdr>
        <w:top w:val="none" w:sz="0" w:space="0" w:color="auto"/>
        <w:left w:val="none" w:sz="0" w:space="0" w:color="auto"/>
        <w:bottom w:val="none" w:sz="0" w:space="0" w:color="auto"/>
        <w:right w:val="none" w:sz="0" w:space="0" w:color="auto"/>
      </w:divBdr>
    </w:div>
    <w:div w:id="1123621521">
      <w:bodyDiv w:val="1"/>
      <w:marLeft w:val="0"/>
      <w:marRight w:val="0"/>
      <w:marTop w:val="0"/>
      <w:marBottom w:val="0"/>
      <w:divBdr>
        <w:top w:val="none" w:sz="0" w:space="0" w:color="auto"/>
        <w:left w:val="none" w:sz="0" w:space="0" w:color="auto"/>
        <w:bottom w:val="none" w:sz="0" w:space="0" w:color="auto"/>
        <w:right w:val="none" w:sz="0" w:space="0" w:color="auto"/>
      </w:divBdr>
    </w:div>
    <w:div w:id="1152912318">
      <w:bodyDiv w:val="1"/>
      <w:marLeft w:val="0"/>
      <w:marRight w:val="0"/>
      <w:marTop w:val="0"/>
      <w:marBottom w:val="0"/>
      <w:divBdr>
        <w:top w:val="none" w:sz="0" w:space="0" w:color="auto"/>
        <w:left w:val="none" w:sz="0" w:space="0" w:color="auto"/>
        <w:bottom w:val="none" w:sz="0" w:space="0" w:color="auto"/>
        <w:right w:val="none" w:sz="0" w:space="0" w:color="auto"/>
      </w:divBdr>
    </w:div>
    <w:div w:id="1167478685">
      <w:bodyDiv w:val="1"/>
      <w:marLeft w:val="0"/>
      <w:marRight w:val="0"/>
      <w:marTop w:val="0"/>
      <w:marBottom w:val="0"/>
      <w:divBdr>
        <w:top w:val="none" w:sz="0" w:space="0" w:color="auto"/>
        <w:left w:val="none" w:sz="0" w:space="0" w:color="auto"/>
        <w:bottom w:val="none" w:sz="0" w:space="0" w:color="auto"/>
        <w:right w:val="none" w:sz="0" w:space="0" w:color="auto"/>
      </w:divBdr>
    </w:div>
    <w:div w:id="1255170880">
      <w:bodyDiv w:val="1"/>
      <w:marLeft w:val="0"/>
      <w:marRight w:val="0"/>
      <w:marTop w:val="0"/>
      <w:marBottom w:val="0"/>
      <w:divBdr>
        <w:top w:val="none" w:sz="0" w:space="0" w:color="auto"/>
        <w:left w:val="none" w:sz="0" w:space="0" w:color="auto"/>
        <w:bottom w:val="none" w:sz="0" w:space="0" w:color="auto"/>
        <w:right w:val="none" w:sz="0" w:space="0" w:color="auto"/>
      </w:divBdr>
    </w:div>
    <w:div w:id="1361514232">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526863409">
      <w:bodyDiv w:val="1"/>
      <w:marLeft w:val="0"/>
      <w:marRight w:val="0"/>
      <w:marTop w:val="0"/>
      <w:marBottom w:val="0"/>
      <w:divBdr>
        <w:top w:val="none" w:sz="0" w:space="0" w:color="auto"/>
        <w:left w:val="none" w:sz="0" w:space="0" w:color="auto"/>
        <w:bottom w:val="none" w:sz="0" w:space="0" w:color="auto"/>
        <w:right w:val="none" w:sz="0" w:space="0" w:color="auto"/>
      </w:divBdr>
    </w:div>
    <w:div w:id="1621840410">
      <w:bodyDiv w:val="1"/>
      <w:marLeft w:val="0"/>
      <w:marRight w:val="0"/>
      <w:marTop w:val="0"/>
      <w:marBottom w:val="0"/>
      <w:divBdr>
        <w:top w:val="none" w:sz="0" w:space="0" w:color="auto"/>
        <w:left w:val="none" w:sz="0" w:space="0" w:color="auto"/>
        <w:bottom w:val="none" w:sz="0" w:space="0" w:color="auto"/>
        <w:right w:val="none" w:sz="0" w:space="0" w:color="auto"/>
      </w:divBdr>
    </w:div>
    <w:div w:id="1635478703">
      <w:bodyDiv w:val="1"/>
      <w:marLeft w:val="0"/>
      <w:marRight w:val="0"/>
      <w:marTop w:val="0"/>
      <w:marBottom w:val="0"/>
      <w:divBdr>
        <w:top w:val="none" w:sz="0" w:space="0" w:color="auto"/>
        <w:left w:val="none" w:sz="0" w:space="0" w:color="auto"/>
        <w:bottom w:val="none" w:sz="0" w:space="0" w:color="auto"/>
        <w:right w:val="none" w:sz="0" w:space="0" w:color="auto"/>
      </w:divBdr>
    </w:div>
    <w:div w:id="1732191051">
      <w:bodyDiv w:val="1"/>
      <w:marLeft w:val="0"/>
      <w:marRight w:val="0"/>
      <w:marTop w:val="0"/>
      <w:marBottom w:val="0"/>
      <w:divBdr>
        <w:top w:val="none" w:sz="0" w:space="0" w:color="auto"/>
        <w:left w:val="none" w:sz="0" w:space="0" w:color="auto"/>
        <w:bottom w:val="none" w:sz="0" w:space="0" w:color="auto"/>
        <w:right w:val="none" w:sz="0" w:space="0" w:color="auto"/>
      </w:divBdr>
    </w:div>
    <w:div w:id="1926839278">
      <w:bodyDiv w:val="1"/>
      <w:marLeft w:val="0"/>
      <w:marRight w:val="0"/>
      <w:marTop w:val="0"/>
      <w:marBottom w:val="0"/>
      <w:divBdr>
        <w:top w:val="none" w:sz="0" w:space="0" w:color="auto"/>
        <w:left w:val="none" w:sz="0" w:space="0" w:color="auto"/>
        <w:bottom w:val="none" w:sz="0" w:space="0" w:color="auto"/>
        <w:right w:val="none" w:sz="0" w:space="0" w:color="auto"/>
      </w:divBdr>
    </w:div>
    <w:div w:id="2038702098">
      <w:bodyDiv w:val="1"/>
      <w:marLeft w:val="0"/>
      <w:marRight w:val="0"/>
      <w:marTop w:val="0"/>
      <w:marBottom w:val="0"/>
      <w:divBdr>
        <w:top w:val="none" w:sz="0" w:space="0" w:color="auto"/>
        <w:left w:val="none" w:sz="0" w:space="0" w:color="auto"/>
        <w:bottom w:val="none" w:sz="0" w:space="0" w:color="auto"/>
        <w:right w:val="none" w:sz="0" w:space="0" w:color="auto"/>
      </w:divBdr>
    </w:div>
    <w:div w:id="2040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2020-04-26T03:31:00Z</dcterms:created>
  <dcterms:modified xsi:type="dcterms:W3CDTF">2020-04-27T08:17:00Z</dcterms:modified>
</cp:coreProperties>
</file>