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LB-3300气溶胶发生器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 w:eastAsiaTheme="minorEastAsia"/>
          <w:b/>
          <w:sz w:val="44"/>
          <w:szCs w:val="44"/>
          <w:lang w:eastAsia="zh-CN"/>
        </w:rPr>
      </w:pPr>
      <w:r>
        <w:rPr>
          <w:rFonts w:hint="eastAsia" w:eastAsiaTheme="minorEastAsia"/>
          <w:b/>
          <w:sz w:val="44"/>
          <w:szCs w:val="44"/>
          <w:lang w:eastAsia="zh-CN"/>
        </w:rPr>
        <w:drawing>
          <wp:inline distT="0" distB="0" distL="114300" distR="114300">
            <wp:extent cx="4716780" cy="3081655"/>
            <wp:effectExtent l="0" t="0" r="7620" b="12065"/>
            <wp:docPr id="1" name="图片 1" descr="1060b758db3a8e1f632c0b244d9d7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60b758db3a8e1f632c0b244d9d75b"/>
                    <pic:cNvPicPr>
                      <a:picLocks noChangeAspect="1"/>
                    </pic:cNvPicPr>
                  </pic:nvPicPr>
                  <pic:blipFill>
                    <a:blip r:embed="rId6"/>
                    <a:srcRect r="-975" b="12055"/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  <w:r>
        <w:rPr>
          <w:rFonts w:hint="eastAsia"/>
        </w:rPr>
        <w:t>1产品简介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 w:cstheme="majorEastAsia"/>
          <w:color w:val="333333"/>
          <w:sz w:val="24"/>
        </w:rPr>
      </w:pPr>
      <w:r>
        <w:rPr>
          <w:rFonts w:hint="eastAsia"/>
          <w:sz w:val="24"/>
        </w:rPr>
        <w:t>LB-3300</w:t>
      </w:r>
      <w:r>
        <w:rPr>
          <w:rFonts w:hint="eastAsia" w:asciiTheme="majorEastAsia" w:hAnsiTheme="majorEastAsia" w:eastAsiaTheme="majorEastAsia" w:cstheme="majorEastAsia"/>
          <w:sz w:val="24"/>
        </w:rPr>
        <w:t>气溶胶发生器是利用Laskin喷嘴产生DOP气溶胶的专用仪器，内置调节阀可调节使用4个或10个喷嘴工作，输出的气溶胶浓度在1.4m</w:t>
      </w:r>
      <w:r>
        <w:rPr>
          <w:rFonts w:hint="eastAsia" w:asciiTheme="majorEastAsia" w:hAnsiTheme="majorEastAsia" w:eastAsiaTheme="majorEastAsia" w:cstheme="majorEastAsia"/>
          <w:sz w:val="24"/>
          <w:vertAlign w:val="superscript"/>
        </w:rPr>
        <w:t>3</w:t>
      </w:r>
      <w:r>
        <w:rPr>
          <w:rFonts w:hint="eastAsia" w:asciiTheme="majorEastAsia" w:hAnsiTheme="majorEastAsia" w:eastAsiaTheme="majorEastAsia" w:cstheme="majorEastAsia"/>
          <w:sz w:val="24"/>
        </w:rPr>
        <w:t>/min-56.6m</w:t>
      </w:r>
      <w:r>
        <w:rPr>
          <w:rFonts w:hint="eastAsia" w:asciiTheme="majorEastAsia" w:hAnsiTheme="majorEastAsia" w:eastAsiaTheme="majorEastAsia" w:cstheme="majorEastAsia"/>
          <w:sz w:val="24"/>
          <w:vertAlign w:val="superscript"/>
        </w:rPr>
        <w:t>3</w:t>
      </w:r>
      <w:r>
        <w:rPr>
          <w:rFonts w:hint="eastAsia" w:asciiTheme="majorEastAsia" w:hAnsiTheme="majorEastAsia" w:eastAsiaTheme="majorEastAsia" w:cstheme="majorEastAsia"/>
          <w:sz w:val="24"/>
        </w:rPr>
        <w:t>/min空气流量下，可以达到10</w:t>
      </w:r>
      <w:r>
        <w:rPr>
          <w:rFonts w:hint="eastAsia" w:asciiTheme="majorEastAsia" w:hAnsiTheme="majorEastAsia" w:eastAsiaTheme="majorEastAsia" w:cstheme="majorEastAsia"/>
          <w:color w:val="333333"/>
          <w:sz w:val="24"/>
        </w:rPr>
        <w:t>μg/L-100μg/L,气溶胶性能指标符合国家标准，适用于医疗器械检验所、疾病预防控制中心、医院、制药企业、高效过滤器生产厂家等对洁净室及高效过滤器的检漏。</w:t>
      </w:r>
    </w:p>
    <w:p>
      <w:pPr>
        <w:pStyle w:val="2"/>
      </w:pPr>
      <w:r>
        <w:rPr>
          <w:rFonts w:hint="eastAsia"/>
        </w:rPr>
        <w:t>2技术特点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 w:cstheme="majorEastAsia"/>
          <w:color w:val="333333"/>
          <w:sz w:val="24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4"/>
        </w:rPr>
        <w:t>独特的气路设计，气流稳定，粒子输出更加均衡；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 w:cstheme="majorEastAsia"/>
          <w:color w:val="333333"/>
          <w:sz w:val="24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4"/>
        </w:rPr>
        <w:t>可产生多种类型气溶胶，如DOP、DOS、PAO等；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 w:cstheme="majorEastAsia"/>
          <w:color w:val="333333"/>
          <w:sz w:val="24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4"/>
        </w:rPr>
        <w:t>喷雾浓度可调，调节范围大。</w:t>
      </w:r>
    </w:p>
    <w:p>
      <w:pPr>
        <w:pStyle w:val="2"/>
      </w:pPr>
      <w:r>
        <w:rPr>
          <w:rFonts w:hint="eastAsia"/>
        </w:rPr>
        <w:t>3执行标准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 w:cstheme="majorEastAsia"/>
          <w:color w:val="333333"/>
          <w:sz w:val="24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4"/>
        </w:rPr>
        <w:t>YY0569-2005        生物安全柜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 w:cstheme="majorEastAsia"/>
          <w:color w:val="333333"/>
          <w:sz w:val="24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4"/>
        </w:rPr>
        <w:t>GB/T13554-2008     高效空气过滤器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 w:cstheme="majorEastAsia"/>
          <w:color w:val="333333"/>
          <w:sz w:val="24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4"/>
        </w:rPr>
        <w:t>GB50591-2010       洁净实施工及验收规范相关只是产权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 w:cstheme="majorEastAsia"/>
          <w:color w:val="333333"/>
          <w:sz w:val="24"/>
        </w:rPr>
      </w:pPr>
    </w:p>
    <w:p>
      <w:pPr>
        <w:pStyle w:val="2"/>
      </w:pPr>
      <w:r>
        <w:rPr>
          <w:rFonts w:hint="eastAsia"/>
        </w:rPr>
        <w:t>4技术指标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1"/>
        <w:gridCol w:w="1994"/>
        <w:gridCol w:w="1350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26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333333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33333"/>
                <w:sz w:val="24"/>
              </w:rPr>
              <w:t>主要参数</w:t>
            </w:r>
          </w:p>
        </w:tc>
        <w:tc>
          <w:tcPr>
            <w:tcW w:w="1170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333333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33333"/>
                <w:sz w:val="24"/>
              </w:rPr>
              <w:t>参数范围</w:t>
            </w:r>
          </w:p>
        </w:tc>
        <w:tc>
          <w:tcPr>
            <w:tcW w:w="79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333333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33333"/>
                <w:sz w:val="24"/>
              </w:rPr>
              <w:t>分辨率</w:t>
            </w:r>
          </w:p>
        </w:tc>
        <w:tc>
          <w:tcPr>
            <w:tcW w:w="141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333333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33333"/>
                <w:sz w:val="24"/>
              </w:rPr>
              <w:t>最大允许误差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26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Cs w:val="21"/>
              </w:rPr>
              <w:t>工作压力</w:t>
            </w:r>
          </w:p>
        </w:tc>
        <w:tc>
          <w:tcPr>
            <w:tcW w:w="1170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Cs w:val="21"/>
              </w:rPr>
              <w:t>（60-150）kPa</w:t>
            </w:r>
          </w:p>
        </w:tc>
        <w:tc>
          <w:tcPr>
            <w:tcW w:w="79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Cs w:val="21"/>
              </w:rPr>
              <w:t>1kPa</w:t>
            </w:r>
          </w:p>
        </w:tc>
        <w:tc>
          <w:tcPr>
            <w:tcW w:w="141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Cs w:val="21"/>
                <w:shd w:val="clear" w:color="auto" w:fill="FFFFFF"/>
              </w:rPr>
              <w:t>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26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Cs w:val="21"/>
              </w:rPr>
              <w:t>空气悬浮粒子输出范围</w:t>
            </w:r>
          </w:p>
        </w:tc>
        <w:tc>
          <w:tcPr>
            <w:tcW w:w="3374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Cs w:val="21"/>
              </w:rPr>
              <w:t>（1.4-56.6）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m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vertAlign w:val="superscript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26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Cs w:val="21"/>
              </w:rPr>
              <w:t>悬浮粒子浓度</w:t>
            </w:r>
          </w:p>
        </w:tc>
        <w:tc>
          <w:tcPr>
            <w:tcW w:w="3374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Cs w:val="21"/>
              </w:rPr>
              <w:t>100μg/L在5.6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m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vertAlign w:val="superscript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/min流量时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26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Cs w:val="21"/>
              </w:rPr>
              <w:t>悬浮粒子浓度</w:t>
            </w:r>
          </w:p>
        </w:tc>
        <w:tc>
          <w:tcPr>
            <w:tcW w:w="3374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Cs w:val="21"/>
              </w:rPr>
              <w:t>10μg/L在56.6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m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vertAlign w:val="superscript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/min流量时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26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Cs w:val="21"/>
              </w:rPr>
              <w:t>产生类型</w:t>
            </w:r>
          </w:p>
        </w:tc>
        <w:tc>
          <w:tcPr>
            <w:tcW w:w="3374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Cs w:val="21"/>
              </w:rPr>
              <w:t>4-10个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Laskin喷头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26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Cs w:val="21"/>
              </w:rPr>
              <w:t>压缩空气</w:t>
            </w:r>
          </w:p>
        </w:tc>
        <w:tc>
          <w:tcPr>
            <w:tcW w:w="3374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Cs w:val="21"/>
              </w:rPr>
              <w:t>内置压缩机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26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Cs w:val="21"/>
              </w:rPr>
              <w:t>气体类型</w:t>
            </w:r>
          </w:p>
        </w:tc>
        <w:tc>
          <w:tcPr>
            <w:tcW w:w="3374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Cs w:val="21"/>
              </w:rPr>
              <w:t>多种直径的粒子（冷发生）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26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Cs w:val="21"/>
              </w:rPr>
              <w:t>主机尺寸</w:t>
            </w:r>
          </w:p>
        </w:tc>
        <w:tc>
          <w:tcPr>
            <w:tcW w:w="3374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Cs w:val="21"/>
              </w:rPr>
              <w:t>（长200*宽500*高280）mm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26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Cs w:val="21"/>
              </w:rPr>
              <w:t>仪器噪音</w:t>
            </w:r>
          </w:p>
        </w:tc>
        <w:tc>
          <w:tcPr>
            <w:tcW w:w="3374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Cs w:val="21"/>
              </w:rPr>
              <w:t>&lt;65dB（A）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26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Cs w:val="21"/>
              </w:rPr>
              <w:t>整机重量</w:t>
            </w:r>
          </w:p>
        </w:tc>
        <w:tc>
          <w:tcPr>
            <w:tcW w:w="3374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Cs w:val="21"/>
              </w:rPr>
              <w:t>约18Kg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26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Cs w:val="21"/>
              </w:rPr>
              <w:t>工作电源</w:t>
            </w:r>
          </w:p>
        </w:tc>
        <w:tc>
          <w:tcPr>
            <w:tcW w:w="3374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Cs w:val="21"/>
              </w:rPr>
              <w:t>AC220V</w:t>
            </w:r>
            <w:r>
              <w:rPr>
                <w:rFonts w:hint="eastAsia" w:asciiTheme="majorEastAsia" w:hAnsiTheme="majorEastAsia" w:eastAsiaTheme="majorEastAsia" w:cstheme="majorEastAsia"/>
                <w:color w:val="333333"/>
                <w:szCs w:val="21"/>
                <w:shd w:val="clear" w:color="auto" w:fill="FFFFFF"/>
              </w:rPr>
              <w:t>±10%,50Hz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26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Cs w:val="21"/>
              </w:rPr>
              <w:t>功耗</w:t>
            </w:r>
          </w:p>
        </w:tc>
        <w:tc>
          <w:tcPr>
            <w:tcW w:w="3374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Cs w:val="21"/>
              </w:rPr>
              <w:t>≤500W</w:t>
            </w:r>
          </w:p>
        </w:tc>
      </w:tr>
    </w:tbl>
    <w:p>
      <w:pPr>
        <w:rPr>
          <w:rFonts w:hint="eastAsia" w:eastAsiaTheme="minorEastAsia"/>
          <w:b/>
          <w:sz w:val="44"/>
          <w:szCs w:val="44"/>
          <w:lang w:eastAsia="zh-CN"/>
        </w:rPr>
      </w:pPr>
      <w:bookmarkStart w:id="0" w:name="_GoBack"/>
      <w:r>
        <w:rPr>
          <w:rFonts w:hint="eastAsia" w:eastAsiaTheme="minorEastAsia"/>
          <w:b/>
          <w:sz w:val="44"/>
          <w:szCs w:val="44"/>
          <w:lang w:eastAsia="zh-CN"/>
        </w:rPr>
        <w:drawing>
          <wp:inline distT="0" distB="0" distL="114300" distR="114300">
            <wp:extent cx="3735070" cy="4980305"/>
            <wp:effectExtent l="0" t="0" r="13970" b="3175"/>
            <wp:docPr id="2" name="图片 2" descr="5264dd766f87e1d3ec3bce0e25168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264dd766f87e1d3ec3bce0e25168d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5070" cy="498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18"/>
        <w:szCs w:val="18"/>
        <w:u w:val="single"/>
        <w:lang w:val="en-US" w:eastAsia="zh-CN"/>
      </w:rPr>
    </w:pPr>
    <w:r>
      <w:rPr>
        <w:rFonts w:hint="eastAsia"/>
        <w:sz w:val="18"/>
        <w:szCs w:val="18"/>
        <w:u w:val="single"/>
        <w:lang w:val="en-US" w:eastAsia="zh-CN"/>
      </w:rPr>
      <w:t>产品负责人：赵丽        电话:15589812373(同微信)     QQ971506394      座机：0532-58717725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eastAsia="宋体"/>
        <w:lang w:eastAsia="zh-CN"/>
      </w:rPr>
      <w:drawing>
        <wp:inline distT="0" distB="0" distL="114300" distR="114300">
          <wp:extent cx="5556885" cy="584200"/>
          <wp:effectExtent l="0" t="0" r="5715" b="10160"/>
          <wp:docPr id="3" name="图片 3" descr="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44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688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41676"/>
    <w:rsid w:val="40D4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28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2020-04-29T07:02:00Z</dcterms:created>
  <dc:creator>Administrator</dc:creator>
  <cp:lastModifiedBy>Administrator</cp:lastModifiedBy>
  <dcterms:modified xsi:type="dcterms:W3CDTF">2020-04-29T07:08:02Z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