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20"/>
        </w:rPr>
      </w:pPr>
    </w:p>
    <w:p>
      <w:pPr>
        <w:pStyle w:val="BodyText"/>
        <w:ind w:left="85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56128" cy="45415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128" cy="45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71"/>
        <w:ind w:left="677" w:right="0" w:firstLine="0"/>
        <w:jc w:val="left"/>
        <w:rPr>
          <w:sz w:val="50"/>
        </w:rPr>
      </w:pPr>
      <w:r>
        <w:rPr/>
        <w:pict>
          <v:group style="position:absolute;margin-left:0pt;margin-top:-270.574768pt;width:595.3pt;height:258pt;mso-position-horizontal-relative:page;mso-position-vertical-relative:paragraph;z-index:-5080" coordorigin="0,-5411" coordsize="11906,5160">
            <v:shape style="position:absolute;left:0;top:-5412;width:11906;height:516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560;top:-4987;width:2478;height:466" type="#_x0000_t202" filled="false" stroked="false">
              <v:textbox inset="0,0,0,0">
                <w:txbxContent>
                  <w:p>
                    <w:pPr>
                      <w:spacing w:line="242" w:lineRule="auto" w:before="12"/>
                      <w:ind w:left="0" w:right="13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NDT</w:t>
                    </w:r>
                    <w:r>
                      <w:rPr>
                        <w:rFonts w:ascii="Tahoma"/>
                        <w:b/>
                        <w:color w:val="FFFFFF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inspection</w:t>
                    </w:r>
                    <w:r>
                      <w:rPr>
                        <w:rFonts w:ascii="Tahoma"/>
                        <w:b/>
                        <w:color w:val="FFFFFF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on</w:t>
                    </w:r>
                    <w:r>
                      <w:rPr>
                        <w:rFonts w:ascii="Tahoma"/>
                        <w:b/>
                        <w:color w:val="FFFFFF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a</w:t>
                    </w:r>
                    <w:r>
                      <w:rPr>
                        <w:rFonts w:ascii="Tahoma"/>
                        <w:b/>
                        <w:color w:val="FFFFFF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honey- comb aerospace</w:t>
                    </w:r>
                    <w:r>
                      <w:rPr>
                        <w:rFonts w:ascii="Tahoma"/>
                        <w:b/>
                        <w:color w:val="FFFFFF"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part.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50"/>
        </w:rPr>
        <w:t>Field</w:t>
      </w:r>
      <w:r>
        <w:rPr>
          <w:color w:val="231F20"/>
          <w:spacing w:val="-83"/>
          <w:sz w:val="50"/>
        </w:rPr>
        <w:t> </w:t>
      </w:r>
      <w:r>
        <w:rPr>
          <w:color w:val="231F20"/>
          <w:spacing w:val="-3"/>
          <w:sz w:val="50"/>
        </w:rPr>
        <w:t>NDT</w:t>
      </w:r>
      <w:r>
        <w:rPr>
          <w:color w:val="231F20"/>
          <w:spacing w:val="-83"/>
          <w:sz w:val="50"/>
        </w:rPr>
        <w:t> </w:t>
      </w:r>
      <w:r>
        <w:rPr>
          <w:color w:val="231F20"/>
          <w:sz w:val="50"/>
        </w:rPr>
        <w:t>inspections</w:t>
      </w:r>
      <w:r>
        <w:rPr>
          <w:color w:val="231F20"/>
          <w:spacing w:val="-83"/>
          <w:sz w:val="50"/>
        </w:rPr>
        <w:t> </w:t>
      </w:r>
      <w:r>
        <w:rPr>
          <w:color w:val="231F20"/>
          <w:sz w:val="50"/>
        </w:rPr>
        <w:t>with</w:t>
      </w:r>
      <w:r>
        <w:rPr>
          <w:color w:val="231F20"/>
          <w:spacing w:val="-83"/>
          <w:sz w:val="50"/>
        </w:rPr>
        <w:t> </w:t>
      </w:r>
      <w:r>
        <w:rPr>
          <w:color w:val="231F20"/>
          <w:sz w:val="50"/>
        </w:rPr>
        <w:t>Shearography</w:t>
      </w:r>
    </w:p>
    <w:p>
      <w:pPr>
        <w:spacing w:before="15"/>
        <w:ind w:left="677" w:right="0" w:firstLine="0"/>
        <w:jc w:val="left"/>
        <w:rPr>
          <w:sz w:val="36"/>
        </w:rPr>
      </w:pPr>
      <w:r>
        <w:rPr>
          <w:color w:val="231F20"/>
          <w:sz w:val="36"/>
        </w:rPr>
        <w:t>Digital</w:t>
      </w:r>
      <w:r>
        <w:rPr>
          <w:color w:val="231F20"/>
          <w:spacing w:val="-64"/>
          <w:sz w:val="36"/>
        </w:rPr>
        <w:t> </w:t>
      </w:r>
      <w:r>
        <w:rPr>
          <w:color w:val="231F20"/>
          <w:sz w:val="36"/>
        </w:rPr>
        <w:t>Shearography</w:t>
      </w:r>
      <w:r>
        <w:rPr>
          <w:color w:val="231F20"/>
          <w:spacing w:val="-64"/>
          <w:sz w:val="36"/>
        </w:rPr>
        <w:t> </w:t>
      </w:r>
      <w:r>
        <w:rPr>
          <w:color w:val="231F20"/>
          <w:sz w:val="36"/>
        </w:rPr>
        <w:t>NDT</w:t>
      </w:r>
      <w:r>
        <w:rPr>
          <w:color w:val="231F20"/>
          <w:spacing w:val="-64"/>
          <w:sz w:val="36"/>
        </w:rPr>
        <w:t> </w:t>
      </w:r>
      <w:r>
        <w:rPr>
          <w:color w:val="231F20"/>
          <w:sz w:val="36"/>
        </w:rPr>
        <w:t>System</w:t>
      </w:r>
      <w:r>
        <w:rPr>
          <w:color w:val="231F20"/>
          <w:spacing w:val="-64"/>
          <w:sz w:val="36"/>
        </w:rPr>
        <w:t> </w:t>
      </w:r>
      <w:r>
        <w:rPr>
          <w:color w:val="231F20"/>
          <w:sz w:val="36"/>
        </w:rPr>
        <w:t>Q-810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0" w:bottom="280" w:left="0" w:right="0"/>
        </w:sectPr>
      </w:pPr>
    </w:p>
    <w:p>
      <w:pPr>
        <w:pStyle w:val="Heading1"/>
        <w:spacing w:line="240" w:lineRule="auto" w:before="113"/>
        <w:ind w:left="714"/>
        <w:rPr>
          <w:rFonts w:ascii="Tahoma"/>
        </w:rPr>
      </w:pPr>
      <w:r>
        <w:rPr>
          <w:rFonts w:ascii="Tahoma"/>
          <w:color w:val="231F20"/>
        </w:rPr>
        <w:t>Applications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117" w:after="0"/>
        <w:ind w:left="884" w:right="0" w:hanging="170"/>
        <w:jc w:val="left"/>
        <w:rPr>
          <w:sz w:val="18"/>
        </w:rPr>
      </w:pPr>
      <w:r>
        <w:rPr>
          <w:color w:val="231F20"/>
          <w:sz w:val="18"/>
        </w:rPr>
        <w:t>In-field</w:t>
      </w:r>
      <w:r>
        <w:rPr>
          <w:color w:val="231F20"/>
          <w:spacing w:val="-24"/>
          <w:sz w:val="18"/>
        </w:rPr>
        <w:t> </w:t>
      </w:r>
      <w:r>
        <w:rPr>
          <w:color w:val="231F20"/>
          <w:sz w:val="18"/>
        </w:rPr>
        <w:t>use</w:t>
      </w:r>
      <w:r>
        <w:rPr>
          <w:color w:val="231F20"/>
          <w:spacing w:val="-24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24"/>
          <w:sz w:val="18"/>
        </w:rPr>
        <w:t> </w:t>
      </w:r>
      <w:r>
        <w:rPr>
          <w:color w:val="231F20"/>
          <w:sz w:val="18"/>
        </w:rPr>
        <w:t>large</w:t>
      </w:r>
      <w:r>
        <w:rPr>
          <w:color w:val="231F20"/>
          <w:spacing w:val="-24"/>
          <w:sz w:val="18"/>
        </w:rPr>
        <w:t> </w:t>
      </w:r>
      <w:r>
        <w:rPr>
          <w:color w:val="231F20"/>
          <w:sz w:val="18"/>
        </w:rPr>
        <w:t>area</w:t>
      </w:r>
      <w:r>
        <w:rPr>
          <w:color w:val="231F20"/>
          <w:spacing w:val="-24"/>
          <w:sz w:val="18"/>
        </w:rPr>
        <w:t> </w:t>
      </w:r>
      <w:r>
        <w:rPr>
          <w:color w:val="231F20"/>
          <w:sz w:val="18"/>
        </w:rPr>
        <w:t>NDT</w:t>
      </w:r>
      <w:r>
        <w:rPr>
          <w:color w:val="231F20"/>
          <w:spacing w:val="-24"/>
          <w:sz w:val="18"/>
        </w:rPr>
        <w:t> </w:t>
      </w:r>
      <w:r>
        <w:rPr>
          <w:color w:val="231F20"/>
          <w:sz w:val="18"/>
        </w:rPr>
        <w:t>inspections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9" w:lineRule="auto" w:before="64" w:after="0"/>
        <w:ind w:left="884" w:right="37" w:hanging="170"/>
        <w:jc w:val="left"/>
        <w:rPr>
          <w:sz w:val="18"/>
        </w:rPr>
      </w:pPr>
      <w:r>
        <w:rPr>
          <w:color w:val="231F20"/>
          <w:w w:val="95"/>
          <w:sz w:val="18"/>
        </w:rPr>
        <w:t>Detection of delaminations, disbonds, kissing bonds, </w:t>
      </w:r>
      <w:r>
        <w:rPr>
          <w:color w:val="231F20"/>
          <w:sz w:val="18"/>
        </w:rPr>
        <w:t>wrinkling impact damage, crushed core and much more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9" w:lineRule="auto" w:before="56" w:after="0"/>
        <w:ind w:left="884" w:right="0" w:hanging="170"/>
        <w:jc w:val="left"/>
        <w:rPr>
          <w:sz w:val="18"/>
        </w:rPr>
      </w:pPr>
      <w:r>
        <w:rPr>
          <w:color w:val="231F20"/>
          <w:sz w:val="18"/>
        </w:rPr>
        <w:t>Defect</w:t>
      </w:r>
      <w:r>
        <w:rPr>
          <w:color w:val="231F20"/>
          <w:spacing w:val="-30"/>
          <w:sz w:val="18"/>
        </w:rPr>
        <w:t> </w:t>
      </w:r>
      <w:r>
        <w:rPr>
          <w:color w:val="231F20"/>
          <w:sz w:val="18"/>
        </w:rPr>
        <w:t>detection</w:t>
      </w:r>
      <w:r>
        <w:rPr>
          <w:color w:val="231F20"/>
          <w:spacing w:val="-30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30"/>
          <w:sz w:val="18"/>
        </w:rPr>
        <w:t> </w:t>
      </w:r>
      <w:r>
        <w:rPr>
          <w:color w:val="231F20"/>
          <w:sz w:val="18"/>
        </w:rPr>
        <w:t>composite</w:t>
      </w:r>
      <w:r>
        <w:rPr>
          <w:color w:val="231F20"/>
          <w:spacing w:val="-30"/>
          <w:sz w:val="18"/>
        </w:rPr>
        <w:t> </w:t>
      </w:r>
      <w:r>
        <w:rPr>
          <w:color w:val="231F20"/>
          <w:sz w:val="18"/>
        </w:rPr>
        <w:t>materials</w:t>
      </w:r>
      <w:r>
        <w:rPr>
          <w:color w:val="231F20"/>
          <w:spacing w:val="-30"/>
          <w:sz w:val="18"/>
        </w:rPr>
        <w:t> </w:t>
      </w:r>
      <w:r>
        <w:rPr>
          <w:color w:val="231F20"/>
          <w:sz w:val="18"/>
        </w:rPr>
        <w:t>carbon</w:t>
      </w:r>
      <w:r>
        <w:rPr>
          <w:color w:val="231F20"/>
          <w:spacing w:val="-30"/>
          <w:sz w:val="18"/>
        </w:rPr>
        <w:t> </w:t>
      </w:r>
      <w:r>
        <w:rPr>
          <w:color w:val="231F20"/>
          <w:sz w:val="18"/>
        </w:rPr>
        <w:t>fiber, glass</w:t>
      </w:r>
      <w:r>
        <w:rPr>
          <w:color w:val="231F20"/>
          <w:spacing w:val="-37"/>
          <w:sz w:val="18"/>
        </w:rPr>
        <w:t> </w:t>
      </w:r>
      <w:r>
        <w:rPr>
          <w:color w:val="231F20"/>
          <w:sz w:val="18"/>
        </w:rPr>
        <w:t>fiber,</w:t>
      </w:r>
      <w:r>
        <w:rPr>
          <w:color w:val="231F20"/>
          <w:spacing w:val="-37"/>
          <w:sz w:val="18"/>
        </w:rPr>
        <w:t> </w:t>
      </w:r>
      <w:r>
        <w:rPr>
          <w:color w:val="231F20"/>
          <w:sz w:val="18"/>
        </w:rPr>
        <w:t>laminates,</w:t>
      </w:r>
      <w:r>
        <w:rPr>
          <w:color w:val="231F20"/>
          <w:spacing w:val="-37"/>
          <w:sz w:val="18"/>
        </w:rPr>
        <w:t> </w:t>
      </w:r>
      <w:r>
        <w:rPr>
          <w:color w:val="231F20"/>
          <w:sz w:val="18"/>
        </w:rPr>
        <w:t>honeycomb</w:t>
      </w:r>
      <w:r>
        <w:rPr>
          <w:color w:val="231F20"/>
          <w:spacing w:val="-37"/>
          <w:sz w:val="18"/>
        </w:rPr>
        <w:t> </w:t>
      </w:r>
      <w:r>
        <w:rPr>
          <w:color w:val="231F20"/>
          <w:sz w:val="18"/>
        </w:rPr>
        <w:t>etc.</w:t>
      </w:r>
    </w:p>
    <w:p>
      <w:pPr>
        <w:pStyle w:val="Heading1"/>
        <w:spacing w:line="240" w:lineRule="auto" w:before="113"/>
        <w:ind w:left="714"/>
        <w:rPr>
          <w:rFonts w:ascii="Tahoma"/>
        </w:rPr>
      </w:pPr>
      <w:r>
        <w:rPr>
          <w:b w:val="0"/>
        </w:rPr>
        <w:br w:type="column"/>
      </w:r>
      <w:r>
        <w:rPr>
          <w:rFonts w:ascii="Tahoma"/>
          <w:color w:val="231F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9" w:lineRule="auto" w:before="117" w:after="0"/>
        <w:ind w:left="884" w:right="877" w:hanging="170"/>
        <w:jc w:val="left"/>
        <w:rPr>
          <w:sz w:val="18"/>
        </w:rPr>
      </w:pPr>
      <w:r>
        <w:rPr>
          <w:color w:val="231F20"/>
          <w:sz w:val="18"/>
        </w:rPr>
        <w:t>A</w:t>
      </w:r>
      <w:r>
        <w:rPr>
          <w:color w:val="231F20"/>
          <w:spacing w:val="-31"/>
          <w:sz w:val="18"/>
        </w:rPr>
        <w:t> </w:t>
      </w:r>
      <w:r>
        <w:rPr>
          <w:color w:val="231F20"/>
          <w:sz w:val="18"/>
        </w:rPr>
        <w:t>certified</w:t>
      </w:r>
      <w:r>
        <w:rPr>
          <w:color w:val="231F20"/>
          <w:spacing w:val="-31"/>
          <w:sz w:val="18"/>
        </w:rPr>
        <w:t> </w:t>
      </w:r>
      <w:r>
        <w:rPr>
          <w:color w:val="231F20"/>
          <w:sz w:val="18"/>
        </w:rPr>
        <w:t>NDT</w:t>
      </w:r>
      <w:r>
        <w:rPr>
          <w:color w:val="231F20"/>
          <w:spacing w:val="-31"/>
          <w:sz w:val="18"/>
        </w:rPr>
        <w:t> </w:t>
      </w:r>
      <w:r>
        <w:rPr>
          <w:color w:val="231F20"/>
          <w:sz w:val="18"/>
        </w:rPr>
        <w:t>method,</w:t>
      </w:r>
      <w:r>
        <w:rPr>
          <w:color w:val="231F20"/>
          <w:spacing w:val="-31"/>
          <w:sz w:val="18"/>
        </w:rPr>
        <w:t> </w:t>
      </w:r>
      <w:r>
        <w:rPr>
          <w:color w:val="231F20"/>
          <w:sz w:val="18"/>
        </w:rPr>
        <w:t>ASNT,</w:t>
      </w:r>
      <w:r>
        <w:rPr>
          <w:color w:val="231F20"/>
          <w:spacing w:val="-31"/>
          <w:sz w:val="18"/>
        </w:rPr>
        <w:t> </w:t>
      </w:r>
      <w:r>
        <w:rPr>
          <w:color w:val="231F20"/>
          <w:sz w:val="18"/>
        </w:rPr>
        <w:t>EN</w:t>
      </w:r>
      <w:r>
        <w:rPr>
          <w:color w:val="231F20"/>
          <w:spacing w:val="-31"/>
          <w:sz w:val="18"/>
        </w:rPr>
        <w:t> </w:t>
      </w:r>
      <w:r>
        <w:rPr>
          <w:color w:val="231F20"/>
          <w:sz w:val="18"/>
        </w:rPr>
        <w:t>4179,</w:t>
      </w:r>
      <w:r>
        <w:rPr>
          <w:color w:val="231F20"/>
          <w:spacing w:val="-31"/>
          <w:sz w:val="18"/>
        </w:rPr>
        <w:t> </w:t>
      </w:r>
      <w:r>
        <w:rPr>
          <w:color w:val="231F20"/>
          <w:sz w:val="18"/>
        </w:rPr>
        <w:t>NAS</w:t>
      </w:r>
      <w:r>
        <w:rPr>
          <w:color w:val="231F20"/>
          <w:spacing w:val="-31"/>
          <w:sz w:val="18"/>
        </w:rPr>
        <w:t> </w:t>
      </w:r>
      <w:r>
        <w:rPr>
          <w:color w:val="231F20"/>
          <w:sz w:val="18"/>
        </w:rPr>
        <w:t>410</w:t>
      </w:r>
      <w:r>
        <w:rPr>
          <w:color w:val="231F20"/>
          <w:spacing w:val="-31"/>
          <w:sz w:val="18"/>
        </w:rPr>
        <w:t> </w:t>
      </w:r>
      <w:r>
        <w:rPr>
          <w:color w:val="231F20"/>
          <w:sz w:val="18"/>
        </w:rPr>
        <w:t>and ASME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56" w:after="0"/>
        <w:ind w:left="884" w:right="0" w:hanging="170"/>
        <w:jc w:val="left"/>
        <w:rPr>
          <w:sz w:val="18"/>
        </w:rPr>
      </w:pPr>
      <w:r>
        <w:rPr>
          <w:color w:val="231F20"/>
          <w:sz w:val="18"/>
        </w:rPr>
        <w:t>Rapid</w:t>
      </w:r>
      <w:r>
        <w:rPr>
          <w:color w:val="231F20"/>
          <w:spacing w:val="-33"/>
          <w:sz w:val="18"/>
        </w:rPr>
        <w:t> </w:t>
      </w:r>
      <w:r>
        <w:rPr>
          <w:color w:val="231F20"/>
          <w:sz w:val="18"/>
        </w:rPr>
        <w:t>full-field</w:t>
      </w:r>
      <w:r>
        <w:rPr>
          <w:color w:val="231F20"/>
          <w:spacing w:val="-33"/>
          <w:sz w:val="18"/>
        </w:rPr>
        <w:t> </w:t>
      </w:r>
      <w:r>
        <w:rPr>
          <w:color w:val="231F20"/>
          <w:sz w:val="18"/>
        </w:rPr>
        <w:t>inspection</w:t>
      </w:r>
      <w:r>
        <w:rPr>
          <w:color w:val="231F20"/>
          <w:spacing w:val="-33"/>
          <w:sz w:val="18"/>
        </w:rPr>
        <w:t> </w:t>
      </w:r>
      <w:r>
        <w:rPr>
          <w:color w:val="231F20"/>
          <w:sz w:val="18"/>
        </w:rPr>
        <w:t>rate</w:t>
      </w:r>
      <w:r>
        <w:rPr>
          <w:color w:val="231F20"/>
          <w:spacing w:val="-33"/>
          <w:sz w:val="18"/>
        </w:rPr>
        <w:t> </w:t>
      </w:r>
      <w:r>
        <w:rPr>
          <w:color w:val="231F20"/>
          <w:sz w:val="18"/>
        </w:rPr>
        <w:t>300</w:t>
      </w:r>
      <w:r>
        <w:rPr>
          <w:color w:val="231F20"/>
          <w:spacing w:val="-33"/>
          <w:sz w:val="18"/>
        </w:rPr>
        <w:t> </w:t>
      </w:r>
      <w:r>
        <w:rPr>
          <w:color w:val="231F20"/>
          <w:sz w:val="18"/>
        </w:rPr>
        <w:t>mm</w:t>
      </w:r>
      <w:r>
        <w:rPr>
          <w:color w:val="231F20"/>
          <w:spacing w:val="-33"/>
          <w:sz w:val="18"/>
        </w:rPr>
        <w:t> </w:t>
      </w:r>
      <w:r>
        <w:rPr>
          <w:color w:val="231F20"/>
          <w:sz w:val="18"/>
        </w:rPr>
        <w:t>x</w:t>
      </w:r>
      <w:r>
        <w:rPr>
          <w:color w:val="231F20"/>
          <w:spacing w:val="-33"/>
          <w:sz w:val="18"/>
        </w:rPr>
        <w:t> </w:t>
      </w:r>
      <w:r>
        <w:rPr>
          <w:color w:val="231F20"/>
          <w:sz w:val="18"/>
        </w:rPr>
        <w:t>200</w:t>
      </w:r>
      <w:r>
        <w:rPr>
          <w:color w:val="231F20"/>
          <w:spacing w:val="-33"/>
          <w:sz w:val="18"/>
        </w:rPr>
        <w:t> </w:t>
      </w:r>
      <w:r>
        <w:rPr>
          <w:color w:val="231F20"/>
          <w:sz w:val="18"/>
        </w:rPr>
        <w:t>mm</w:t>
      </w:r>
    </w:p>
    <w:p>
      <w:pPr>
        <w:pStyle w:val="BodyText"/>
        <w:spacing w:before="8"/>
        <w:ind w:left="884"/>
      </w:pPr>
      <w:r>
        <w:rPr>
          <w:color w:val="231F20"/>
        </w:rPr>
        <w:t>every 10 seconds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65" w:after="0"/>
        <w:ind w:left="884" w:right="0" w:hanging="170"/>
        <w:jc w:val="left"/>
        <w:rPr>
          <w:sz w:val="18"/>
        </w:rPr>
      </w:pPr>
      <w:r>
        <w:rPr>
          <w:color w:val="231F20"/>
          <w:sz w:val="18"/>
        </w:rPr>
        <w:t>Adaptive</w:t>
      </w:r>
      <w:r>
        <w:rPr>
          <w:color w:val="231F20"/>
          <w:spacing w:val="-27"/>
          <w:sz w:val="18"/>
        </w:rPr>
        <w:t> </w:t>
      </w:r>
      <w:r>
        <w:rPr>
          <w:color w:val="231F20"/>
          <w:sz w:val="18"/>
        </w:rPr>
        <w:t>seals</w:t>
      </w:r>
      <w:r>
        <w:rPr>
          <w:color w:val="231F20"/>
          <w:spacing w:val="-27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27"/>
          <w:sz w:val="18"/>
        </w:rPr>
        <w:t> </w:t>
      </w:r>
      <w:r>
        <w:rPr>
          <w:color w:val="231F20"/>
          <w:sz w:val="18"/>
        </w:rPr>
        <w:t>use</w:t>
      </w:r>
      <w:r>
        <w:rPr>
          <w:color w:val="231F20"/>
          <w:spacing w:val="-27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7"/>
          <w:sz w:val="18"/>
        </w:rPr>
        <w:t> </w:t>
      </w:r>
      <w:r>
        <w:rPr>
          <w:color w:val="231F20"/>
          <w:sz w:val="18"/>
        </w:rPr>
        <w:t>highly</w:t>
      </w:r>
      <w:r>
        <w:rPr>
          <w:color w:val="231F20"/>
          <w:spacing w:val="-27"/>
          <w:sz w:val="18"/>
        </w:rPr>
        <w:t> </w:t>
      </w:r>
      <w:r>
        <w:rPr>
          <w:color w:val="231F20"/>
          <w:sz w:val="18"/>
        </w:rPr>
        <w:t>curved</w:t>
      </w:r>
      <w:r>
        <w:rPr>
          <w:color w:val="231F20"/>
          <w:spacing w:val="-27"/>
          <w:sz w:val="18"/>
        </w:rPr>
        <w:t> </w:t>
      </w:r>
      <w:r>
        <w:rPr>
          <w:color w:val="231F20"/>
          <w:sz w:val="18"/>
        </w:rPr>
        <w:t>surfaces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9" w:lineRule="auto" w:before="65" w:after="0"/>
        <w:ind w:left="884" w:right="918" w:hanging="170"/>
        <w:jc w:val="left"/>
        <w:rPr>
          <w:sz w:val="18"/>
        </w:rPr>
      </w:pPr>
      <w:r>
        <w:rPr>
          <w:color w:val="231F20"/>
          <w:sz w:val="18"/>
        </w:rPr>
        <w:t>Operates independent of the local environmental conditions</w:t>
      </w:r>
      <w:r>
        <w:rPr>
          <w:color w:val="231F20"/>
          <w:spacing w:val="-24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24"/>
          <w:sz w:val="18"/>
        </w:rPr>
        <w:t> </w:t>
      </w:r>
      <w:r>
        <w:rPr>
          <w:color w:val="231F20"/>
          <w:sz w:val="18"/>
        </w:rPr>
        <w:t>can</w:t>
      </w:r>
      <w:r>
        <w:rPr>
          <w:color w:val="231F20"/>
          <w:spacing w:val="-24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24"/>
          <w:sz w:val="18"/>
        </w:rPr>
        <w:t> </w:t>
      </w:r>
      <w:r>
        <w:rPr>
          <w:color w:val="231F20"/>
          <w:sz w:val="18"/>
        </w:rPr>
        <w:t>used</w:t>
      </w:r>
      <w:r>
        <w:rPr>
          <w:color w:val="231F20"/>
          <w:spacing w:val="-24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24"/>
          <w:sz w:val="18"/>
        </w:rPr>
        <w:t> </w:t>
      </w:r>
      <w:r>
        <w:rPr>
          <w:color w:val="231F20"/>
          <w:sz w:val="18"/>
        </w:rPr>
        <w:t>production</w:t>
      </w:r>
      <w:r>
        <w:rPr>
          <w:color w:val="231F20"/>
          <w:spacing w:val="-24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24"/>
          <w:sz w:val="18"/>
        </w:rPr>
        <w:t> </w:t>
      </w:r>
      <w:r>
        <w:rPr>
          <w:color w:val="231F20"/>
          <w:sz w:val="18"/>
        </w:rPr>
        <w:t>in-field inspections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56" w:after="0"/>
        <w:ind w:left="884" w:right="0" w:hanging="170"/>
        <w:jc w:val="left"/>
        <w:rPr>
          <w:sz w:val="18"/>
        </w:rPr>
      </w:pPr>
      <w:r>
        <w:rPr>
          <w:color w:val="231F20"/>
          <w:sz w:val="18"/>
        </w:rPr>
        <w:t>Simple</w:t>
      </w:r>
      <w:r>
        <w:rPr>
          <w:color w:val="231F20"/>
          <w:spacing w:val="-29"/>
          <w:sz w:val="18"/>
        </w:rPr>
        <w:t> </w:t>
      </w:r>
      <w:r>
        <w:rPr>
          <w:color w:val="231F20"/>
          <w:sz w:val="18"/>
        </w:rPr>
        <w:t>2</w:t>
      </w:r>
      <w:r>
        <w:rPr>
          <w:color w:val="231F20"/>
          <w:spacing w:val="-29"/>
          <w:sz w:val="18"/>
        </w:rPr>
        <w:t> </w:t>
      </w:r>
      <w:r>
        <w:rPr>
          <w:color w:val="231F20"/>
          <w:sz w:val="18"/>
        </w:rPr>
        <w:t>button</w:t>
      </w:r>
      <w:r>
        <w:rPr>
          <w:color w:val="231F20"/>
          <w:spacing w:val="-29"/>
          <w:sz w:val="18"/>
        </w:rPr>
        <w:t> </w:t>
      </w:r>
      <w:r>
        <w:rPr>
          <w:color w:val="231F20"/>
          <w:sz w:val="18"/>
        </w:rPr>
        <w:t>operation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0" w:bottom="280" w:left="0" w:right="0"/>
          <w:cols w:num="2" w:equalWidth="0">
            <w:col w:w="5375" w:space="283"/>
            <w:col w:w="6252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-.500001pt;margin-top:-.499981pt;width:157.050pt;height:126.85pt;mso-position-horizontal-relative:page;mso-position-vertical-relative:page;z-index:-5056" coordorigin="-10,-10" coordsize="3141,2537">
            <v:line style="position:absolute" from="0,1926" to="3120,0" stroked="true" strokeweight="1pt" strokecolor="#ffc620">
              <v:stroke dashstyle="solid"/>
            </v:line>
            <v:line style="position:absolute" from="0,2516" to="2594,0" stroked="true" strokeweight="1pt" strokecolor="#dd0c5c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ind w:left="9494"/>
        <w:rPr>
          <w:sz w:val="20"/>
        </w:rPr>
      </w:pPr>
      <w:r>
        <w:rPr>
          <w:sz w:val="20"/>
        </w:rPr>
        <w:drawing>
          <wp:inline distT="0" distB="0" distL="0" distR="0">
            <wp:extent cx="1053252" cy="153543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252" cy="15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0" w:bottom="280" w:left="500" w:right="0"/>
        </w:sectPr>
      </w:pPr>
    </w:p>
    <w:p>
      <w:pPr>
        <w:pStyle w:val="Heading1"/>
        <w:spacing w:before="94"/>
        <w:rPr>
          <w:b/>
        </w:rPr>
      </w:pPr>
      <w:r>
        <w:rPr>
          <w:b/>
          <w:color w:val="231F20"/>
          <w:w w:val="90"/>
        </w:rPr>
        <w:t>Wrinkles, Dry-spots, Bond-lines…</w:t>
      </w:r>
    </w:p>
    <w:p>
      <w:pPr>
        <w:pStyle w:val="BodyText"/>
        <w:spacing w:line="249" w:lineRule="auto"/>
        <w:ind w:left="211" w:right="49"/>
      </w:pPr>
      <w:r>
        <w:rPr>
          <w:color w:val="231F20"/>
        </w:rPr>
        <w:t>The</w:t>
      </w:r>
      <w:r>
        <w:rPr>
          <w:color w:val="231F20"/>
          <w:spacing w:val="-26"/>
        </w:rPr>
        <w:t> </w:t>
      </w:r>
      <w:r>
        <w:rPr>
          <w:color w:val="231F20"/>
        </w:rPr>
        <w:t>Q-810</w:t>
      </w:r>
      <w:r>
        <w:rPr>
          <w:color w:val="231F20"/>
          <w:spacing w:val="-26"/>
        </w:rPr>
        <w:t> </w:t>
      </w:r>
      <w:r>
        <w:rPr>
          <w:color w:val="231F20"/>
        </w:rPr>
        <w:t>System</w:t>
      </w:r>
      <w:r>
        <w:rPr>
          <w:color w:val="231F20"/>
          <w:spacing w:val="-26"/>
        </w:rPr>
        <w:t> </w:t>
      </w:r>
      <w:r>
        <w:rPr>
          <w:color w:val="231F20"/>
        </w:rPr>
        <w:t>can</w:t>
      </w:r>
      <w:r>
        <w:rPr>
          <w:color w:val="231F20"/>
          <w:spacing w:val="-26"/>
        </w:rPr>
        <w:t> </w:t>
      </w:r>
      <w:r>
        <w:rPr>
          <w:color w:val="231F20"/>
        </w:rPr>
        <w:t>detect</w:t>
      </w:r>
      <w:r>
        <w:rPr>
          <w:color w:val="231F20"/>
          <w:spacing w:val="-26"/>
        </w:rPr>
        <w:t> </w:t>
      </w:r>
      <w:r>
        <w:rPr>
          <w:color w:val="231F20"/>
        </w:rPr>
        <w:t>defects</w:t>
      </w:r>
      <w:r>
        <w:rPr>
          <w:color w:val="231F20"/>
          <w:spacing w:val="-26"/>
        </w:rPr>
        <w:t> </w:t>
      </w:r>
      <w:r>
        <w:rPr>
          <w:color w:val="231F20"/>
        </w:rPr>
        <w:t>including</w:t>
      </w:r>
      <w:r>
        <w:rPr>
          <w:color w:val="231F20"/>
          <w:spacing w:val="-26"/>
        </w:rPr>
        <w:t> </w:t>
      </w:r>
      <w:r>
        <w:rPr>
          <w:color w:val="231F20"/>
        </w:rPr>
        <w:t>wrinkles, dry-spots, delaminations, disbonds, impact damage and many more with no surface preparation. It can also be used</w:t>
      </w:r>
      <w:r>
        <w:rPr>
          <w:color w:val="231F20"/>
          <w:spacing w:val="-28"/>
        </w:rPr>
        <w:t> </w:t>
      </w:r>
      <w:r>
        <w:rPr>
          <w:color w:val="231F20"/>
        </w:rPr>
        <w:t>to</w:t>
      </w:r>
      <w:r>
        <w:rPr>
          <w:color w:val="231F20"/>
          <w:spacing w:val="-28"/>
        </w:rPr>
        <w:t> </w:t>
      </w:r>
      <w:r>
        <w:rPr>
          <w:color w:val="231F20"/>
        </w:rPr>
        <w:t>investigate</w:t>
      </w:r>
      <w:r>
        <w:rPr>
          <w:color w:val="231F20"/>
          <w:spacing w:val="-28"/>
        </w:rPr>
        <w:t> </w:t>
      </w:r>
      <w:r>
        <w:rPr>
          <w:color w:val="231F20"/>
        </w:rPr>
        <w:t>structural</w:t>
      </w:r>
      <w:r>
        <w:rPr>
          <w:color w:val="231F20"/>
          <w:spacing w:val="-28"/>
        </w:rPr>
        <w:t> </w:t>
      </w:r>
      <w:r>
        <w:rPr>
          <w:color w:val="231F20"/>
        </w:rPr>
        <w:t>integrity,</w:t>
      </w:r>
      <w:r>
        <w:rPr>
          <w:color w:val="231F20"/>
          <w:spacing w:val="-28"/>
        </w:rPr>
        <w:t> </w:t>
      </w:r>
      <w:r>
        <w:rPr>
          <w:color w:val="231F20"/>
        </w:rPr>
        <w:t>bond-lines</w:t>
      </w:r>
      <w:r>
        <w:rPr>
          <w:color w:val="231F20"/>
          <w:spacing w:val="-28"/>
        </w:rPr>
        <w:t> </w:t>
      </w:r>
      <w:r>
        <w:rPr>
          <w:color w:val="231F20"/>
        </w:rPr>
        <w:t>and</w:t>
      </w:r>
      <w:r>
        <w:rPr>
          <w:color w:val="231F20"/>
          <w:spacing w:val="-28"/>
        </w:rPr>
        <w:t> </w:t>
      </w:r>
      <w:r>
        <w:rPr>
          <w:color w:val="231F20"/>
        </w:rPr>
        <w:t>the separation</w:t>
      </w:r>
      <w:r>
        <w:rPr>
          <w:color w:val="231F20"/>
          <w:spacing w:val="-29"/>
        </w:rPr>
        <w:t> </w:t>
      </w:r>
      <w:r>
        <w:rPr>
          <w:color w:val="231F20"/>
        </w:rPr>
        <w:t>of</w:t>
      </w:r>
      <w:r>
        <w:rPr>
          <w:color w:val="231F20"/>
          <w:spacing w:val="-29"/>
        </w:rPr>
        <w:t> </w:t>
      </w:r>
      <w:r>
        <w:rPr>
          <w:color w:val="231F20"/>
        </w:rPr>
        <w:t>structural</w:t>
      </w:r>
      <w:r>
        <w:rPr>
          <w:color w:val="231F20"/>
          <w:spacing w:val="-29"/>
        </w:rPr>
        <w:t> </w:t>
      </w:r>
      <w:r>
        <w:rPr>
          <w:color w:val="231F20"/>
        </w:rPr>
        <w:t>components.</w:t>
      </w:r>
      <w:r>
        <w:rPr>
          <w:color w:val="231F20"/>
          <w:spacing w:val="-29"/>
        </w:rPr>
        <w:t> </w:t>
      </w:r>
      <w:r>
        <w:rPr>
          <w:color w:val="231F20"/>
        </w:rPr>
        <w:t>The</w:t>
      </w:r>
      <w:r>
        <w:rPr>
          <w:color w:val="231F20"/>
          <w:spacing w:val="-29"/>
        </w:rPr>
        <w:t> </w:t>
      </w:r>
      <w:r>
        <w:rPr>
          <w:color w:val="231F20"/>
        </w:rPr>
        <w:t>turn-key</w:t>
      </w:r>
      <w:r>
        <w:rPr>
          <w:color w:val="231F20"/>
          <w:spacing w:val="-29"/>
        </w:rPr>
        <w:t> </w:t>
      </w:r>
      <w:r>
        <w:rPr>
          <w:color w:val="231F20"/>
        </w:rPr>
        <w:t>optical system</w:t>
      </w:r>
      <w:r>
        <w:rPr>
          <w:color w:val="231F20"/>
          <w:spacing w:val="-24"/>
        </w:rPr>
        <w:t> </w:t>
      </w:r>
      <w:r>
        <w:rPr>
          <w:color w:val="231F20"/>
        </w:rPr>
        <w:t>is</w:t>
      </w:r>
      <w:r>
        <w:rPr>
          <w:color w:val="231F20"/>
          <w:spacing w:val="-24"/>
        </w:rPr>
        <w:t> </w:t>
      </w:r>
      <w:r>
        <w:rPr>
          <w:color w:val="231F20"/>
        </w:rPr>
        <w:t>non-contact</w:t>
      </w:r>
      <w:r>
        <w:rPr>
          <w:color w:val="231F20"/>
          <w:spacing w:val="-24"/>
        </w:rPr>
        <w:t> </w:t>
      </w:r>
      <w:r>
        <w:rPr>
          <w:color w:val="231F20"/>
        </w:rPr>
        <w:t>and</w:t>
      </w:r>
      <w:r>
        <w:rPr>
          <w:color w:val="231F20"/>
          <w:spacing w:val="-24"/>
        </w:rPr>
        <w:t> </w:t>
      </w:r>
      <w:r>
        <w:rPr>
          <w:color w:val="231F20"/>
        </w:rPr>
        <w:t>full-field</w:t>
      </w:r>
      <w:r>
        <w:rPr>
          <w:color w:val="231F20"/>
          <w:spacing w:val="-24"/>
        </w:rPr>
        <w:t> </w:t>
      </w:r>
      <w:r>
        <w:rPr>
          <w:color w:val="231F20"/>
        </w:rPr>
        <w:t>and</w:t>
      </w:r>
      <w:r>
        <w:rPr>
          <w:color w:val="231F20"/>
          <w:spacing w:val="-24"/>
        </w:rPr>
        <w:t> </w:t>
      </w:r>
      <w:r>
        <w:rPr>
          <w:color w:val="231F20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</w:rPr>
        <w:t>work</w:t>
      </w:r>
      <w:r>
        <w:rPr>
          <w:color w:val="231F20"/>
          <w:spacing w:val="-24"/>
        </w:rPr>
        <w:t> </w:t>
      </w:r>
      <w:r>
        <w:rPr>
          <w:color w:val="231F20"/>
        </w:rPr>
        <w:t>on</w:t>
      </w:r>
      <w:r>
        <w:rPr>
          <w:color w:val="231F20"/>
          <w:spacing w:val="-24"/>
        </w:rPr>
        <w:t> </w:t>
      </w:r>
      <w:r>
        <w:rPr>
          <w:color w:val="231F20"/>
        </w:rPr>
        <w:t>such materials</w:t>
      </w:r>
      <w:r>
        <w:rPr>
          <w:color w:val="231F20"/>
          <w:spacing w:val="-27"/>
        </w:rPr>
        <w:t> </w:t>
      </w:r>
      <w:r>
        <w:rPr>
          <w:color w:val="231F20"/>
        </w:rPr>
        <w:t>as</w:t>
      </w:r>
      <w:r>
        <w:rPr>
          <w:color w:val="231F20"/>
          <w:spacing w:val="-27"/>
        </w:rPr>
        <w:t> </w:t>
      </w:r>
      <w:r>
        <w:rPr>
          <w:color w:val="231F20"/>
        </w:rPr>
        <w:t>glass</w:t>
      </w:r>
      <w:r>
        <w:rPr>
          <w:color w:val="231F20"/>
          <w:spacing w:val="-27"/>
        </w:rPr>
        <w:t> </w:t>
      </w:r>
      <w:r>
        <w:rPr>
          <w:color w:val="231F20"/>
        </w:rPr>
        <w:t>fiber</w:t>
      </w:r>
      <w:r>
        <w:rPr>
          <w:color w:val="231F20"/>
          <w:spacing w:val="-27"/>
        </w:rPr>
        <w:t> </w:t>
      </w:r>
      <w:r>
        <w:rPr>
          <w:color w:val="231F20"/>
        </w:rPr>
        <w:t>and</w:t>
      </w:r>
      <w:r>
        <w:rPr>
          <w:color w:val="231F20"/>
          <w:spacing w:val="-27"/>
        </w:rPr>
        <w:t> </w:t>
      </w:r>
      <w:r>
        <w:rPr>
          <w:color w:val="231F20"/>
        </w:rPr>
        <w:t>carbon</w:t>
      </w:r>
      <w:r>
        <w:rPr>
          <w:color w:val="231F20"/>
          <w:spacing w:val="-27"/>
        </w:rPr>
        <w:t> </w:t>
      </w:r>
      <w:r>
        <w:rPr>
          <w:color w:val="231F20"/>
        </w:rPr>
        <w:t>fiber</w:t>
      </w:r>
      <w:r>
        <w:rPr>
          <w:color w:val="231F20"/>
          <w:spacing w:val="-27"/>
        </w:rPr>
        <w:t> </w:t>
      </w:r>
      <w:r>
        <w:rPr>
          <w:color w:val="231F20"/>
        </w:rPr>
        <w:t>laminates.</w:t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457200</wp:posOffset>
            </wp:positionH>
            <wp:positionV relativeFrom="paragraph">
              <wp:posOffset>179020</wp:posOffset>
            </wp:positionV>
            <wp:extent cx="3105421" cy="1855660"/>
            <wp:effectExtent l="0" t="0" r="0" b="0"/>
            <wp:wrapTopAndBottom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421" cy="185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rPr>
          <w:b/>
        </w:rPr>
      </w:pPr>
      <w:r>
        <w:rPr>
          <w:b/>
          <w:color w:val="231F20"/>
          <w:w w:val="90"/>
        </w:rPr>
        <w:t>Large Surface Area Coverage</w:t>
      </w:r>
    </w:p>
    <w:p>
      <w:pPr>
        <w:pStyle w:val="BodyText"/>
        <w:spacing w:line="249" w:lineRule="auto"/>
        <w:ind w:left="211"/>
      </w:pPr>
      <w:r>
        <w:rPr>
          <w:color w:val="231F20"/>
        </w:rPr>
        <w:t>The integrated systems are optimised for large surface area</w:t>
      </w:r>
      <w:r>
        <w:rPr>
          <w:color w:val="231F20"/>
          <w:spacing w:val="-34"/>
        </w:rPr>
        <w:t> </w:t>
      </w:r>
      <w:r>
        <w:rPr>
          <w:color w:val="231F20"/>
        </w:rPr>
        <w:t>inspections,</w:t>
      </w:r>
      <w:r>
        <w:rPr>
          <w:color w:val="231F20"/>
          <w:spacing w:val="-34"/>
        </w:rPr>
        <w:t> </w:t>
      </w:r>
      <w:r>
        <w:rPr>
          <w:color w:val="231F20"/>
        </w:rPr>
        <w:t>for</w:t>
      </w:r>
      <w:r>
        <w:rPr>
          <w:color w:val="231F20"/>
          <w:spacing w:val="-34"/>
        </w:rPr>
        <w:t> </w:t>
      </w:r>
      <w:r>
        <w:rPr>
          <w:color w:val="231F20"/>
        </w:rPr>
        <w:t>example</w:t>
      </w:r>
      <w:r>
        <w:rPr>
          <w:color w:val="231F20"/>
          <w:spacing w:val="-34"/>
        </w:rPr>
        <w:t> </w:t>
      </w:r>
      <w:r>
        <w:rPr>
          <w:color w:val="231F20"/>
        </w:rPr>
        <w:t>on</w:t>
      </w:r>
      <w:r>
        <w:rPr>
          <w:color w:val="231F20"/>
          <w:spacing w:val="-34"/>
        </w:rPr>
        <w:t> </w:t>
      </w:r>
      <w:r>
        <w:rPr>
          <w:color w:val="231F20"/>
        </w:rPr>
        <w:t>aircraft</w:t>
      </w:r>
      <w:r>
        <w:rPr>
          <w:color w:val="231F20"/>
          <w:spacing w:val="-34"/>
        </w:rPr>
        <w:t> </w:t>
      </w:r>
      <w:r>
        <w:rPr>
          <w:color w:val="231F20"/>
        </w:rPr>
        <w:t>fuselages,</w:t>
      </w:r>
      <w:r>
        <w:rPr>
          <w:color w:val="231F20"/>
          <w:spacing w:val="-34"/>
        </w:rPr>
        <w:t> </w:t>
      </w:r>
      <w:r>
        <w:rPr>
          <w:color w:val="231F20"/>
        </w:rPr>
        <w:t>wings,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457187</wp:posOffset>
            </wp:positionH>
            <wp:positionV relativeFrom="paragraph">
              <wp:posOffset>104433</wp:posOffset>
            </wp:positionV>
            <wp:extent cx="3127826" cy="3749421"/>
            <wp:effectExtent l="0" t="0" r="0" b="0"/>
            <wp:wrapTopAndBottom/>
            <wp:docPr id="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826" cy="3749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4" w:lineRule="auto" w:before="118"/>
        <w:ind w:left="228" w:right="710"/>
      </w:pPr>
      <w:r>
        <w:rPr/>
        <w:br w:type="column"/>
      </w:r>
      <w:r>
        <w:rPr>
          <w:color w:val="231F20"/>
        </w:rPr>
        <w:t>control surfaces, ship hulls, wind turbine blades and rocket</w:t>
      </w:r>
      <w:r>
        <w:rPr>
          <w:color w:val="231F20"/>
          <w:spacing w:val="-29"/>
        </w:rPr>
        <w:t> </w:t>
      </w:r>
      <w:r>
        <w:rPr>
          <w:color w:val="231F20"/>
        </w:rPr>
        <w:t>components.</w:t>
      </w:r>
      <w:r>
        <w:rPr>
          <w:color w:val="231F20"/>
          <w:spacing w:val="-29"/>
        </w:rPr>
        <w:t> </w:t>
      </w:r>
      <w:r>
        <w:rPr>
          <w:color w:val="231F20"/>
        </w:rPr>
        <w:t>The</w:t>
      </w:r>
      <w:r>
        <w:rPr>
          <w:color w:val="231F20"/>
          <w:spacing w:val="-29"/>
        </w:rPr>
        <w:t> </w:t>
      </w:r>
      <w:r>
        <w:rPr>
          <w:color w:val="231F20"/>
        </w:rPr>
        <w:t>full-field</w:t>
      </w:r>
      <w:r>
        <w:rPr>
          <w:color w:val="231F20"/>
          <w:spacing w:val="-29"/>
        </w:rPr>
        <w:t> </w:t>
      </w:r>
      <w:r>
        <w:rPr>
          <w:color w:val="231F20"/>
        </w:rPr>
        <w:t>inspection</w:t>
      </w:r>
      <w:r>
        <w:rPr>
          <w:color w:val="231F20"/>
          <w:spacing w:val="-29"/>
        </w:rPr>
        <w:t> </w:t>
      </w:r>
      <w:r>
        <w:rPr>
          <w:color w:val="231F20"/>
        </w:rPr>
        <w:t>rate</w:t>
      </w:r>
      <w:r>
        <w:rPr>
          <w:color w:val="231F20"/>
          <w:spacing w:val="-29"/>
        </w:rPr>
        <w:t> </w:t>
      </w:r>
      <w:r>
        <w:rPr>
          <w:color w:val="231F20"/>
        </w:rPr>
        <w:t>is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</w:rPr>
        <w:t>rap- id 300 mm x 200 mm every 10 seconds. With adaptive seals the systems can be used on flat as well as highly </w:t>
      </w:r>
      <w:r>
        <w:rPr>
          <w:color w:val="231F20"/>
          <w:w w:val="95"/>
        </w:rPr>
        <w:t>curved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surfaces.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4032000</wp:posOffset>
            </wp:positionH>
            <wp:positionV relativeFrom="paragraph">
              <wp:posOffset>105465</wp:posOffset>
            </wp:positionV>
            <wp:extent cx="3102741" cy="2322576"/>
            <wp:effectExtent l="0" t="0" r="0" b="0"/>
            <wp:wrapTopAndBottom/>
            <wp:docPr id="9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741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ind w:left="228"/>
        <w:rPr>
          <w:b/>
        </w:rPr>
      </w:pPr>
      <w:r>
        <w:rPr/>
        <w:pict>
          <v:group style="position:absolute;margin-left:466.407684pt;margin-top:-340.804169pt;width:129.4pt;height:99.6pt;mso-position-horizontal-relative:page;mso-position-vertical-relative:paragraph;z-index:-4912" coordorigin="9328,-6816" coordsize="2588,1992">
            <v:line style="position:absolute" from="9830,-6806" to="11906,-4834" stroked="true" strokeweight="1pt" strokecolor="#ffc620">
              <v:stroke dashstyle="solid"/>
            </v:line>
            <v:line style="position:absolute" from="9338,-6806" to="11906,-5197" stroked="true" strokeweight="1pt" strokecolor="#dd0c5c">
              <v:stroke dashstyle="solid"/>
            </v:line>
            <w10:wrap type="none"/>
          </v:group>
        </w:pict>
      </w:r>
      <w:r>
        <w:rPr>
          <w:b/>
          <w:color w:val="231F20"/>
          <w:w w:val="90"/>
        </w:rPr>
        <w:t>A Certified Technique</w:t>
      </w:r>
    </w:p>
    <w:p>
      <w:pPr>
        <w:pStyle w:val="BodyText"/>
        <w:spacing w:line="249" w:lineRule="auto"/>
        <w:ind w:left="228" w:right="710"/>
      </w:pPr>
      <w:r>
        <w:rPr>
          <w:color w:val="231F20"/>
        </w:rPr>
        <w:t>Shearography</w:t>
      </w:r>
      <w:r>
        <w:rPr>
          <w:color w:val="231F20"/>
          <w:spacing w:val="-25"/>
        </w:rPr>
        <w:t> </w:t>
      </w:r>
      <w:r>
        <w:rPr>
          <w:color w:val="231F20"/>
        </w:rPr>
        <w:t>has</w:t>
      </w:r>
      <w:r>
        <w:rPr>
          <w:color w:val="231F20"/>
          <w:spacing w:val="-25"/>
        </w:rPr>
        <w:t> </w:t>
      </w:r>
      <w:r>
        <w:rPr>
          <w:color w:val="231F20"/>
        </w:rPr>
        <w:t>been</w:t>
      </w:r>
      <w:r>
        <w:rPr>
          <w:color w:val="231F20"/>
          <w:spacing w:val="-25"/>
        </w:rPr>
        <w:t> </w:t>
      </w:r>
      <w:r>
        <w:rPr>
          <w:color w:val="231F20"/>
        </w:rPr>
        <w:t>incorporated</w:t>
      </w:r>
      <w:r>
        <w:rPr>
          <w:color w:val="231F20"/>
          <w:spacing w:val="-25"/>
        </w:rPr>
        <w:t> </w:t>
      </w:r>
      <w:r>
        <w:rPr>
          <w:color w:val="231F20"/>
        </w:rPr>
        <w:t>in</w:t>
      </w:r>
      <w:r>
        <w:rPr>
          <w:color w:val="231F20"/>
          <w:spacing w:val="-25"/>
        </w:rPr>
        <w:t> </w:t>
      </w:r>
      <w:r>
        <w:rPr>
          <w:color w:val="231F20"/>
        </w:rPr>
        <w:t>ASNT</w:t>
      </w:r>
      <w:r>
        <w:rPr>
          <w:color w:val="231F20"/>
          <w:spacing w:val="-25"/>
        </w:rPr>
        <w:t> </w:t>
      </w:r>
      <w:r>
        <w:rPr>
          <w:color w:val="231F20"/>
        </w:rPr>
        <w:t>standards since</w:t>
      </w:r>
      <w:r>
        <w:rPr>
          <w:color w:val="231F20"/>
          <w:spacing w:val="-32"/>
        </w:rPr>
        <w:t> </w:t>
      </w:r>
      <w:r>
        <w:rPr>
          <w:color w:val="231F20"/>
        </w:rPr>
        <w:t>2006.</w:t>
      </w:r>
      <w:r>
        <w:rPr>
          <w:color w:val="231F20"/>
          <w:spacing w:val="-32"/>
        </w:rPr>
        <w:t> </w:t>
      </w:r>
      <w:r>
        <w:rPr>
          <w:color w:val="231F20"/>
        </w:rPr>
        <w:t>NAS</w:t>
      </w:r>
      <w:r>
        <w:rPr>
          <w:color w:val="231F20"/>
          <w:spacing w:val="-32"/>
        </w:rPr>
        <w:t> </w:t>
      </w:r>
      <w:r>
        <w:rPr>
          <w:color w:val="231F20"/>
        </w:rPr>
        <w:t>410</w:t>
      </w:r>
      <w:r>
        <w:rPr>
          <w:color w:val="231F20"/>
          <w:spacing w:val="-32"/>
        </w:rPr>
        <w:t> </w:t>
      </w:r>
      <w:r>
        <w:rPr>
          <w:color w:val="231F20"/>
        </w:rPr>
        <w:t>Certified</w:t>
      </w:r>
      <w:r>
        <w:rPr>
          <w:color w:val="231F20"/>
          <w:spacing w:val="-32"/>
        </w:rPr>
        <w:t> </w:t>
      </w:r>
      <w:r>
        <w:rPr>
          <w:color w:val="231F20"/>
        </w:rPr>
        <w:t>since</w:t>
      </w:r>
      <w:r>
        <w:rPr>
          <w:color w:val="231F20"/>
          <w:spacing w:val="-32"/>
        </w:rPr>
        <w:t> </w:t>
      </w:r>
      <w:r>
        <w:rPr>
          <w:color w:val="231F20"/>
        </w:rPr>
        <w:t>2008.</w:t>
      </w:r>
      <w:r>
        <w:rPr>
          <w:color w:val="231F20"/>
          <w:spacing w:val="-32"/>
        </w:rPr>
        <w:t> </w:t>
      </w:r>
      <w:r>
        <w:rPr>
          <w:color w:val="231F20"/>
        </w:rPr>
        <w:t>(SNT-TC1-A, and</w:t>
      </w:r>
      <w:r>
        <w:rPr>
          <w:color w:val="231F20"/>
          <w:spacing w:val="-29"/>
        </w:rPr>
        <w:t> </w:t>
      </w:r>
      <w:r>
        <w:rPr>
          <w:color w:val="231F20"/>
        </w:rPr>
        <w:t>CP-105).</w:t>
      </w:r>
      <w:r>
        <w:rPr>
          <w:color w:val="231F20"/>
          <w:spacing w:val="-29"/>
        </w:rPr>
        <w:t> </w:t>
      </w:r>
      <w:r>
        <w:rPr>
          <w:color w:val="231F20"/>
        </w:rPr>
        <w:t>ASTM</w:t>
      </w:r>
      <w:r>
        <w:rPr>
          <w:color w:val="231F20"/>
          <w:spacing w:val="-29"/>
        </w:rPr>
        <w:t> </w:t>
      </w:r>
      <w:r>
        <w:rPr>
          <w:color w:val="231F20"/>
        </w:rPr>
        <w:t>standard</w:t>
      </w:r>
      <w:r>
        <w:rPr>
          <w:color w:val="231F20"/>
          <w:spacing w:val="-29"/>
        </w:rPr>
        <w:t> </w:t>
      </w:r>
      <w:r>
        <w:rPr>
          <w:color w:val="231F20"/>
        </w:rPr>
        <w:t>(ASTM</w:t>
      </w:r>
      <w:r>
        <w:rPr>
          <w:color w:val="231F20"/>
          <w:spacing w:val="-29"/>
        </w:rPr>
        <w:t> </w:t>
      </w:r>
      <w:r>
        <w:rPr>
          <w:color w:val="231F20"/>
        </w:rPr>
        <w:t>E2581)</w:t>
      </w:r>
      <w:r>
        <w:rPr>
          <w:color w:val="231F20"/>
          <w:spacing w:val="-29"/>
        </w:rPr>
        <w:t> </w:t>
      </w:r>
      <w:r>
        <w:rPr>
          <w:color w:val="231F20"/>
        </w:rPr>
        <w:t>defines</w:t>
      </w:r>
      <w:r>
        <w:rPr>
          <w:color w:val="231F20"/>
          <w:spacing w:val="-29"/>
        </w:rPr>
        <w:t> </w:t>
      </w:r>
      <w:r>
        <w:rPr>
          <w:color w:val="231F20"/>
        </w:rPr>
        <w:t>how to inspect composites with shearography. Laser shea- rography</w:t>
      </w:r>
      <w:r>
        <w:rPr>
          <w:color w:val="231F20"/>
          <w:spacing w:val="-24"/>
        </w:rPr>
        <w:t> </w:t>
      </w:r>
      <w:r>
        <w:rPr>
          <w:color w:val="231F20"/>
        </w:rPr>
        <w:t>has</w:t>
      </w:r>
      <w:r>
        <w:rPr>
          <w:color w:val="231F20"/>
          <w:spacing w:val="-24"/>
        </w:rPr>
        <w:t> </w:t>
      </w:r>
      <w:r>
        <w:rPr>
          <w:color w:val="231F20"/>
        </w:rPr>
        <w:t>been</w:t>
      </w:r>
      <w:r>
        <w:rPr>
          <w:color w:val="231F20"/>
          <w:spacing w:val="-24"/>
        </w:rPr>
        <w:t> </w:t>
      </w:r>
      <w:r>
        <w:rPr>
          <w:color w:val="231F20"/>
        </w:rPr>
        <w:t>approved</w:t>
      </w:r>
      <w:r>
        <w:rPr>
          <w:color w:val="231F20"/>
          <w:spacing w:val="-24"/>
        </w:rPr>
        <w:t> </w:t>
      </w:r>
      <w:r>
        <w:rPr>
          <w:color w:val="231F20"/>
        </w:rPr>
        <w:t>by</w:t>
      </w:r>
      <w:r>
        <w:rPr>
          <w:color w:val="231F20"/>
          <w:spacing w:val="-24"/>
        </w:rPr>
        <w:t> </w:t>
      </w:r>
      <w:r>
        <w:rPr>
          <w:color w:val="231F20"/>
        </w:rPr>
        <w:t>leading</w:t>
      </w:r>
      <w:r>
        <w:rPr>
          <w:color w:val="231F20"/>
          <w:spacing w:val="-24"/>
        </w:rPr>
        <w:t> </w:t>
      </w:r>
      <w:r>
        <w:rPr>
          <w:color w:val="231F20"/>
        </w:rPr>
        <w:t>suppliers</w:t>
      </w:r>
      <w:r>
        <w:rPr>
          <w:color w:val="231F20"/>
          <w:spacing w:val="-24"/>
        </w:rPr>
        <w:t> </w:t>
      </w:r>
      <w:r>
        <w:rPr>
          <w:color w:val="231F20"/>
        </w:rPr>
        <w:t>in</w:t>
      </w:r>
    </w:p>
    <w:p>
      <w:pPr>
        <w:pStyle w:val="BodyText"/>
        <w:spacing w:line="249" w:lineRule="auto" w:before="7"/>
        <w:ind w:left="228" w:right="710"/>
      </w:pPr>
      <w:r>
        <w:rPr>
          <w:color w:val="231F20"/>
        </w:rPr>
        <w:t>the</w:t>
      </w:r>
      <w:r>
        <w:rPr>
          <w:color w:val="231F20"/>
          <w:spacing w:val="-23"/>
        </w:rPr>
        <w:t> </w:t>
      </w:r>
      <w:r>
        <w:rPr>
          <w:color w:val="231F20"/>
        </w:rPr>
        <w:t>aerospace,</w:t>
      </w:r>
      <w:r>
        <w:rPr>
          <w:color w:val="231F20"/>
          <w:spacing w:val="-23"/>
        </w:rPr>
        <w:t> </w:t>
      </w:r>
      <w:r>
        <w:rPr>
          <w:color w:val="231F20"/>
        </w:rPr>
        <w:t>automotive,</w:t>
      </w:r>
      <w:r>
        <w:rPr>
          <w:color w:val="231F20"/>
          <w:spacing w:val="-23"/>
        </w:rPr>
        <w:t> </w:t>
      </w:r>
      <w:r>
        <w:rPr>
          <w:color w:val="231F20"/>
        </w:rPr>
        <w:t>wind</w:t>
      </w:r>
      <w:r>
        <w:rPr>
          <w:color w:val="231F20"/>
          <w:spacing w:val="-23"/>
        </w:rPr>
        <w:t> </w:t>
      </w:r>
      <w:r>
        <w:rPr>
          <w:color w:val="231F20"/>
        </w:rPr>
        <w:t>turbine</w:t>
      </w:r>
      <w:r>
        <w:rPr>
          <w:color w:val="231F20"/>
          <w:spacing w:val="-23"/>
        </w:rPr>
        <w:t> </w:t>
      </w:r>
      <w:r>
        <w:rPr>
          <w:color w:val="231F20"/>
        </w:rPr>
        <w:t>and</w:t>
      </w:r>
      <w:r>
        <w:rPr>
          <w:color w:val="231F20"/>
          <w:spacing w:val="-23"/>
        </w:rPr>
        <w:t> </w:t>
      </w:r>
      <w:r>
        <w:rPr>
          <w:color w:val="231F20"/>
        </w:rPr>
        <w:t>other industries.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4050004</wp:posOffset>
            </wp:positionH>
            <wp:positionV relativeFrom="paragraph">
              <wp:posOffset>104469</wp:posOffset>
            </wp:positionV>
            <wp:extent cx="3034206" cy="2134266"/>
            <wp:effectExtent l="0" t="0" r="0" b="0"/>
            <wp:wrapTopAndBottom/>
            <wp:docPr id="11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206" cy="2134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9"/>
        <w:ind w:left="211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color w:val="231F20"/>
          <w:w w:val="110"/>
          <w:sz w:val="18"/>
        </w:rPr>
        <w:t>Rotor blade NDT inspections with Shearography</w:t>
      </w:r>
    </w:p>
    <w:p>
      <w:pPr>
        <w:pStyle w:val="BodyText"/>
        <w:spacing w:before="4"/>
        <w:rPr>
          <w:rFonts w:ascii="Calibri"/>
          <w:i/>
          <w:sz w:val="24"/>
        </w:rPr>
      </w:pPr>
    </w:p>
    <w:p>
      <w:pPr>
        <w:pStyle w:val="Heading1"/>
        <w:spacing w:before="0"/>
        <w:ind w:left="228"/>
        <w:rPr>
          <w:b/>
        </w:rPr>
      </w:pPr>
      <w:r>
        <w:rPr>
          <w:b/>
          <w:color w:val="231F20"/>
          <w:w w:val="95"/>
        </w:rPr>
        <w:t>Additional information</w:t>
      </w:r>
    </w:p>
    <w:p>
      <w:pPr>
        <w:pStyle w:val="BodyText"/>
        <w:spacing w:line="249" w:lineRule="auto"/>
        <w:ind w:left="228" w:right="710"/>
      </w:pPr>
      <w:r>
        <w:rPr>
          <w:color w:val="231F20"/>
        </w:rPr>
        <w:t>For</w:t>
      </w:r>
      <w:r>
        <w:rPr>
          <w:color w:val="231F20"/>
          <w:spacing w:val="-27"/>
        </w:rPr>
        <w:t> </w:t>
      </w:r>
      <w:r>
        <w:rPr>
          <w:color w:val="231F20"/>
        </w:rPr>
        <w:t>additional</w:t>
      </w:r>
      <w:r>
        <w:rPr>
          <w:color w:val="231F20"/>
          <w:spacing w:val="-27"/>
        </w:rPr>
        <w:t> </w:t>
      </w:r>
      <w:r>
        <w:rPr>
          <w:color w:val="231F20"/>
        </w:rPr>
        <w:t>information</w:t>
      </w:r>
      <w:r>
        <w:rPr>
          <w:color w:val="231F20"/>
          <w:spacing w:val="-27"/>
        </w:rPr>
        <w:t> </w:t>
      </w:r>
      <w:r>
        <w:rPr>
          <w:color w:val="231F20"/>
        </w:rPr>
        <w:t>please</w:t>
      </w:r>
      <w:r>
        <w:rPr>
          <w:color w:val="231F20"/>
          <w:spacing w:val="-27"/>
        </w:rPr>
        <w:t> </w:t>
      </w:r>
      <w:r>
        <w:rPr>
          <w:color w:val="231F20"/>
        </w:rPr>
        <w:t>contact</w:t>
      </w:r>
      <w:r>
        <w:rPr>
          <w:color w:val="231F20"/>
          <w:spacing w:val="-27"/>
        </w:rPr>
        <w:t> </w:t>
      </w:r>
      <w:r>
        <w:rPr>
          <w:color w:val="231F20"/>
        </w:rPr>
        <w:t>your</w:t>
      </w:r>
      <w:r>
        <w:rPr>
          <w:color w:val="231F20"/>
          <w:spacing w:val="-27"/>
        </w:rPr>
        <w:t> </w:t>
      </w:r>
      <w:r>
        <w:rPr>
          <w:color w:val="231F20"/>
        </w:rPr>
        <w:t>Dantec </w:t>
      </w:r>
      <w:r>
        <w:rPr>
          <w:color w:val="231F20"/>
          <w:w w:val="95"/>
        </w:rPr>
        <w:t>Dynamics</w:t>
      </w:r>
      <w:r>
        <w:rPr>
          <w:color w:val="231F20"/>
          <w:spacing w:val="51"/>
          <w:w w:val="95"/>
        </w:rPr>
        <w:t> </w:t>
      </w:r>
      <w:r>
        <w:rPr>
          <w:color w:val="231F20"/>
          <w:w w:val="95"/>
        </w:rPr>
        <w:t>representative.</w:t>
      </w:r>
    </w:p>
    <w:p>
      <w:pPr>
        <w:spacing w:after="0" w:line="249" w:lineRule="auto"/>
        <w:sectPr>
          <w:type w:val="continuous"/>
          <w:pgSz w:w="11910" w:h="16840"/>
          <w:pgMar w:top="0" w:bottom="280" w:left="500" w:right="0"/>
          <w:cols w:num="2" w:equalWidth="0">
            <w:col w:w="5170" w:space="468"/>
            <w:col w:w="57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10" w:lineRule="atLeast"/>
        <w:ind w:left="220" w:right="6204"/>
      </w:pPr>
      <w:r>
        <w:rPr/>
        <w:pict>
          <v:group style="position:absolute;margin-left:30.330999pt;margin-top:-58.320625pt;width:278.650pt;height:59.55pt;mso-position-horizontal-relative:page;mso-position-vertical-relative:paragraph;z-index:-4936" coordorigin="607,-1166" coordsize="5573,1191">
            <v:shape style="position:absolute;left:606;top:-1167;width:5573;height:1191" type="#_x0000_t75" stroked="false">
              <v:imagedata r:id="rId12" o:title=""/>
            </v:shape>
            <v:shape style="position:absolute;left:720;top:-983;width:2484;height:681" type="#_x0000_t75" stroked="false">
              <v:imagedata r:id="rId13" o:title=""/>
            </v:shape>
            <w10:wrap type="none"/>
          </v:group>
        </w:pict>
      </w:r>
      <w:r>
        <w:rPr>
          <w:color w:val="231F20"/>
        </w:rPr>
        <w:t>Flyer 384_v1. Subject to change without notice. Copyright</w:t>
      </w:r>
      <w:r>
        <w:rPr>
          <w:color w:val="231F20"/>
          <w:spacing w:val="-38"/>
        </w:rPr>
        <w:t> </w:t>
      </w:r>
      <w:r>
        <w:rPr>
          <w:color w:val="231F20"/>
        </w:rPr>
        <w:t>©</w:t>
      </w:r>
      <w:r>
        <w:rPr>
          <w:color w:val="231F20"/>
          <w:spacing w:val="-38"/>
        </w:rPr>
        <w:t> </w:t>
      </w:r>
      <w:r>
        <w:rPr>
          <w:color w:val="231F20"/>
        </w:rPr>
        <w:t>2016</w:t>
      </w:r>
      <w:r>
        <w:rPr>
          <w:color w:val="231F20"/>
          <w:spacing w:val="-38"/>
        </w:rPr>
        <w:t> </w:t>
      </w:r>
      <w:r>
        <w:rPr>
          <w:color w:val="231F20"/>
        </w:rPr>
        <w:t>Dantec</w:t>
      </w:r>
      <w:r>
        <w:rPr>
          <w:color w:val="231F20"/>
          <w:spacing w:val="-38"/>
        </w:rPr>
        <w:t> </w:t>
      </w:r>
      <w:r>
        <w:rPr>
          <w:color w:val="231F20"/>
        </w:rPr>
        <w:t>Dynamics.</w:t>
      </w:r>
      <w:r>
        <w:rPr>
          <w:color w:val="231F20"/>
          <w:spacing w:val="-38"/>
        </w:rPr>
        <w:t> </w:t>
      </w:r>
      <w:r>
        <w:rPr>
          <w:color w:val="231F20"/>
        </w:rPr>
        <w:t>All</w:t>
      </w:r>
      <w:r>
        <w:rPr>
          <w:color w:val="231F20"/>
          <w:spacing w:val="-38"/>
        </w:rPr>
        <w:t> </w:t>
      </w:r>
      <w:r>
        <w:rPr>
          <w:color w:val="231F20"/>
        </w:rPr>
        <w:t>Rights</w:t>
      </w:r>
      <w:r>
        <w:rPr>
          <w:color w:val="231F20"/>
          <w:spacing w:val="-38"/>
        </w:rPr>
        <w:t> </w:t>
      </w:r>
      <w:r>
        <w:rPr>
          <w:color w:val="231F20"/>
        </w:rPr>
        <w:t>Reserved.</w:t>
      </w:r>
    </w:p>
    <w:p>
      <w:pPr>
        <w:pStyle w:val="BodyText"/>
        <w:tabs>
          <w:tab w:pos="8993" w:val="left" w:leader="none"/>
        </w:tabs>
        <w:spacing w:line="216" w:lineRule="exact"/>
        <w:ind w:left="220"/>
      </w:pPr>
      <w:hyperlink r:id="rId14">
        <w:r>
          <w:rPr>
            <w:color w:val="231F20"/>
            <w:spacing w:val="-1"/>
            <w:w w:val="95"/>
          </w:rPr>
          <w:t>www.dantecdynamics.com</w:t>
          <w:tab/>
        </w:r>
        <w:r>
          <w:rPr>
            <w:color w:val="231F20"/>
          </w:rPr>
        </w:r>
      </w:hyperlink>
      <w:r>
        <w:rPr>
          <w:color w:val="231F20"/>
        </w:rPr>
        <w:drawing>
          <wp:inline distT="0" distB="0" distL="0" distR="0">
            <wp:extent cx="1074064" cy="156573"/>
            <wp:effectExtent l="0" t="0" r="0" b="0"/>
            <wp:docPr id="1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064" cy="15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10" w:h="16840"/>
      <w:pgMar w:top="0" w:bottom="280" w:left="5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84" w:hanging="171"/>
      </w:pPr>
      <w:rPr>
        <w:rFonts w:hint="default" w:ascii="Lucida Sans" w:hAnsi="Lucida Sans" w:eastAsia="Lucida Sans" w:cs="Lucida Sans"/>
        <w:color w:val="231F20"/>
        <w:w w:val="59"/>
        <w:sz w:val="18"/>
        <w:szCs w:val="18"/>
      </w:rPr>
    </w:lvl>
    <w:lvl w:ilvl="1">
      <w:start w:val="0"/>
      <w:numFmt w:val="bullet"/>
      <w:lvlText w:val="•"/>
      <w:lvlJc w:val="left"/>
      <w:pPr>
        <w:ind w:left="1329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7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2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77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27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7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26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75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" w:line="274" w:lineRule="exact"/>
      <w:ind w:left="211"/>
      <w:outlineLvl w:val="1"/>
    </w:pPr>
    <w:rPr>
      <w:rFonts w:ascii="Arial Black" w:hAnsi="Arial Black" w:eastAsia="Arial Black" w:cs="Arial Black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6"/>
      <w:ind w:left="884" w:hanging="170"/>
    </w:pPr>
    <w:rPr>
      <w:rFonts w:ascii="Lucida Sans" w:hAnsi="Lucida Sans" w:eastAsia="Lucida Sans" w:cs="Lucida Sans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dantecdynamics.com/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2019-07-04T16:13:11Z</dcterms:created>
  <dcterms:modified xsi:type="dcterms:W3CDTF">2019-07-04T16:13:11Z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2019-07-04T00:00:00Z</vt:filetime>
  </property>
</Properties>
</file>