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1.产品介绍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1.1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由于动物排泄的粪便中会随着时间的延长，产生大量的氨气气体，这个时候就需要对这些气体的浓度进行精准检测，避免人工作业时出现意外事故。在农药制造厂、化工厂、化肥厂等产生氨气的场合亦需要对氨气进行实时的浓度检测或控制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我司设计的氨气变送器，采用进口一线大品牌氨气传感器，具有反应迅速灵敏、抗干扰能力强的特点，经过我司独有的补偿算法、多段标准气体标定，亦具有长寿命、高精度、高重复性和高稳定性的特点。适用于农业大棚、养殖场、农药制造厂、化工厂等需要氨气实时监测控制的场合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设备采用宽压10-30V直流供电，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信号输出，标准</w:t>
      </w:r>
      <w:r>
        <w:rPr>
          <w:rFonts w:hint="default" w:ascii="Times New Roman" w:hAnsi="Times New Roman" w:eastAsia="宋体" w:cs="Times New Roman"/>
          <w:sz w:val="21"/>
          <w:szCs w:val="21"/>
        </w:rPr>
        <w:t>Modbus-RTU</w:t>
      </w:r>
      <w:r>
        <w:rPr>
          <w:rFonts w:hint="eastAsia" w:ascii="宋体" w:hAnsi="宋体" w:eastAsia="宋体" w:cs="宋体"/>
          <w:sz w:val="21"/>
          <w:szCs w:val="21"/>
        </w:rPr>
        <w:t>通信协议、</w:t>
      </w:r>
      <w:r>
        <w:rPr>
          <w:rFonts w:hint="default" w:ascii="Times New Roman" w:hAnsi="Times New Roman" w:eastAsia="宋体" w:cs="Times New Roman"/>
          <w:sz w:val="21"/>
          <w:szCs w:val="21"/>
        </w:rPr>
        <w:t>ModBus</w:t>
      </w:r>
      <w:r>
        <w:rPr>
          <w:rFonts w:hint="eastAsia" w:ascii="宋体" w:hAnsi="宋体" w:eastAsia="宋体" w:cs="宋体"/>
          <w:sz w:val="21"/>
          <w:szCs w:val="21"/>
        </w:rPr>
        <w:t>地址可设置，波特率可更改，通信距离最远</w:t>
      </w:r>
      <w:r>
        <w:rPr>
          <w:rFonts w:hint="default" w:ascii="Times New Roman" w:hAnsi="Times New Roman" w:eastAsia="宋体" w:cs="Times New Roman"/>
          <w:sz w:val="21"/>
          <w:szCs w:val="21"/>
        </w:rPr>
        <w:t>2000</w:t>
      </w:r>
      <w:r>
        <w:rPr>
          <w:rFonts w:hint="eastAsia" w:ascii="宋体" w:hAnsi="宋体" w:eastAsia="宋体" w:cs="宋体"/>
          <w:sz w:val="21"/>
          <w:szCs w:val="21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1" name="图片 1" descr="QQ截图20200410135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41013562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1.2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■采用进口一线大品牌电化学传感器，稳定耐用。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■测量范围多种选择，</w:t>
      </w:r>
      <w:r>
        <w:rPr>
          <w:rFonts w:hint="default" w:ascii="Times New Roman" w:hAnsi="Times New Roman" w:cs="Times New Roman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~</w:t>
      </w:r>
      <w:r>
        <w:rPr>
          <w:rFonts w:hint="default" w:ascii="Times New Roman" w:hAnsi="Times New Roman" w:cs="Times New Roman"/>
          <w:sz w:val="21"/>
          <w:szCs w:val="21"/>
        </w:rPr>
        <w:t>50PPM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cs="Times New Roman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~</w:t>
      </w:r>
      <w:r>
        <w:rPr>
          <w:rFonts w:hint="default" w:ascii="Times New Roman" w:hAnsi="Times New Roman" w:cs="Times New Roman"/>
          <w:sz w:val="21"/>
          <w:szCs w:val="21"/>
        </w:rPr>
        <w:t>100PPM</w:t>
      </w:r>
      <w:r>
        <w:rPr>
          <w:rFonts w:hint="eastAsia" w:ascii="宋体" w:hAnsi="宋体" w:eastAsia="宋体" w:cs="宋体"/>
          <w:sz w:val="21"/>
          <w:szCs w:val="21"/>
        </w:rPr>
        <w:t>、0~</w:t>
      </w:r>
      <w:r>
        <w:rPr>
          <w:rFonts w:hint="default" w:ascii="Times New Roman" w:hAnsi="Times New Roman" w:cs="Times New Roman"/>
          <w:sz w:val="21"/>
          <w:szCs w:val="21"/>
        </w:rPr>
        <w:t>500PPM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■测量精度高，最高可达±2%FS以内,重复性最高可达2%以内。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■485通信接口标准ModBus-RTU通信协议，地址、波特率可设置，通信距离最远2000米。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■可选配高品质OLED显示屏，现场可直接查看数值，夜晚亦可清晰显示。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■现场供电采用10~30V直流宽压供电，可适应现场多种直流电源。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■产品采用壁挂式防水壳，安装方便，防护等级高可应用于恶劣的现场环境。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5715000" cy="5715000"/>
            <wp:effectExtent l="0" t="0" r="0" b="0"/>
            <wp:docPr id="3" name="图片 2" descr="QQ截图20200410135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截图2020041013565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1.3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主要技术指标</w:t>
      </w:r>
      <w:r>
        <w:t> </w:t>
      </w:r>
    </w:p>
    <w:tbl>
      <w:tblPr>
        <w:tblW w:w="88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2"/>
        <w:gridCol w:w="44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供电电源</w:t>
            </w:r>
          </w:p>
        </w:tc>
        <w:tc>
          <w:tcPr>
            <w:tcW w:w="4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30V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功耗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ppm（高精度）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 （高精度）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0.12W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  0.9W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~+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湿度测量范围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工作温度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-20~50℃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工作湿度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15~90%RH 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压力范围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90~110Kpa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稳定性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7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信号值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100ppm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90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500ppm≤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25S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预热时间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ppm（高精度）≥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 （高精度）≥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 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48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氨气零点漂移（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℃）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ppm（高精度） ≤±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 （高精度）≤±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  ≤±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15ppm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重复性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ppm（高精度）  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 （高精度）≤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      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使用寿命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9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ppm（高精度） 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FS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ppm（高精度）±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FS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FS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氧气含量：≥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18%VOL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分辨率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0-50ppm：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0-100、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0-500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1ppm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以上所有规格参数均在环境条件：温度</w:t>
      </w:r>
      <w:r>
        <w:rPr>
          <w:rFonts w:hint="default" w:ascii="Times New Roman" w:hAnsi="Times New Roman" w:cs="Times New Roman"/>
          <w:sz w:val="21"/>
          <w:szCs w:val="21"/>
        </w:rPr>
        <w:t>20℃</w:t>
      </w:r>
      <w:r>
        <w:rPr>
          <w:rFonts w:hint="eastAsia" w:ascii="宋体" w:hAnsi="宋体" w:eastAsia="宋体" w:cs="宋体"/>
          <w:sz w:val="21"/>
          <w:szCs w:val="21"/>
        </w:rPr>
        <w:t>、相对湿度</w:t>
      </w:r>
      <w:r>
        <w:rPr>
          <w:rFonts w:hint="default" w:ascii="Times New Roman" w:hAnsi="Times New Roman" w:cs="Times New Roman"/>
          <w:sz w:val="21"/>
          <w:szCs w:val="21"/>
        </w:rPr>
        <w:t>50%RH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个大气压，待测气体浓度最大不超过传感器量程的环境下测得。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5715000" cy="5715000"/>
            <wp:effectExtent l="0" t="0" r="0" b="0"/>
            <wp:docPr id="2" name="图片 3" descr="QQ截图20200410135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Q截图2020041013573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​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default" w:ascii="Times New Roman" w:hAnsi="Times New Roman" w:cs="Times New Roman"/>
          <w:b/>
          <w:sz w:val="28"/>
          <w:szCs w:val="28"/>
        </w:rPr>
        <w:t>1.4</w:t>
      </w:r>
      <w:r>
        <w:rPr>
          <w:rStyle w:val="7"/>
          <w:rFonts w:hint="eastAsia" w:ascii="宋体" w:hAnsi="宋体" w:eastAsia="宋体" w:cs="宋体"/>
          <w:b/>
          <w:sz w:val="28"/>
          <w:szCs w:val="28"/>
        </w:rPr>
        <w:t>产品选型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氨气温湿度三合一变送器选型：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590"/>
        <w:gridCol w:w="1140"/>
        <w:gridCol w:w="855"/>
        <w:gridCol w:w="1425"/>
        <w:gridCol w:w="21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</w:t>
            </w:r>
          </w:p>
        </w:tc>
        <w:tc>
          <w:tcPr>
            <w:tcW w:w="49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NH3WS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氨气温湿度三合一变送器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N01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50P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ppm型号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100P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ppm型号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500P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ppm型号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宋体" w:hAnsi="宋体" w:eastAsia="宋体" w:cs="宋体"/>
          <w:sz w:val="21"/>
          <w:szCs w:val="21"/>
        </w:rPr>
        <w:t>氨气浓度变送器选型：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365"/>
        <w:gridCol w:w="1097"/>
        <w:gridCol w:w="1380"/>
        <w:gridCol w:w="1167"/>
        <w:gridCol w:w="22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RS</w:t>
            </w:r>
          </w:p>
        </w:tc>
        <w:tc>
          <w:tcPr>
            <w:tcW w:w="49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NH3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氨气变送器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N01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Modbus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OLED-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OLED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50P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ppm型号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100P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ppm型号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500P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对应量程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0~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ppm型号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859EC"/>
    <w:rsid w:val="0B5859EC"/>
    <w:rsid w:val="7B0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2020-04-10T06:00:00Z</dcterms:created>
  <dc:creator>321</dc:creator>
  <cp:lastModifiedBy>321</cp:lastModifiedBy>
  <dcterms:modified xsi:type="dcterms:W3CDTF">2020-04-10T06:02:03Z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