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06" w:rsidRPr="00C60906" w:rsidRDefault="00C60906" w:rsidP="00C60906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60906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C6090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C60906" w:rsidRPr="00C60906" w:rsidRDefault="00C60906" w:rsidP="00C6090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噪声扬尘监测站是专门针对在建工程项目的监测设备。设备具有泵吸功能采用高精度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PM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PM2.5/PM10/TSP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）传感器，并且带有空调除湿功能，该设备具有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路百叶盒（温度、湿度、噪声、气压）采集、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路风速采集、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路风向采集、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路继电器输出（默认可接现场二级继电器控制雾炮）、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从站输出；该设备可通过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方式将数据上传监控软件平台，同时该主机能够外接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LED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屏（</w:t>
      </w:r>
      <w:r w:rsidRPr="00C60906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54cm*102cm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）实时显示当前数值信息。</w:t>
      </w:r>
    </w:p>
    <w:p w:rsidR="00C60906" w:rsidRPr="00C60906" w:rsidRDefault="00C60906" w:rsidP="00C6090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06" w:rsidRPr="00C60906" w:rsidRDefault="00C60906" w:rsidP="00C6090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60906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2. </w:t>
      </w:r>
      <w:r w:rsidRPr="00C6090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C60906" w:rsidRPr="00C60906" w:rsidTr="00C60906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AC220V</w:t>
            </w:r>
          </w:p>
        </w:tc>
      </w:tr>
      <w:tr w:rsidR="00C60906" w:rsidRPr="00C60906" w:rsidTr="00C60906">
        <w:trPr>
          <w:trHeight w:val="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无线传输</w:t>
            </w:r>
          </w:p>
        </w:tc>
      </w:tr>
      <w:tr w:rsidR="00C60906" w:rsidRPr="00C60906" w:rsidTr="00C6090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C60906" w:rsidRPr="00C60906" w:rsidTr="00C6090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906" w:rsidRPr="00C60906" w:rsidRDefault="00C60906" w:rsidP="00C609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C60906" w:rsidRPr="00C60906" w:rsidTr="00C6090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100%     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0.1%</w:t>
            </w:r>
          </w:p>
        </w:tc>
      </w:tr>
      <w:tr w:rsidR="00C60906" w:rsidRPr="00C60906" w:rsidTr="00C6090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906" w:rsidRPr="00C60906" w:rsidRDefault="00C60906" w:rsidP="00C609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</w:t>
            </w:r>
          </w:p>
        </w:tc>
      </w:tr>
      <w:tr w:rsidR="00C60906" w:rsidRPr="00C60906" w:rsidTr="00C60906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60m/s    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 m/s</w:t>
            </w:r>
          </w:p>
        </w:tc>
      </w:tr>
      <w:tr w:rsidR="00C60906" w:rsidRPr="00C60906" w:rsidTr="00C60906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906" w:rsidRPr="00C60906" w:rsidRDefault="00C60906" w:rsidP="00C609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0.3m/s</w:t>
            </w:r>
          </w:p>
        </w:tc>
      </w:tr>
      <w:tr w:rsidR="00C60906" w:rsidRPr="00C60906" w:rsidTr="00C60906">
        <w:trPr>
          <w:trHeight w:val="40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个方位</w:t>
            </w:r>
          </w:p>
        </w:tc>
      </w:tr>
      <w:tr w:rsidR="00C60906" w:rsidRPr="00C60906" w:rsidTr="00C60906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130db      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0.1db</w:t>
            </w:r>
          </w:p>
        </w:tc>
      </w:tr>
      <w:tr w:rsidR="00C60906" w:rsidRPr="00C60906" w:rsidTr="00C60906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906" w:rsidRPr="00C60906" w:rsidRDefault="00C60906" w:rsidP="00C609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0.5%F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·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C60906" w:rsidRPr="00C60906" w:rsidTr="00C60906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1000ug/m3  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1ug/m3</w:t>
            </w:r>
          </w:p>
        </w:tc>
      </w:tr>
      <w:tr w:rsidR="00C60906" w:rsidRPr="00C60906" w:rsidTr="00C60906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906" w:rsidRPr="00C60906" w:rsidRDefault="00C60906" w:rsidP="00C609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8%F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·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C60906" w:rsidRPr="00C60906" w:rsidTr="00C6090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LED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尺寸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54cm*102cm</w:t>
            </w:r>
          </w:p>
        </w:tc>
      </w:tr>
      <w:tr w:rsidR="00C60906" w:rsidRPr="00C60906" w:rsidTr="00C6090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路，连接二级继电器，可控制现场雾炮发射</w:t>
            </w:r>
          </w:p>
        </w:tc>
      </w:tr>
      <w:tr w:rsidR="00C60906" w:rsidRPr="00C60906" w:rsidTr="00C6090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2/3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米立杆（可选）</w:t>
            </w:r>
          </w:p>
        </w:tc>
      </w:tr>
      <w:tr w:rsidR="00C60906" w:rsidRPr="00C60906" w:rsidTr="00C6090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906" w:rsidRPr="00C60906" w:rsidRDefault="00C60906" w:rsidP="00C60906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用于安装电源系统、除湿设备，内涵高精度</w:t>
            </w:r>
            <w:r w:rsidRPr="00C6090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传感器</w:t>
            </w:r>
          </w:p>
        </w:tc>
      </w:tr>
    </w:tbl>
    <w:p w:rsidR="00C60906" w:rsidRPr="00C60906" w:rsidRDefault="00C60906" w:rsidP="00C6090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60906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3. </w:t>
      </w:r>
      <w:r w:rsidRPr="00C6090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6506"/>
      </w:tblGrid>
      <w:tr w:rsidR="00C60906" w:rsidRPr="00C60906" w:rsidTr="00C60906">
        <w:trPr>
          <w:trHeight w:val="345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6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要素(默认含LED屏，支架，横梁及抱箍等)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RS-ZSYC3-2S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RS-ZSYC3-2S-G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RS-ZSYC3-2S-4G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PM2.5+PM10+4G联网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RS-ZSYC3-3S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RS-ZSYC3-3S-G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RS-ZSYC3-3S-4G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PM2.5+PM10+噪声+4G联网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RS-ZSYC3-5S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RS-ZSYC3-5S-G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RS-ZSYC3-5S-5G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PM2.5+PM10+噪声+温度+湿度+4G联网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RS-ZSYC3-8S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RS-ZSYC3-8S-G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RS-ZSYC3-8S-4G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PM2.5+PM10+噪声+温度+湿度+风速+风向+风力+4G联网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RS-ZSYC3-9S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RS-ZSYC3-9S-G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RS-ZSYC3-9S-4G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PM2.5+PM10+噪声+温度+湿度+风速+风向+风力+TSP+4G联网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RS-ZSYC3-10S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PM2.5+PM10+噪声+温度+湿度+风速+风向+风力+TSP+大气压力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RS-ZSYC3-10S-G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PM2.5+PM10+噪声+温度+湿度+风速+风向+风力+TSP+大气压</w:t>
            </w: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力+联网</w:t>
            </w:r>
          </w:p>
        </w:tc>
      </w:tr>
      <w:tr w:rsidR="00C60906" w:rsidRPr="00C60906" w:rsidTr="00C60906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RS-ZSYC3-10S-4G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0906" w:rsidRPr="00C60906" w:rsidRDefault="00C60906" w:rsidP="00C6090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090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PM2.5+PM10+噪声+温度+湿度+风速+风向+风力+TSP+大气压力+4G联网</w:t>
            </w:r>
          </w:p>
        </w:tc>
      </w:tr>
    </w:tbl>
    <w:p w:rsidR="00C60906" w:rsidRPr="00C60906" w:rsidRDefault="00C60906" w:rsidP="00C60906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906">
        <w:rPr>
          <w:rFonts w:ascii="MS Mincho" w:eastAsia="MS Mincho" w:hAnsi="MS Mincho" w:cs="MS Mincho" w:hint="eastAsia"/>
          <w:b/>
          <w:bCs/>
          <w:color w:val="000000"/>
          <w:kern w:val="36"/>
          <w:sz w:val="24"/>
          <w:szCs w:val="24"/>
        </w:rPr>
        <w:t>​</w:t>
      </w:r>
    </w:p>
    <w:p w:rsidR="00C60906" w:rsidRPr="00C60906" w:rsidRDefault="00C60906" w:rsidP="00C60906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6090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设备安装</w:t>
      </w:r>
    </w:p>
    <w:p w:rsidR="00C60906" w:rsidRPr="00C60906" w:rsidRDefault="00C60906" w:rsidP="00C6090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6090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4.1</w:t>
      </w:r>
      <w:r w:rsidRPr="00C6090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C60906" w:rsidRPr="00C60906" w:rsidRDefault="00C60906" w:rsidP="00C60906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▇风向传感器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    1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▇风速传感器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    1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▇风速及风向用挡板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 1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▇多功能百叶盒（不带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PM2.5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    1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▇电控箱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    1     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组装好的电控箱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LED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屏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    1     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改装好的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LED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屏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▇三米立杆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 1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▇横梁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 1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U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型卡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    1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▇电控箱抱箍及对应螺栓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  2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LED</w:t>
      </w:r>
      <w:r w:rsidRPr="00C6090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屏抱箍及对应螺栓</w:t>
      </w:r>
      <w:r w:rsidRPr="00C60906">
        <w:rPr>
          <w:rFonts w:ascii="Arial" w:eastAsia="宋体" w:hAnsi="Arial" w:cs="Arial"/>
          <w:color w:val="000000"/>
          <w:kern w:val="0"/>
          <w:sz w:val="24"/>
          <w:szCs w:val="24"/>
        </w:rPr>
        <w:t>   2    </w:t>
      </w:r>
    </w:p>
    <w:p w:rsidR="00C60906" w:rsidRPr="00C60906" w:rsidRDefault="00C60906" w:rsidP="00C6090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0906">
        <w:rPr>
          <w:rFonts w:ascii="宋体" w:eastAsia="宋体" w:hAnsi="宋体" w:cs="Arial" w:hint="eastAsia"/>
          <w:color w:val="000000"/>
          <w:kern w:val="0"/>
          <w:szCs w:val="21"/>
        </w:rPr>
        <w:t>▇一母三公线</w:t>
      </w:r>
      <w:r w:rsidRPr="00C60906">
        <w:rPr>
          <w:rFonts w:ascii="Times New Roman" w:eastAsia="宋体" w:hAnsi="Times New Roman" w:cs="Times New Roman"/>
          <w:color w:val="000000"/>
          <w:kern w:val="0"/>
          <w:szCs w:val="21"/>
        </w:rPr>
        <w:t>       1     </w:t>
      </w:r>
      <w:r w:rsidRPr="00C60906">
        <w:rPr>
          <w:rFonts w:ascii="宋体" w:eastAsia="宋体" w:hAnsi="宋体" w:cs="Arial" w:hint="eastAsia"/>
          <w:color w:val="000000"/>
          <w:kern w:val="0"/>
          <w:szCs w:val="21"/>
        </w:rPr>
        <w:t>黑色</w:t>
      </w:r>
      <w:r w:rsidRPr="00C60906">
        <w:rPr>
          <w:rFonts w:ascii="Times New Roman" w:eastAsia="宋体" w:hAnsi="Times New Roman" w:cs="Times New Roman"/>
          <w:color w:val="000000"/>
          <w:kern w:val="0"/>
          <w:szCs w:val="21"/>
        </w:rPr>
        <w:t>45cm</w:t>
      </w:r>
    </w:p>
    <w:p w:rsidR="00D72B77" w:rsidRDefault="00D72B77"/>
    <w:sectPr w:rsidR="00D72B77" w:rsidSect="00D72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906"/>
    <w:rsid w:val="00C60906"/>
    <w:rsid w:val="00D7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0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609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09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6090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C6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09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609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60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2020-04-01T07:15:00Z</dcterms:created>
  <dcterms:modified xsi:type="dcterms:W3CDTF">2020-04-01T07:16:00Z</dcterms:modified>
</cp:coreProperties>
</file>