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szCs w:val="30"/>
        </w:rPr>
      </w:pPr>
    </w:p>
    <w:p>
      <w:pPr>
        <w:pStyle w:val="2"/>
        <w:wordWrap w:val="0"/>
        <w:jc w:val="both"/>
      </w:pPr>
      <w:bookmarkStart w:id="63" w:name="_GoBack"/>
      <w:bookmarkEnd w:id="63"/>
    </w:p>
    <w:p>
      <w:pPr>
        <w:jc w:val="center"/>
        <w:rPr>
          <w:b/>
          <w:sz w:val="52"/>
          <w:lang w:val="en-GB"/>
        </w:rPr>
      </w:pPr>
      <w:r>
        <w:rPr>
          <w:rFonts w:hint="eastAsia"/>
          <w:b/>
          <w:sz w:val="52"/>
          <w:lang w:val="en-GB"/>
        </w:rPr>
        <w:t>防护服等防护用品</w:t>
      </w:r>
    </w:p>
    <w:p>
      <w:pPr>
        <w:jc w:val="center"/>
        <w:rPr>
          <w:b/>
          <w:sz w:val="52"/>
        </w:rPr>
      </w:pPr>
      <w:r>
        <w:rPr>
          <w:rFonts w:hint="eastAsia"/>
          <w:b/>
          <w:sz w:val="52"/>
          <w:lang w:val="en-GB"/>
        </w:rPr>
        <w:t>出口国际市场标准和法规指引</w:t>
      </w:r>
    </w:p>
    <w:p>
      <w:pPr>
        <w:jc w:val="center"/>
        <w:rPr>
          <w:b/>
          <w:sz w:val="52"/>
        </w:rPr>
      </w:pPr>
      <w:r>
        <w:rPr>
          <w:rFonts w:hint="eastAsia"/>
          <w:bCs/>
          <w:sz w:val="36"/>
          <w:szCs w:val="18"/>
        </w:rPr>
        <w:t>（第一版）</w:t>
      </w:r>
    </w:p>
    <w:p/>
    <w:p/>
    <w:p/>
    <w:p/>
    <w:p/>
    <w:p/>
    <w:p/>
    <w:p/>
    <w:p/>
    <w:p/>
    <w:p/>
    <w:p/>
    <w:p/>
    <w:p/>
    <w:p/>
    <w:p/>
    <w:p/>
    <w:p/>
    <w:p>
      <w:pPr>
        <w:jc w:val="center"/>
        <w:rPr>
          <w:b/>
          <w:sz w:val="32"/>
        </w:rPr>
      </w:pPr>
      <w:r>
        <w:rPr>
          <w:rFonts w:hint="eastAsia"/>
          <w:b/>
          <w:sz w:val="32"/>
        </w:rPr>
        <w:t>广东省WTO/TBT通报咨询研究中心</w:t>
      </w:r>
    </w:p>
    <w:p>
      <w:pPr>
        <w:jc w:val="center"/>
        <w:rPr>
          <w:b/>
          <w:sz w:val="32"/>
        </w:rPr>
      </w:pPr>
      <w:r>
        <w:rPr>
          <w:rFonts w:hint="eastAsia"/>
          <w:b/>
          <w:sz w:val="32"/>
        </w:rPr>
        <w:t>2020年3月17日</w:t>
      </w:r>
    </w:p>
    <w:p/>
    <w:p>
      <w:pPr>
        <w:pStyle w:val="25"/>
        <w:keepNext w:val="0"/>
        <w:keepLines w:val="0"/>
        <w:pageBreakBefore/>
        <w:widowControl w:val="0"/>
        <w:spacing w:before="0" w:line="192" w:lineRule="auto"/>
        <w:jc w:val="center"/>
        <w:rPr>
          <w:rFonts w:ascii="仿宋" w:hAnsi="仿宋" w:eastAsia="仿宋" w:cs="仿宋"/>
          <w:color w:val="auto"/>
          <w:lang w:val="zh-CN"/>
        </w:rPr>
        <w:sectPr>
          <w:pgSz w:w="11906" w:h="16838"/>
          <w:pgMar w:top="1020" w:right="1800" w:bottom="698" w:left="1800" w:header="851" w:footer="567" w:gutter="0"/>
          <w:cols w:space="720" w:num="1"/>
          <w:docGrid w:type="lines" w:linePitch="312" w:charSpace="0"/>
        </w:sectPr>
      </w:pPr>
    </w:p>
    <w:p>
      <w:pPr>
        <w:pStyle w:val="25"/>
        <w:keepNext w:val="0"/>
        <w:keepLines w:val="0"/>
        <w:widowControl w:val="0"/>
        <w:spacing w:before="0" w:line="192" w:lineRule="auto"/>
        <w:jc w:val="center"/>
        <w:rPr>
          <w:rFonts w:ascii="仿宋" w:hAnsi="仿宋" w:eastAsia="仿宋" w:cs="仿宋"/>
          <w:color w:val="auto"/>
          <w:sz w:val="44"/>
          <w:szCs w:val="44"/>
          <w:lang w:val="zh-CN"/>
        </w:rPr>
      </w:pPr>
      <w:bookmarkStart w:id="0" w:name="_Toc9544"/>
      <w:bookmarkStart w:id="1" w:name="_Toc27807"/>
    </w:p>
    <w:p>
      <w:pPr>
        <w:pStyle w:val="25"/>
        <w:keepNext w:val="0"/>
        <w:keepLines w:val="0"/>
        <w:widowControl w:val="0"/>
        <w:spacing w:before="0" w:line="192" w:lineRule="auto"/>
        <w:jc w:val="center"/>
        <w:rPr>
          <w:rFonts w:ascii="仿宋" w:hAnsi="仿宋" w:eastAsia="仿宋" w:cs="仿宋"/>
          <w:color w:val="auto"/>
          <w:sz w:val="48"/>
          <w:szCs w:val="48"/>
          <w:lang w:val="zh-CN"/>
        </w:rPr>
      </w:pPr>
      <w:bookmarkStart w:id="2" w:name="_Toc9663"/>
      <w:bookmarkStart w:id="3" w:name="_Toc20621"/>
      <w:bookmarkStart w:id="4" w:name="_Toc32730"/>
      <w:r>
        <w:rPr>
          <w:rFonts w:hint="eastAsia" w:ascii="仿宋" w:hAnsi="仿宋" w:eastAsia="仿宋" w:cs="仿宋"/>
          <w:color w:val="auto"/>
          <w:sz w:val="48"/>
          <w:szCs w:val="48"/>
          <w:lang w:val="zh-CN"/>
        </w:rPr>
        <w:t>目录</w:t>
      </w:r>
      <w:bookmarkEnd w:id="0"/>
      <w:bookmarkEnd w:id="1"/>
      <w:bookmarkEnd w:id="2"/>
      <w:bookmarkEnd w:id="3"/>
      <w:bookmarkEnd w:id="4"/>
    </w:p>
    <w:p>
      <w:pPr>
        <w:rPr>
          <w:lang w:val="zh-CN"/>
        </w:rPr>
      </w:pPr>
    </w:p>
    <w:p>
      <w:pPr>
        <w:pStyle w:val="14"/>
        <w:tabs>
          <w:tab w:val="right" w:leader="dot" w:pos="8306"/>
        </w:tabs>
        <w:rPr>
          <w:sz w:val="36"/>
          <w:szCs w:val="44"/>
        </w:rPr>
      </w:pPr>
      <w:r>
        <w:rPr>
          <w:rFonts w:hint="eastAsia" w:ascii="仿宋" w:hAnsi="仿宋" w:eastAsia="仿宋" w:cs="仿宋"/>
          <w:sz w:val="144"/>
          <w:szCs w:val="144"/>
        </w:rPr>
        <w:fldChar w:fldCharType="begin"/>
      </w:r>
      <w:r>
        <w:rPr>
          <w:rFonts w:hint="eastAsia" w:ascii="仿宋" w:hAnsi="仿宋" w:eastAsia="仿宋" w:cs="仿宋"/>
          <w:sz w:val="144"/>
          <w:szCs w:val="144"/>
        </w:rPr>
        <w:instrText xml:space="preserve"> TOC \o "1-3" \h \z \u </w:instrText>
      </w:r>
      <w:r>
        <w:rPr>
          <w:rFonts w:hint="eastAsia" w:ascii="仿宋" w:hAnsi="仿宋" w:eastAsia="仿宋" w:cs="仿宋"/>
          <w:sz w:val="144"/>
          <w:szCs w:val="144"/>
        </w:rPr>
        <w:fldChar w:fldCharType="separate"/>
      </w:r>
      <w:r>
        <w:fldChar w:fldCharType="begin"/>
      </w:r>
      <w:r>
        <w:instrText xml:space="preserve"> HYPERLINK \l "_Toc31232" </w:instrText>
      </w:r>
      <w:r>
        <w:fldChar w:fldCharType="separate"/>
      </w:r>
      <w:r>
        <w:rPr>
          <w:rFonts w:hint="eastAsia" w:ascii="Times New Roman" w:hAnsi="Times New Roman" w:eastAsia="仿宋" w:cs="仿宋"/>
          <w:sz w:val="36"/>
          <w:szCs w:val="52"/>
        </w:rPr>
        <w:t>一、 欧盟</w:t>
      </w:r>
      <w:r>
        <w:rPr>
          <w:sz w:val="36"/>
          <w:szCs w:val="44"/>
        </w:rPr>
        <w:tab/>
      </w:r>
      <w:r>
        <w:rPr>
          <w:sz w:val="36"/>
          <w:szCs w:val="44"/>
        </w:rPr>
        <w:fldChar w:fldCharType="begin"/>
      </w:r>
      <w:r>
        <w:rPr>
          <w:sz w:val="36"/>
          <w:szCs w:val="44"/>
        </w:rPr>
        <w:instrText xml:space="preserve"> PAGEREF _Toc31232 </w:instrText>
      </w:r>
      <w:r>
        <w:rPr>
          <w:sz w:val="36"/>
          <w:szCs w:val="44"/>
        </w:rPr>
        <w:fldChar w:fldCharType="separate"/>
      </w:r>
      <w:r>
        <w:rPr>
          <w:sz w:val="36"/>
          <w:szCs w:val="44"/>
        </w:rPr>
        <w:t>3</w:t>
      </w:r>
      <w:r>
        <w:rPr>
          <w:sz w:val="36"/>
          <w:szCs w:val="44"/>
        </w:rPr>
        <w:fldChar w:fldCharType="end"/>
      </w:r>
      <w:r>
        <w:rPr>
          <w:sz w:val="36"/>
          <w:szCs w:val="44"/>
        </w:rPr>
        <w:fldChar w:fldCharType="end"/>
      </w:r>
    </w:p>
    <w:p>
      <w:pPr>
        <w:pStyle w:val="7"/>
        <w:tabs>
          <w:tab w:val="right" w:leader="dot" w:pos="8306"/>
          <w:tab w:val="clear" w:pos="8296"/>
        </w:tabs>
        <w:rPr>
          <w:sz w:val="36"/>
          <w:szCs w:val="44"/>
        </w:rPr>
      </w:pPr>
      <w:r>
        <w:fldChar w:fldCharType="begin"/>
      </w:r>
      <w:r>
        <w:instrText xml:space="preserve"> HYPERLINK \l "_Toc26464" </w:instrText>
      </w:r>
      <w:r>
        <w:fldChar w:fldCharType="separate"/>
      </w:r>
      <w:r>
        <w:rPr>
          <w:rFonts w:hint="eastAsia" w:ascii="Times New Roman" w:hAnsi="Times New Roman" w:eastAsia="仿宋" w:cs="仿宋"/>
          <w:sz w:val="36"/>
          <w:szCs w:val="48"/>
        </w:rPr>
        <w:t>1.监管机构简介</w:t>
      </w:r>
      <w:r>
        <w:rPr>
          <w:sz w:val="36"/>
          <w:szCs w:val="44"/>
        </w:rPr>
        <w:tab/>
      </w:r>
      <w:r>
        <w:rPr>
          <w:sz w:val="36"/>
          <w:szCs w:val="44"/>
        </w:rPr>
        <w:fldChar w:fldCharType="begin"/>
      </w:r>
      <w:r>
        <w:rPr>
          <w:sz w:val="36"/>
          <w:szCs w:val="44"/>
        </w:rPr>
        <w:instrText xml:space="preserve"> PAGEREF _Toc26464 </w:instrText>
      </w:r>
      <w:r>
        <w:rPr>
          <w:sz w:val="36"/>
          <w:szCs w:val="44"/>
        </w:rPr>
        <w:fldChar w:fldCharType="separate"/>
      </w:r>
      <w:r>
        <w:rPr>
          <w:sz w:val="36"/>
          <w:szCs w:val="44"/>
        </w:rPr>
        <w:t>3</w:t>
      </w:r>
      <w:r>
        <w:rPr>
          <w:sz w:val="36"/>
          <w:szCs w:val="44"/>
        </w:rPr>
        <w:fldChar w:fldCharType="end"/>
      </w:r>
      <w:r>
        <w:rPr>
          <w:sz w:val="36"/>
          <w:szCs w:val="44"/>
        </w:rPr>
        <w:fldChar w:fldCharType="end"/>
      </w:r>
    </w:p>
    <w:p>
      <w:pPr>
        <w:pStyle w:val="7"/>
        <w:tabs>
          <w:tab w:val="right" w:leader="dot" w:pos="8306"/>
          <w:tab w:val="clear" w:pos="8296"/>
        </w:tabs>
        <w:rPr>
          <w:sz w:val="36"/>
          <w:szCs w:val="44"/>
        </w:rPr>
      </w:pPr>
      <w:r>
        <w:fldChar w:fldCharType="begin"/>
      </w:r>
      <w:r>
        <w:instrText xml:space="preserve"> HYPERLINK \l "_Toc7334" </w:instrText>
      </w:r>
      <w:r>
        <w:fldChar w:fldCharType="separate"/>
      </w:r>
      <w:r>
        <w:rPr>
          <w:rFonts w:hint="eastAsia" w:ascii="Times New Roman" w:hAnsi="Times New Roman" w:eastAsia="仿宋" w:cs="仿宋"/>
          <w:sz w:val="36"/>
          <w:szCs w:val="48"/>
        </w:rPr>
        <w:t>2.法律法规及相关标准介绍</w:t>
      </w:r>
      <w:r>
        <w:rPr>
          <w:sz w:val="36"/>
          <w:szCs w:val="44"/>
        </w:rPr>
        <w:tab/>
      </w:r>
      <w:r>
        <w:rPr>
          <w:sz w:val="36"/>
          <w:szCs w:val="44"/>
        </w:rPr>
        <w:fldChar w:fldCharType="begin"/>
      </w:r>
      <w:r>
        <w:rPr>
          <w:sz w:val="36"/>
          <w:szCs w:val="44"/>
        </w:rPr>
        <w:instrText xml:space="preserve"> PAGEREF _Toc7334 </w:instrText>
      </w:r>
      <w:r>
        <w:rPr>
          <w:sz w:val="36"/>
          <w:szCs w:val="44"/>
        </w:rPr>
        <w:fldChar w:fldCharType="separate"/>
      </w:r>
      <w:r>
        <w:rPr>
          <w:sz w:val="36"/>
          <w:szCs w:val="44"/>
        </w:rPr>
        <w:t>3</w:t>
      </w:r>
      <w:r>
        <w:rPr>
          <w:sz w:val="36"/>
          <w:szCs w:val="44"/>
        </w:rPr>
        <w:fldChar w:fldCharType="end"/>
      </w:r>
      <w:r>
        <w:rPr>
          <w:sz w:val="36"/>
          <w:szCs w:val="44"/>
        </w:rPr>
        <w:fldChar w:fldCharType="end"/>
      </w:r>
    </w:p>
    <w:p>
      <w:pPr>
        <w:pStyle w:val="7"/>
        <w:tabs>
          <w:tab w:val="right" w:leader="dot" w:pos="8306"/>
          <w:tab w:val="clear" w:pos="8296"/>
        </w:tabs>
        <w:rPr>
          <w:sz w:val="36"/>
          <w:szCs w:val="44"/>
        </w:rPr>
      </w:pPr>
      <w:r>
        <w:fldChar w:fldCharType="begin"/>
      </w:r>
      <w:r>
        <w:instrText xml:space="preserve"> HYPERLINK \l "_Toc8016" </w:instrText>
      </w:r>
      <w:r>
        <w:fldChar w:fldCharType="separate"/>
      </w:r>
      <w:r>
        <w:rPr>
          <w:rFonts w:hint="eastAsia" w:ascii="Times New Roman" w:hAnsi="Times New Roman" w:eastAsia="仿宋" w:cs="仿宋"/>
          <w:sz w:val="36"/>
          <w:szCs w:val="48"/>
        </w:rPr>
        <w:t>3.监管及出口须知</w:t>
      </w:r>
      <w:r>
        <w:rPr>
          <w:sz w:val="36"/>
          <w:szCs w:val="44"/>
        </w:rPr>
        <w:tab/>
      </w:r>
      <w:r>
        <w:rPr>
          <w:sz w:val="36"/>
          <w:szCs w:val="44"/>
        </w:rPr>
        <w:fldChar w:fldCharType="begin"/>
      </w:r>
      <w:r>
        <w:rPr>
          <w:sz w:val="36"/>
          <w:szCs w:val="44"/>
        </w:rPr>
        <w:instrText xml:space="preserve"> PAGEREF _Toc8016 </w:instrText>
      </w:r>
      <w:r>
        <w:rPr>
          <w:sz w:val="36"/>
          <w:szCs w:val="44"/>
        </w:rPr>
        <w:fldChar w:fldCharType="separate"/>
      </w:r>
      <w:r>
        <w:rPr>
          <w:sz w:val="36"/>
          <w:szCs w:val="44"/>
        </w:rPr>
        <w:t>10</w:t>
      </w:r>
      <w:r>
        <w:rPr>
          <w:sz w:val="36"/>
          <w:szCs w:val="44"/>
        </w:rPr>
        <w:fldChar w:fldCharType="end"/>
      </w:r>
      <w:r>
        <w:rPr>
          <w:sz w:val="36"/>
          <w:szCs w:val="44"/>
        </w:rPr>
        <w:fldChar w:fldCharType="end"/>
      </w:r>
    </w:p>
    <w:p>
      <w:pPr>
        <w:pStyle w:val="7"/>
        <w:tabs>
          <w:tab w:val="right" w:leader="dot" w:pos="8306"/>
          <w:tab w:val="clear" w:pos="8296"/>
        </w:tabs>
        <w:rPr>
          <w:rFonts w:ascii="仿宋" w:hAnsi="仿宋" w:eastAsia="仿宋" w:cs="仿宋"/>
          <w:sz w:val="36"/>
          <w:szCs w:val="144"/>
        </w:rPr>
      </w:pPr>
      <w:r>
        <w:fldChar w:fldCharType="begin"/>
      </w:r>
      <w:r>
        <w:instrText xml:space="preserve"> HYPERLINK \l "_Toc8143" </w:instrText>
      </w:r>
      <w:r>
        <w:fldChar w:fldCharType="separate"/>
      </w:r>
      <w:r>
        <w:rPr>
          <w:rFonts w:hint="eastAsia" w:ascii="Times New Roman" w:hAnsi="Times New Roman" w:eastAsia="仿宋" w:cs="仿宋"/>
          <w:sz w:val="36"/>
          <w:szCs w:val="48"/>
        </w:rPr>
        <w:t>4.相关网址及链接</w:t>
      </w:r>
      <w:r>
        <w:rPr>
          <w:sz w:val="36"/>
          <w:szCs w:val="44"/>
        </w:rPr>
        <w:tab/>
      </w:r>
      <w:r>
        <w:rPr>
          <w:sz w:val="36"/>
          <w:szCs w:val="44"/>
        </w:rPr>
        <w:fldChar w:fldCharType="begin"/>
      </w:r>
      <w:r>
        <w:rPr>
          <w:sz w:val="36"/>
          <w:szCs w:val="44"/>
        </w:rPr>
        <w:instrText xml:space="preserve"> PAGEREF _Toc8143 </w:instrText>
      </w:r>
      <w:r>
        <w:rPr>
          <w:sz w:val="36"/>
          <w:szCs w:val="44"/>
        </w:rPr>
        <w:fldChar w:fldCharType="separate"/>
      </w:r>
      <w:r>
        <w:rPr>
          <w:sz w:val="36"/>
          <w:szCs w:val="44"/>
        </w:rPr>
        <w:t>14</w:t>
      </w:r>
      <w:r>
        <w:rPr>
          <w:sz w:val="36"/>
          <w:szCs w:val="44"/>
        </w:rPr>
        <w:fldChar w:fldCharType="end"/>
      </w:r>
      <w:r>
        <w:rPr>
          <w:sz w:val="36"/>
          <w:szCs w:val="44"/>
        </w:rPr>
        <w:fldChar w:fldCharType="end"/>
      </w:r>
    </w:p>
    <w:p/>
    <w:p>
      <w:pPr>
        <w:pStyle w:val="14"/>
        <w:tabs>
          <w:tab w:val="right" w:leader="dot" w:pos="8306"/>
        </w:tabs>
        <w:rPr>
          <w:sz w:val="36"/>
          <w:szCs w:val="44"/>
        </w:rPr>
      </w:pPr>
      <w:r>
        <w:fldChar w:fldCharType="begin"/>
      </w:r>
      <w:r>
        <w:instrText xml:space="preserve"> HYPERLINK \l "_Toc29960" </w:instrText>
      </w:r>
      <w:r>
        <w:fldChar w:fldCharType="separate"/>
      </w:r>
      <w:r>
        <w:rPr>
          <w:rFonts w:hint="eastAsia" w:ascii="Times New Roman" w:hAnsi="Times New Roman" w:eastAsia="仿宋" w:cs="仿宋"/>
          <w:kern w:val="0"/>
          <w:sz w:val="36"/>
          <w:szCs w:val="52"/>
        </w:rPr>
        <w:t>二、美国</w:t>
      </w:r>
      <w:r>
        <w:rPr>
          <w:sz w:val="36"/>
          <w:szCs w:val="44"/>
        </w:rPr>
        <w:tab/>
      </w:r>
      <w:r>
        <w:rPr>
          <w:sz w:val="36"/>
          <w:szCs w:val="44"/>
        </w:rPr>
        <w:fldChar w:fldCharType="begin"/>
      </w:r>
      <w:r>
        <w:rPr>
          <w:sz w:val="36"/>
          <w:szCs w:val="44"/>
        </w:rPr>
        <w:instrText xml:space="preserve"> PAGEREF _Toc29960 </w:instrText>
      </w:r>
      <w:r>
        <w:rPr>
          <w:sz w:val="36"/>
          <w:szCs w:val="44"/>
        </w:rPr>
        <w:fldChar w:fldCharType="separate"/>
      </w:r>
      <w:r>
        <w:rPr>
          <w:sz w:val="36"/>
          <w:szCs w:val="44"/>
        </w:rPr>
        <w:t>16</w:t>
      </w:r>
      <w:r>
        <w:rPr>
          <w:sz w:val="36"/>
          <w:szCs w:val="44"/>
        </w:rPr>
        <w:fldChar w:fldCharType="end"/>
      </w:r>
      <w:r>
        <w:rPr>
          <w:sz w:val="36"/>
          <w:szCs w:val="44"/>
        </w:rPr>
        <w:fldChar w:fldCharType="end"/>
      </w:r>
    </w:p>
    <w:p>
      <w:pPr>
        <w:pStyle w:val="7"/>
        <w:tabs>
          <w:tab w:val="right" w:leader="dot" w:pos="8306"/>
          <w:tab w:val="clear" w:pos="8296"/>
        </w:tabs>
        <w:rPr>
          <w:sz w:val="36"/>
          <w:szCs w:val="44"/>
        </w:rPr>
      </w:pPr>
      <w:r>
        <w:fldChar w:fldCharType="begin"/>
      </w:r>
      <w:r>
        <w:instrText xml:space="preserve"> HYPERLINK \l "_Toc24749" </w:instrText>
      </w:r>
      <w:r>
        <w:fldChar w:fldCharType="separate"/>
      </w:r>
      <w:r>
        <w:rPr>
          <w:rFonts w:hint="eastAsia" w:ascii="Times New Roman" w:hAnsi="Times New Roman" w:eastAsia="仿宋" w:cs="仿宋"/>
          <w:kern w:val="0"/>
          <w:sz w:val="36"/>
          <w:szCs w:val="48"/>
        </w:rPr>
        <w:t>1.监管机构简介</w:t>
      </w:r>
      <w:r>
        <w:rPr>
          <w:sz w:val="36"/>
          <w:szCs w:val="44"/>
        </w:rPr>
        <w:tab/>
      </w:r>
      <w:r>
        <w:rPr>
          <w:sz w:val="36"/>
          <w:szCs w:val="44"/>
        </w:rPr>
        <w:fldChar w:fldCharType="begin"/>
      </w:r>
      <w:r>
        <w:rPr>
          <w:sz w:val="36"/>
          <w:szCs w:val="44"/>
        </w:rPr>
        <w:instrText xml:space="preserve"> PAGEREF _Toc24749 </w:instrText>
      </w:r>
      <w:r>
        <w:rPr>
          <w:sz w:val="36"/>
          <w:szCs w:val="44"/>
        </w:rPr>
        <w:fldChar w:fldCharType="separate"/>
      </w:r>
      <w:r>
        <w:rPr>
          <w:sz w:val="36"/>
          <w:szCs w:val="44"/>
        </w:rPr>
        <w:t>16</w:t>
      </w:r>
      <w:r>
        <w:rPr>
          <w:sz w:val="36"/>
          <w:szCs w:val="44"/>
        </w:rPr>
        <w:fldChar w:fldCharType="end"/>
      </w:r>
      <w:r>
        <w:rPr>
          <w:sz w:val="36"/>
          <w:szCs w:val="44"/>
        </w:rPr>
        <w:fldChar w:fldCharType="end"/>
      </w:r>
    </w:p>
    <w:p>
      <w:pPr>
        <w:pStyle w:val="7"/>
        <w:tabs>
          <w:tab w:val="right" w:leader="dot" w:pos="8306"/>
          <w:tab w:val="clear" w:pos="8296"/>
        </w:tabs>
        <w:rPr>
          <w:sz w:val="36"/>
          <w:szCs w:val="44"/>
        </w:rPr>
      </w:pPr>
      <w:r>
        <w:fldChar w:fldCharType="begin"/>
      </w:r>
      <w:r>
        <w:instrText xml:space="preserve"> HYPERLINK \l "_Toc19837" </w:instrText>
      </w:r>
      <w:r>
        <w:fldChar w:fldCharType="separate"/>
      </w:r>
      <w:r>
        <w:rPr>
          <w:rFonts w:hint="eastAsia" w:ascii="Times New Roman" w:hAnsi="Times New Roman" w:eastAsia="仿宋" w:cs="仿宋"/>
          <w:kern w:val="0"/>
          <w:sz w:val="36"/>
          <w:szCs w:val="48"/>
        </w:rPr>
        <w:t>2.法律法规及相关标准介绍</w:t>
      </w:r>
      <w:r>
        <w:rPr>
          <w:sz w:val="36"/>
          <w:szCs w:val="44"/>
        </w:rPr>
        <w:tab/>
      </w:r>
      <w:r>
        <w:rPr>
          <w:sz w:val="36"/>
          <w:szCs w:val="44"/>
        </w:rPr>
        <w:fldChar w:fldCharType="begin"/>
      </w:r>
      <w:r>
        <w:rPr>
          <w:sz w:val="36"/>
          <w:szCs w:val="44"/>
        </w:rPr>
        <w:instrText xml:space="preserve"> PAGEREF _Toc19837 </w:instrText>
      </w:r>
      <w:r>
        <w:rPr>
          <w:sz w:val="36"/>
          <w:szCs w:val="44"/>
        </w:rPr>
        <w:fldChar w:fldCharType="separate"/>
      </w:r>
      <w:r>
        <w:rPr>
          <w:sz w:val="36"/>
          <w:szCs w:val="44"/>
        </w:rPr>
        <w:t>17</w:t>
      </w:r>
      <w:r>
        <w:rPr>
          <w:sz w:val="36"/>
          <w:szCs w:val="44"/>
        </w:rPr>
        <w:fldChar w:fldCharType="end"/>
      </w:r>
      <w:r>
        <w:rPr>
          <w:sz w:val="36"/>
          <w:szCs w:val="44"/>
        </w:rPr>
        <w:fldChar w:fldCharType="end"/>
      </w:r>
    </w:p>
    <w:p>
      <w:pPr>
        <w:pStyle w:val="7"/>
        <w:tabs>
          <w:tab w:val="right" w:leader="dot" w:pos="8306"/>
          <w:tab w:val="clear" w:pos="8296"/>
        </w:tabs>
        <w:rPr>
          <w:sz w:val="36"/>
          <w:szCs w:val="44"/>
        </w:rPr>
      </w:pPr>
      <w:r>
        <w:fldChar w:fldCharType="begin"/>
      </w:r>
      <w:r>
        <w:instrText xml:space="preserve"> HYPERLINK \l "_Toc25282" </w:instrText>
      </w:r>
      <w:r>
        <w:fldChar w:fldCharType="separate"/>
      </w:r>
      <w:r>
        <w:rPr>
          <w:rFonts w:hint="eastAsia" w:ascii="Times New Roman" w:hAnsi="Times New Roman" w:eastAsia="仿宋" w:cs="仿宋"/>
          <w:kern w:val="0"/>
          <w:sz w:val="36"/>
          <w:szCs w:val="48"/>
        </w:rPr>
        <w:t>3.监管及出口须知</w:t>
      </w:r>
      <w:r>
        <w:rPr>
          <w:sz w:val="36"/>
          <w:szCs w:val="44"/>
        </w:rPr>
        <w:tab/>
      </w:r>
      <w:r>
        <w:rPr>
          <w:sz w:val="36"/>
          <w:szCs w:val="44"/>
        </w:rPr>
        <w:fldChar w:fldCharType="begin"/>
      </w:r>
      <w:r>
        <w:rPr>
          <w:sz w:val="36"/>
          <w:szCs w:val="44"/>
        </w:rPr>
        <w:instrText xml:space="preserve"> PAGEREF _Toc25282 </w:instrText>
      </w:r>
      <w:r>
        <w:rPr>
          <w:sz w:val="36"/>
          <w:szCs w:val="44"/>
        </w:rPr>
        <w:fldChar w:fldCharType="separate"/>
      </w:r>
      <w:r>
        <w:rPr>
          <w:sz w:val="36"/>
          <w:szCs w:val="44"/>
        </w:rPr>
        <w:t>24</w:t>
      </w:r>
      <w:r>
        <w:rPr>
          <w:sz w:val="36"/>
          <w:szCs w:val="44"/>
        </w:rPr>
        <w:fldChar w:fldCharType="end"/>
      </w:r>
      <w:r>
        <w:rPr>
          <w:sz w:val="36"/>
          <w:szCs w:val="44"/>
        </w:rPr>
        <w:fldChar w:fldCharType="end"/>
      </w:r>
    </w:p>
    <w:p>
      <w:pPr>
        <w:pStyle w:val="7"/>
        <w:tabs>
          <w:tab w:val="right" w:leader="dot" w:pos="8306"/>
          <w:tab w:val="clear" w:pos="8296"/>
        </w:tabs>
        <w:rPr>
          <w:rFonts w:ascii="仿宋" w:hAnsi="仿宋" w:eastAsia="仿宋" w:cs="仿宋"/>
          <w:sz w:val="36"/>
          <w:szCs w:val="144"/>
        </w:rPr>
      </w:pPr>
      <w:r>
        <w:fldChar w:fldCharType="begin"/>
      </w:r>
      <w:r>
        <w:instrText xml:space="preserve"> HYPERLINK \l "_Toc3842" </w:instrText>
      </w:r>
      <w:r>
        <w:fldChar w:fldCharType="separate"/>
      </w:r>
      <w:r>
        <w:rPr>
          <w:rFonts w:hint="eastAsia" w:ascii="Times New Roman" w:hAnsi="Times New Roman" w:eastAsia="仿宋" w:cs="仿宋"/>
          <w:kern w:val="0"/>
          <w:sz w:val="36"/>
          <w:szCs w:val="48"/>
        </w:rPr>
        <w:t>4.相关网址及链接</w:t>
      </w:r>
      <w:r>
        <w:rPr>
          <w:sz w:val="36"/>
          <w:szCs w:val="44"/>
        </w:rPr>
        <w:tab/>
      </w:r>
      <w:r>
        <w:rPr>
          <w:sz w:val="36"/>
          <w:szCs w:val="44"/>
        </w:rPr>
        <w:fldChar w:fldCharType="begin"/>
      </w:r>
      <w:r>
        <w:rPr>
          <w:sz w:val="36"/>
          <w:szCs w:val="44"/>
        </w:rPr>
        <w:instrText xml:space="preserve"> PAGEREF _Toc3842 </w:instrText>
      </w:r>
      <w:r>
        <w:rPr>
          <w:sz w:val="36"/>
          <w:szCs w:val="44"/>
        </w:rPr>
        <w:fldChar w:fldCharType="separate"/>
      </w:r>
      <w:r>
        <w:rPr>
          <w:sz w:val="36"/>
          <w:szCs w:val="44"/>
        </w:rPr>
        <w:t>28</w:t>
      </w:r>
      <w:r>
        <w:rPr>
          <w:sz w:val="36"/>
          <w:szCs w:val="44"/>
        </w:rPr>
        <w:fldChar w:fldCharType="end"/>
      </w:r>
      <w:r>
        <w:rPr>
          <w:sz w:val="36"/>
          <w:szCs w:val="44"/>
        </w:rPr>
        <w:fldChar w:fldCharType="end"/>
      </w:r>
    </w:p>
    <w:p/>
    <w:p>
      <w:pPr>
        <w:pStyle w:val="14"/>
        <w:tabs>
          <w:tab w:val="right" w:leader="dot" w:pos="8306"/>
        </w:tabs>
        <w:rPr>
          <w:sz w:val="36"/>
          <w:szCs w:val="44"/>
        </w:rPr>
      </w:pPr>
      <w:r>
        <w:fldChar w:fldCharType="begin"/>
      </w:r>
      <w:r>
        <w:instrText xml:space="preserve"> HYPERLINK \l "_Toc2184" </w:instrText>
      </w:r>
      <w:r>
        <w:fldChar w:fldCharType="separate"/>
      </w:r>
      <w:r>
        <w:rPr>
          <w:rFonts w:hint="eastAsia" w:ascii="仿宋" w:hAnsi="仿宋" w:eastAsia="仿宋" w:cs="仿宋"/>
          <w:sz w:val="36"/>
          <w:szCs w:val="52"/>
        </w:rPr>
        <w:t>三、日本</w:t>
      </w:r>
      <w:r>
        <w:rPr>
          <w:sz w:val="36"/>
          <w:szCs w:val="44"/>
        </w:rPr>
        <w:tab/>
      </w:r>
      <w:r>
        <w:rPr>
          <w:sz w:val="36"/>
          <w:szCs w:val="44"/>
        </w:rPr>
        <w:fldChar w:fldCharType="begin"/>
      </w:r>
      <w:r>
        <w:rPr>
          <w:sz w:val="36"/>
          <w:szCs w:val="44"/>
        </w:rPr>
        <w:instrText xml:space="preserve"> PAGEREF _Toc2184 </w:instrText>
      </w:r>
      <w:r>
        <w:rPr>
          <w:sz w:val="36"/>
          <w:szCs w:val="44"/>
        </w:rPr>
        <w:fldChar w:fldCharType="separate"/>
      </w:r>
      <w:r>
        <w:rPr>
          <w:sz w:val="36"/>
          <w:szCs w:val="44"/>
        </w:rPr>
        <w:t>30</w:t>
      </w:r>
      <w:r>
        <w:rPr>
          <w:sz w:val="36"/>
          <w:szCs w:val="44"/>
        </w:rPr>
        <w:fldChar w:fldCharType="end"/>
      </w:r>
      <w:r>
        <w:rPr>
          <w:sz w:val="36"/>
          <w:szCs w:val="44"/>
        </w:rPr>
        <w:fldChar w:fldCharType="end"/>
      </w:r>
    </w:p>
    <w:p>
      <w:pPr>
        <w:pStyle w:val="7"/>
        <w:tabs>
          <w:tab w:val="right" w:leader="dot" w:pos="8306"/>
          <w:tab w:val="clear" w:pos="8296"/>
        </w:tabs>
        <w:rPr>
          <w:sz w:val="36"/>
          <w:szCs w:val="44"/>
        </w:rPr>
      </w:pPr>
      <w:r>
        <w:fldChar w:fldCharType="begin"/>
      </w:r>
      <w:r>
        <w:instrText xml:space="preserve"> HYPERLINK \l "_Toc6611" </w:instrText>
      </w:r>
      <w:r>
        <w:fldChar w:fldCharType="separate"/>
      </w:r>
      <w:r>
        <w:rPr>
          <w:rFonts w:hint="eastAsia" w:ascii="仿宋" w:hAnsi="仿宋" w:eastAsia="仿宋" w:cs="仿宋"/>
          <w:sz w:val="36"/>
          <w:szCs w:val="48"/>
        </w:rPr>
        <w:t>1.监管机构简介</w:t>
      </w:r>
      <w:r>
        <w:rPr>
          <w:sz w:val="36"/>
          <w:szCs w:val="44"/>
        </w:rPr>
        <w:tab/>
      </w:r>
      <w:r>
        <w:rPr>
          <w:sz w:val="36"/>
          <w:szCs w:val="44"/>
        </w:rPr>
        <w:fldChar w:fldCharType="begin"/>
      </w:r>
      <w:r>
        <w:rPr>
          <w:sz w:val="36"/>
          <w:szCs w:val="44"/>
        </w:rPr>
        <w:instrText xml:space="preserve"> PAGEREF _Toc6611 </w:instrText>
      </w:r>
      <w:r>
        <w:rPr>
          <w:sz w:val="36"/>
          <w:szCs w:val="44"/>
        </w:rPr>
        <w:fldChar w:fldCharType="separate"/>
      </w:r>
      <w:r>
        <w:rPr>
          <w:sz w:val="36"/>
          <w:szCs w:val="44"/>
        </w:rPr>
        <w:t>30</w:t>
      </w:r>
      <w:r>
        <w:rPr>
          <w:sz w:val="36"/>
          <w:szCs w:val="44"/>
        </w:rPr>
        <w:fldChar w:fldCharType="end"/>
      </w:r>
      <w:r>
        <w:rPr>
          <w:sz w:val="36"/>
          <w:szCs w:val="44"/>
        </w:rPr>
        <w:fldChar w:fldCharType="end"/>
      </w:r>
    </w:p>
    <w:p>
      <w:pPr>
        <w:pStyle w:val="7"/>
        <w:tabs>
          <w:tab w:val="right" w:leader="dot" w:pos="8306"/>
          <w:tab w:val="clear" w:pos="8296"/>
        </w:tabs>
        <w:rPr>
          <w:sz w:val="36"/>
          <w:szCs w:val="44"/>
        </w:rPr>
      </w:pPr>
      <w:r>
        <w:fldChar w:fldCharType="begin"/>
      </w:r>
      <w:r>
        <w:instrText xml:space="preserve"> HYPERLINK \l "_Toc16972" </w:instrText>
      </w:r>
      <w:r>
        <w:fldChar w:fldCharType="separate"/>
      </w:r>
      <w:r>
        <w:rPr>
          <w:rFonts w:hint="eastAsia" w:ascii="仿宋" w:hAnsi="仿宋" w:eastAsia="仿宋" w:cs="仿宋"/>
          <w:sz w:val="36"/>
          <w:szCs w:val="48"/>
        </w:rPr>
        <w:t>2.法律法规及相关标准介绍</w:t>
      </w:r>
      <w:r>
        <w:rPr>
          <w:sz w:val="36"/>
          <w:szCs w:val="44"/>
        </w:rPr>
        <w:tab/>
      </w:r>
      <w:r>
        <w:rPr>
          <w:sz w:val="36"/>
          <w:szCs w:val="44"/>
        </w:rPr>
        <w:fldChar w:fldCharType="begin"/>
      </w:r>
      <w:r>
        <w:rPr>
          <w:sz w:val="36"/>
          <w:szCs w:val="44"/>
        </w:rPr>
        <w:instrText xml:space="preserve"> PAGEREF _Toc16972 </w:instrText>
      </w:r>
      <w:r>
        <w:rPr>
          <w:sz w:val="36"/>
          <w:szCs w:val="44"/>
        </w:rPr>
        <w:fldChar w:fldCharType="separate"/>
      </w:r>
      <w:r>
        <w:rPr>
          <w:sz w:val="36"/>
          <w:szCs w:val="44"/>
        </w:rPr>
        <w:t>32</w:t>
      </w:r>
      <w:r>
        <w:rPr>
          <w:sz w:val="36"/>
          <w:szCs w:val="44"/>
        </w:rPr>
        <w:fldChar w:fldCharType="end"/>
      </w:r>
      <w:r>
        <w:rPr>
          <w:sz w:val="36"/>
          <w:szCs w:val="44"/>
        </w:rPr>
        <w:fldChar w:fldCharType="end"/>
      </w:r>
    </w:p>
    <w:p>
      <w:pPr>
        <w:pStyle w:val="7"/>
        <w:tabs>
          <w:tab w:val="right" w:leader="dot" w:pos="8306"/>
          <w:tab w:val="clear" w:pos="8296"/>
        </w:tabs>
        <w:rPr>
          <w:sz w:val="36"/>
          <w:szCs w:val="44"/>
        </w:rPr>
      </w:pPr>
      <w:r>
        <w:fldChar w:fldCharType="begin"/>
      </w:r>
      <w:r>
        <w:instrText xml:space="preserve"> HYPERLINK \l "_Toc29187" </w:instrText>
      </w:r>
      <w:r>
        <w:fldChar w:fldCharType="separate"/>
      </w:r>
      <w:r>
        <w:rPr>
          <w:rFonts w:hint="eastAsia" w:ascii="仿宋" w:hAnsi="仿宋" w:eastAsia="仿宋" w:cs="仿宋"/>
          <w:sz w:val="36"/>
          <w:szCs w:val="48"/>
        </w:rPr>
        <w:t>3.监管及出口须知</w:t>
      </w:r>
      <w:r>
        <w:rPr>
          <w:sz w:val="36"/>
          <w:szCs w:val="44"/>
        </w:rPr>
        <w:tab/>
      </w:r>
      <w:r>
        <w:rPr>
          <w:sz w:val="36"/>
          <w:szCs w:val="44"/>
        </w:rPr>
        <w:fldChar w:fldCharType="begin"/>
      </w:r>
      <w:r>
        <w:rPr>
          <w:sz w:val="36"/>
          <w:szCs w:val="44"/>
        </w:rPr>
        <w:instrText xml:space="preserve"> PAGEREF _Toc29187 </w:instrText>
      </w:r>
      <w:r>
        <w:rPr>
          <w:sz w:val="36"/>
          <w:szCs w:val="44"/>
        </w:rPr>
        <w:fldChar w:fldCharType="separate"/>
      </w:r>
      <w:r>
        <w:rPr>
          <w:sz w:val="36"/>
          <w:szCs w:val="44"/>
        </w:rPr>
        <w:t>36</w:t>
      </w:r>
      <w:r>
        <w:rPr>
          <w:sz w:val="36"/>
          <w:szCs w:val="44"/>
        </w:rPr>
        <w:fldChar w:fldCharType="end"/>
      </w:r>
      <w:r>
        <w:rPr>
          <w:sz w:val="36"/>
          <w:szCs w:val="44"/>
        </w:rPr>
        <w:fldChar w:fldCharType="end"/>
      </w:r>
    </w:p>
    <w:p>
      <w:pPr>
        <w:pStyle w:val="7"/>
        <w:tabs>
          <w:tab w:val="right" w:leader="dot" w:pos="8306"/>
          <w:tab w:val="clear" w:pos="8296"/>
        </w:tabs>
        <w:rPr>
          <w:rFonts w:ascii="仿宋" w:hAnsi="仿宋" w:eastAsia="仿宋" w:cs="仿宋"/>
          <w:sz w:val="36"/>
          <w:szCs w:val="144"/>
        </w:rPr>
      </w:pPr>
      <w:r>
        <w:fldChar w:fldCharType="begin"/>
      </w:r>
      <w:r>
        <w:instrText xml:space="preserve"> HYPERLINK \l "_Toc27879" </w:instrText>
      </w:r>
      <w:r>
        <w:fldChar w:fldCharType="separate"/>
      </w:r>
      <w:r>
        <w:rPr>
          <w:rFonts w:hint="eastAsia" w:ascii="仿宋" w:hAnsi="仿宋" w:eastAsia="仿宋" w:cs="仿宋"/>
          <w:sz w:val="36"/>
          <w:szCs w:val="48"/>
        </w:rPr>
        <w:t>4.相关网址及链接</w:t>
      </w:r>
      <w:r>
        <w:rPr>
          <w:sz w:val="36"/>
          <w:szCs w:val="44"/>
        </w:rPr>
        <w:tab/>
      </w:r>
      <w:r>
        <w:rPr>
          <w:sz w:val="36"/>
          <w:szCs w:val="44"/>
        </w:rPr>
        <w:fldChar w:fldCharType="begin"/>
      </w:r>
      <w:r>
        <w:rPr>
          <w:sz w:val="36"/>
          <w:szCs w:val="44"/>
        </w:rPr>
        <w:instrText xml:space="preserve"> PAGEREF _Toc27879 </w:instrText>
      </w:r>
      <w:r>
        <w:rPr>
          <w:sz w:val="36"/>
          <w:szCs w:val="44"/>
        </w:rPr>
        <w:fldChar w:fldCharType="separate"/>
      </w:r>
      <w:r>
        <w:rPr>
          <w:sz w:val="36"/>
          <w:szCs w:val="44"/>
        </w:rPr>
        <w:t>37</w:t>
      </w:r>
      <w:r>
        <w:rPr>
          <w:sz w:val="36"/>
          <w:szCs w:val="44"/>
        </w:rPr>
        <w:fldChar w:fldCharType="end"/>
      </w:r>
      <w:r>
        <w:rPr>
          <w:sz w:val="36"/>
          <w:szCs w:val="44"/>
        </w:rPr>
        <w:fldChar w:fldCharType="end"/>
      </w:r>
    </w:p>
    <w:p/>
    <w:p>
      <w:pPr>
        <w:pStyle w:val="14"/>
        <w:tabs>
          <w:tab w:val="right" w:leader="dot" w:pos="8306"/>
        </w:tabs>
        <w:rPr>
          <w:sz w:val="36"/>
          <w:szCs w:val="44"/>
        </w:rPr>
      </w:pPr>
      <w:r>
        <w:fldChar w:fldCharType="begin"/>
      </w:r>
      <w:r>
        <w:instrText xml:space="preserve"> HYPERLINK \l "_Toc3538" </w:instrText>
      </w:r>
      <w:r>
        <w:fldChar w:fldCharType="separate"/>
      </w:r>
      <w:r>
        <w:rPr>
          <w:rFonts w:hint="eastAsia" w:ascii="仿宋" w:hAnsi="仿宋" w:eastAsia="仿宋" w:cs="仿宋"/>
          <w:sz w:val="36"/>
          <w:szCs w:val="52"/>
        </w:rPr>
        <w:t>四、韩国</w:t>
      </w:r>
      <w:r>
        <w:rPr>
          <w:sz w:val="36"/>
          <w:szCs w:val="44"/>
        </w:rPr>
        <w:tab/>
      </w:r>
      <w:r>
        <w:rPr>
          <w:sz w:val="36"/>
          <w:szCs w:val="44"/>
        </w:rPr>
        <w:fldChar w:fldCharType="begin"/>
      </w:r>
      <w:r>
        <w:rPr>
          <w:sz w:val="36"/>
          <w:szCs w:val="44"/>
        </w:rPr>
        <w:instrText xml:space="preserve"> PAGEREF _Toc3538 </w:instrText>
      </w:r>
      <w:r>
        <w:rPr>
          <w:sz w:val="36"/>
          <w:szCs w:val="44"/>
        </w:rPr>
        <w:fldChar w:fldCharType="separate"/>
      </w:r>
      <w:r>
        <w:rPr>
          <w:sz w:val="36"/>
          <w:szCs w:val="44"/>
        </w:rPr>
        <w:t>39</w:t>
      </w:r>
      <w:r>
        <w:rPr>
          <w:sz w:val="36"/>
          <w:szCs w:val="44"/>
        </w:rPr>
        <w:fldChar w:fldCharType="end"/>
      </w:r>
      <w:r>
        <w:rPr>
          <w:sz w:val="36"/>
          <w:szCs w:val="44"/>
        </w:rPr>
        <w:fldChar w:fldCharType="end"/>
      </w:r>
    </w:p>
    <w:p>
      <w:pPr>
        <w:pStyle w:val="7"/>
        <w:tabs>
          <w:tab w:val="right" w:leader="dot" w:pos="8306"/>
          <w:tab w:val="clear" w:pos="8296"/>
        </w:tabs>
        <w:rPr>
          <w:sz w:val="36"/>
          <w:szCs w:val="44"/>
        </w:rPr>
      </w:pPr>
      <w:r>
        <w:fldChar w:fldCharType="begin"/>
      </w:r>
      <w:r>
        <w:instrText xml:space="preserve"> HYPERLINK \l "_Toc10043" </w:instrText>
      </w:r>
      <w:r>
        <w:fldChar w:fldCharType="separate"/>
      </w:r>
      <w:r>
        <w:rPr>
          <w:rFonts w:hint="eastAsia" w:ascii="仿宋" w:hAnsi="仿宋" w:eastAsia="仿宋" w:cs="仿宋"/>
          <w:sz w:val="36"/>
          <w:szCs w:val="48"/>
        </w:rPr>
        <w:t>1.监管机构简介</w:t>
      </w:r>
      <w:r>
        <w:rPr>
          <w:sz w:val="36"/>
          <w:szCs w:val="44"/>
        </w:rPr>
        <w:tab/>
      </w:r>
      <w:r>
        <w:rPr>
          <w:sz w:val="36"/>
          <w:szCs w:val="44"/>
        </w:rPr>
        <w:fldChar w:fldCharType="begin"/>
      </w:r>
      <w:r>
        <w:rPr>
          <w:sz w:val="36"/>
          <w:szCs w:val="44"/>
        </w:rPr>
        <w:instrText xml:space="preserve"> PAGEREF _Toc10043 </w:instrText>
      </w:r>
      <w:r>
        <w:rPr>
          <w:sz w:val="36"/>
          <w:szCs w:val="44"/>
        </w:rPr>
        <w:fldChar w:fldCharType="separate"/>
      </w:r>
      <w:r>
        <w:rPr>
          <w:sz w:val="36"/>
          <w:szCs w:val="44"/>
        </w:rPr>
        <w:t>39</w:t>
      </w:r>
      <w:r>
        <w:rPr>
          <w:sz w:val="36"/>
          <w:szCs w:val="44"/>
        </w:rPr>
        <w:fldChar w:fldCharType="end"/>
      </w:r>
      <w:r>
        <w:rPr>
          <w:sz w:val="36"/>
          <w:szCs w:val="44"/>
        </w:rPr>
        <w:fldChar w:fldCharType="end"/>
      </w:r>
    </w:p>
    <w:p>
      <w:pPr>
        <w:pStyle w:val="7"/>
        <w:tabs>
          <w:tab w:val="right" w:leader="dot" w:pos="8306"/>
          <w:tab w:val="clear" w:pos="8296"/>
        </w:tabs>
        <w:rPr>
          <w:sz w:val="36"/>
          <w:szCs w:val="44"/>
        </w:rPr>
      </w:pPr>
      <w:r>
        <w:fldChar w:fldCharType="begin"/>
      </w:r>
      <w:r>
        <w:instrText xml:space="preserve"> HYPERLINK \l "_Toc5045" </w:instrText>
      </w:r>
      <w:r>
        <w:fldChar w:fldCharType="separate"/>
      </w:r>
      <w:r>
        <w:rPr>
          <w:rFonts w:hint="eastAsia" w:ascii="仿宋" w:hAnsi="仿宋" w:eastAsia="仿宋" w:cs="仿宋"/>
          <w:sz w:val="36"/>
          <w:szCs w:val="48"/>
        </w:rPr>
        <w:t>2.法律法规及相关标准介绍</w:t>
      </w:r>
      <w:r>
        <w:rPr>
          <w:sz w:val="36"/>
          <w:szCs w:val="44"/>
        </w:rPr>
        <w:tab/>
      </w:r>
      <w:r>
        <w:rPr>
          <w:sz w:val="36"/>
          <w:szCs w:val="44"/>
        </w:rPr>
        <w:fldChar w:fldCharType="begin"/>
      </w:r>
      <w:r>
        <w:rPr>
          <w:sz w:val="36"/>
          <w:szCs w:val="44"/>
        </w:rPr>
        <w:instrText xml:space="preserve"> PAGEREF _Toc5045 </w:instrText>
      </w:r>
      <w:r>
        <w:rPr>
          <w:sz w:val="36"/>
          <w:szCs w:val="44"/>
        </w:rPr>
        <w:fldChar w:fldCharType="separate"/>
      </w:r>
      <w:r>
        <w:rPr>
          <w:sz w:val="36"/>
          <w:szCs w:val="44"/>
        </w:rPr>
        <w:t>39</w:t>
      </w:r>
      <w:r>
        <w:rPr>
          <w:sz w:val="36"/>
          <w:szCs w:val="44"/>
        </w:rPr>
        <w:fldChar w:fldCharType="end"/>
      </w:r>
      <w:r>
        <w:rPr>
          <w:sz w:val="36"/>
          <w:szCs w:val="44"/>
        </w:rPr>
        <w:fldChar w:fldCharType="end"/>
      </w:r>
    </w:p>
    <w:p>
      <w:pPr>
        <w:pStyle w:val="7"/>
        <w:tabs>
          <w:tab w:val="right" w:leader="dot" w:pos="8306"/>
          <w:tab w:val="clear" w:pos="8296"/>
        </w:tabs>
        <w:rPr>
          <w:sz w:val="36"/>
          <w:szCs w:val="44"/>
        </w:rPr>
      </w:pPr>
      <w:r>
        <w:fldChar w:fldCharType="begin"/>
      </w:r>
      <w:r>
        <w:instrText xml:space="preserve"> HYPERLINK \l "_Toc23709" </w:instrText>
      </w:r>
      <w:r>
        <w:fldChar w:fldCharType="separate"/>
      </w:r>
      <w:r>
        <w:rPr>
          <w:rFonts w:hint="eastAsia" w:ascii="仿宋" w:hAnsi="仿宋" w:eastAsia="仿宋" w:cs="仿宋"/>
          <w:sz w:val="36"/>
          <w:szCs w:val="48"/>
        </w:rPr>
        <w:t>3.监管及出口须知</w:t>
      </w:r>
      <w:r>
        <w:rPr>
          <w:sz w:val="36"/>
          <w:szCs w:val="44"/>
        </w:rPr>
        <w:tab/>
      </w:r>
      <w:r>
        <w:rPr>
          <w:sz w:val="36"/>
          <w:szCs w:val="44"/>
        </w:rPr>
        <w:fldChar w:fldCharType="begin"/>
      </w:r>
      <w:r>
        <w:rPr>
          <w:sz w:val="36"/>
          <w:szCs w:val="44"/>
        </w:rPr>
        <w:instrText xml:space="preserve"> PAGEREF _Toc23709 </w:instrText>
      </w:r>
      <w:r>
        <w:rPr>
          <w:sz w:val="36"/>
          <w:szCs w:val="44"/>
        </w:rPr>
        <w:fldChar w:fldCharType="separate"/>
      </w:r>
      <w:r>
        <w:rPr>
          <w:sz w:val="36"/>
          <w:szCs w:val="44"/>
        </w:rPr>
        <w:t>45</w:t>
      </w:r>
      <w:r>
        <w:rPr>
          <w:sz w:val="36"/>
          <w:szCs w:val="44"/>
        </w:rPr>
        <w:fldChar w:fldCharType="end"/>
      </w:r>
      <w:r>
        <w:rPr>
          <w:sz w:val="36"/>
          <w:szCs w:val="44"/>
        </w:rPr>
        <w:fldChar w:fldCharType="end"/>
      </w:r>
    </w:p>
    <w:p>
      <w:pPr>
        <w:pStyle w:val="7"/>
        <w:tabs>
          <w:tab w:val="right" w:leader="dot" w:pos="8306"/>
          <w:tab w:val="clear" w:pos="8296"/>
        </w:tabs>
        <w:rPr>
          <w:rFonts w:ascii="仿宋" w:hAnsi="仿宋" w:eastAsia="仿宋" w:cs="仿宋"/>
          <w:sz w:val="36"/>
          <w:szCs w:val="144"/>
        </w:rPr>
      </w:pPr>
      <w:r>
        <w:fldChar w:fldCharType="begin"/>
      </w:r>
      <w:r>
        <w:instrText xml:space="preserve"> HYPERLINK \l "_Toc28050" </w:instrText>
      </w:r>
      <w:r>
        <w:fldChar w:fldCharType="separate"/>
      </w:r>
      <w:r>
        <w:rPr>
          <w:rFonts w:hint="eastAsia" w:ascii="仿宋" w:hAnsi="仿宋" w:eastAsia="仿宋" w:cs="仿宋"/>
          <w:sz w:val="36"/>
          <w:szCs w:val="48"/>
        </w:rPr>
        <w:t>4.相关网址及链接</w:t>
      </w:r>
      <w:r>
        <w:rPr>
          <w:sz w:val="36"/>
          <w:szCs w:val="44"/>
        </w:rPr>
        <w:tab/>
      </w:r>
      <w:r>
        <w:rPr>
          <w:sz w:val="36"/>
          <w:szCs w:val="44"/>
        </w:rPr>
        <w:fldChar w:fldCharType="begin"/>
      </w:r>
      <w:r>
        <w:rPr>
          <w:sz w:val="36"/>
          <w:szCs w:val="44"/>
        </w:rPr>
        <w:instrText xml:space="preserve"> PAGEREF _Toc28050 </w:instrText>
      </w:r>
      <w:r>
        <w:rPr>
          <w:sz w:val="36"/>
          <w:szCs w:val="44"/>
        </w:rPr>
        <w:fldChar w:fldCharType="separate"/>
      </w:r>
      <w:r>
        <w:rPr>
          <w:sz w:val="36"/>
          <w:szCs w:val="44"/>
        </w:rPr>
        <w:t>47</w:t>
      </w:r>
      <w:r>
        <w:rPr>
          <w:sz w:val="36"/>
          <w:szCs w:val="44"/>
        </w:rPr>
        <w:fldChar w:fldCharType="end"/>
      </w:r>
      <w:r>
        <w:rPr>
          <w:sz w:val="36"/>
          <w:szCs w:val="44"/>
        </w:rPr>
        <w:fldChar w:fldCharType="end"/>
      </w:r>
    </w:p>
    <w:p/>
    <w:p>
      <w:pPr>
        <w:pStyle w:val="14"/>
        <w:tabs>
          <w:tab w:val="right" w:leader="dot" w:pos="8306"/>
        </w:tabs>
        <w:rPr>
          <w:sz w:val="36"/>
          <w:szCs w:val="44"/>
        </w:rPr>
      </w:pPr>
      <w:r>
        <w:fldChar w:fldCharType="begin"/>
      </w:r>
      <w:r>
        <w:instrText xml:space="preserve"> HYPERLINK \l "_Toc29591" </w:instrText>
      </w:r>
      <w:r>
        <w:fldChar w:fldCharType="separate"/>
      </w:r>
      <w:r>
        <w:rPr>
          <w:rFonts w:hint="eastAsia" w:ascii="仿宋" w:hAnsi="仿宋" w:eastAsia="仿宋" w:cs="仿宋"/>
          <w:sz w:val="36"/>
          <w:szCs w:val="52"/>
        </w:rPr>
        <w:t>五、</w:t>
      </w:r>
      <w:r>
        <w:rPr>
          <w:rFonts w:ascii="仿宋" w:hAnsi="仿宋" w:eastAsia="仿宋" w:cs="仿宋"/>
          <w:sz w:val="36"/>
          <w:szCs w:val="52"/>
        </w:rPr>
        <w:t>澳大利亚</w:t>
      </w:r>
      <w:r>
        <w:rPr>
          <w:sz w:val="36"/>
          <w:szCs w:val="44"/>
        </w:rPr>
        <w:tab/>
      </w:r>
      <w:r>
        <w:rPr>
          <w:sz w:val="36"/>
          <w:szCs w:val="44"/>
        </w:rPr>
        <w:fldChar w:fldCharType="begin"/>
      </w:r>
      <w:r>
        <w:rPr>
          <w:sz w:val="36"/>
          <w:szCs w:val="44"/>
        </w:rPr>
        <w:instrText xml:space="preserve"> PAGEREF _Toc29591 </w:instrText>
      </w:r>
      <w:r>
        <w:rPr>
          <w:sz w:val="36"/>
          <w:szCs w:val="44"/>
        </w:rPr>
        <w:fldChar w:fldCharType="separate"/>
      </w:r>
      <w:r>
        <w:rPr>
          <w:sz w:val="36"/>
          <w:szCs w:val="44"/>
        </w:rPr>
        <w:t>49</w:t>
      </w:r>
      <w:r>
        <w:rPr>
          <w:sz w:val="36"/>
          <w:szCs w:val="44"/>
        </w:rPr>
        <w:fldChar w:fldCharType="end"/>
      </w:r>
      <w:r>
        <w:rPr>
          <w:sz w:val="36"/>
          <w:szCs w:val="44"/>
        </w:rPr>
        <w:fldChar w:fldCharType="end"/>
      </w:r>
    </w:p>
    <w:p>
      <w:pPr>
        <w:pStyle w:val="7"/>
        <w:tabs>
          <w:tab w:val="right" w:leader="dot" w:pos="8306"/>
          <w:tab w:val="clear" w:pos="8296"/>
        </w:tabs>
        <w:rPr>
          <w:sz w:val="36"/>
          <w:szCs w:val="44"/>
        </w:rPr>
      </w:pPr>
      <w:r>
        <w:fldChar w:fldCharType="begin"/>
      </w:r>
      <w:r>
        <w:instrText xml:space="preserve"> HYPERLINK \l "_Toc777" </w:instrText>
      </w:r>
      <w:r>
        <w:fldChar w:fldCharType="separate"/>
      </w:r>
      <w:r>
        <w:rPr>
          <w:rFonts w:hint="eastAsia" w:ascii="仿宋" w:hAnsi="仿宋" w:eastAsia="仿宋" w:cs="仿宋"/>
          <w:sz w:val="36"/>
          <w:szCs w:val="48"/>
        </w:rPr>
        <w:t>1.</w:t>
      </w:r>
      <w:r>
        <w:rPr>
          <w:rFonts w:ascii="仿宋" w:hAnsi="仿宋" w:eastAsia="仿宋" w:cs="仿宋"/>
          <w:sz w:val="36"/>
          <w:szCs w:val="48"/>
        </w:rPr>
        <w:t>监管机构简介</w:t>
      </w:r>
      <w:r>
        <w:rPr>
          <w:sz w:val="36"/>
          <w:szCs w:val="44"/>
        </w:rPr>
        <w:tab/>
      </w:r>
      <w:r>
        <w:rPr>
          <w:sz w:val="36"/>
          <w:szCs w:val="44"/>
        </w:rPr>
        <w:fldChar w:fldCharType="begin"/>
      </w:r>
      <w:r>
        <w:rPr>
          <w:sz w:val="36"/>
          <w:szCs w:val="44"/>
        </w:rPr>
        <w:instrText xml:space="preserve"> PAGEREF _Toc777 </w:instrText>
      </w:r>
      <w:r>
        <w:rPr>
          <w:sz w:val="36"/>
          <w:szCs w:val="44"/>
        </w:rPr>
        <w:fldChar w:fldCharType="separate"/>
      </w:r>
      <w:r>
        <w:rPr>
          <w:sz w:val="36"/>
          <w:szCs w:val="44"/>
        </w:rPr>
        <w:t>49</w:t>
      </w:r>
      <w:r>
        <w:rPr>
          <w:sz w:val="36"/>
          <w:szCs w:val="44"/>
        </w:rPr>
        <w:fldChar w:fldCharType="end"/>
      </w:r>
      <w:r>
        <w:rPr>
          <w:sz w:val="36"/>
          <w:szCs w:val="44"/>
        </w:rPr>
        <w:fldChar w:fldCharType="end"/>
      </w:r>
    </w:p>
    <w:p>
      <w:pPr>
        <w:pStyle w:val="7"/>
        <w:tabs>
          <w:tab w:val="right" w:leader="dot" w:pos="8306"/>
          <w:tab w:val="clear" w:pos="8296"/>
        </w:tabs>
        <w:rPr>
          <w:sz w:val="36"/>
          <w:szCs w:val="44"/>
        </w:rPr>
      </w:pPr>
      <w:r>
        <w:fldChar w:fldCharType="begin"/>
      </w:r>
      <w:r>
        <w:instrText xml:space="preserve"> HYPERLINK \l "_Toc19363" </w:instrText>
      </w:r>
      <w:r>
        <w:fldChar w:fldCharType="separate"/>
      </w:r>
      <w:r>
        <w:rPr>
          <w:rFonts w:hint="eastAsia" w:ascii="仿宋" w:hAnsi="仿宋" w:eastAsia="仿宋" w:cs="仿宋"/>
          <w:sz w:val="36"/>
          <w:szCs w:val="48"/>
        </w:rPr>
        <w:t>2.法律法规及相关标准介绍</w:t>
      </w:r>
      <w:r>
        <w:rPr>
          <w:sz w:val="36"/>
          <w:szCs w:val="44"/>
        </w:rPr>
        <w:tab/>
      </w:r>
      <w:r>
        <w:rPr>
          <w:sz w:val="36"/>
          <w:szCs w:val="44"/>
        </w:rPr>
        <w:fldChar w:fldCharType="begin"/>
      </w:r>
      <w:r>
        <w:rPr>
          <w:sz w:val="36"/>
          <w:szCs w:val="44"/>
        </w:rPr>
        <w:instrText xml:space="preserve"> PAGEREF _Toc19363 </w:instrText>
      </w:r>
      <w:r>
        <w:rPr>
          <w:sz w:val="36"/>
          <w:szCs w:val="44"/>
        </w:rPr>
        <w:fldChar w:fldCharType="separate"/>
      </w:r>
      <w:r>
        <w:rPr>
          <w:sz w:val="36"/>
          <w:szCs w:val="44"/>
        </w:rPr>
        <w:t>49</w:t>
      </w:r>
      <w:r>
        <w:rPr>
          <w:sz w:val="36"/>
          <w:szCs w:val="44"/>
        </w:rPr>
        <w:fldChar w:fldCharType="end"/>
      </w:r>
      <w:r>
        <w:rPr>
          <w:sz w:val="36"/>
          <w:szCs w:val="44"/>
        </w:rPr>
        <w:fldChar w:fldCharType="end"/>
      </w:r>
    </w:p>
    <w:p>
      <w:pPr>
        <w:pStyle w:val="7"/>
        <w:tabs>
          <w:tab w:val="right" w:leader="dot" w:pos="8306"/>
          <w:tab w:val="clear" w:pos="8296"/>
        </w:tabs>
        <w:rPr>
          <w:sz w:val="36"/>
          <w:szCs w:val="44"/>
        </w:rPr>
      </w:pPr>
      <w:r>
        <w:fldChar w:fldCharType="begin"/>
      </w:r>
      <w:r>
        <w:instrText xml:space="preserve"> HYPERLINK \l "_Toc15029" </w:instrText>
      </w:r>
      <w:r>
        <w:fldChar w:fldCharType="separate"/>
      </w:r>
      <w:r>
        <w:rPr>
          <w:rFonts w:hint="eastAsia" w:ascii="仿宋" w:hAnsi="仿宋" w:eastAsia="仿宋" w:cs="仿宋"/>
          <w:sz w:val="36"/>
          <w:szCs w:val="48"/>
        </w:rPr>
        <w:t>3.监管及出口须知</w:t>
      </w:r>
      <w:r>
        <w:rPr>
          <w:sz w:val="36"/>
          <w:szCs w:val="44"/>
        </w:rPr>
        <w:tab/>
      </w:r>
      <w:r>
        <w:rPr>
          <w:sz w:val="36"/>
          <w:szCs w:val="44"/>
        </w:rPr>
        <w:fldChar w:fldCharType="begin"/>
      </w:r>
      <w:r>
        <w:rPr>
          <w:sz w:val="36"/>
          <w:szCs w:val="44"/>
        </w:rPr>
        <w:instrText xml:space="preserve"> PAGEREF _Toc15029 </w:instrText>
      </w:r>
      <w:r>
        <w:rPr>
          <w:sz w:val="36"/>
          <w:szCs w:val="44"/>
        </w:rPr>
        <w:fldChar w:fldCharType="separate"/>
      </w:r>
      <w:r>
        <w:rPr>
          <w:sz w:val="36"/>
          <w:szCs w:val="44"/>
        </w:rPr>
        <w:t>52</w:t>
      </w:r>
      <w:r>
        <w:rPr>
          <w:sz w:val="36"/>
          <w:szCs w:val="44"/>
        </w:rPr>
        <w:fldChar w:fldCharType="end"/>
      </w:r>
      <w:r>
        <w:rPr>
          <w:sz w:val="36"/>
          <w:szCs w:val="44"/>
        </w:rPr>
        <w:fldChar w:fldCharType="end"/>
      </w:r>
    </w:p>
    <w:p>
      <w:pPr>
        <w:pStyle w:val="7"/>
        <w:tabs>
          <w:tab w:val="right" w:leader="dot" w:pos="8306"/>
          <w:tab w:val="clear" w:pos="8296"/>
        </w:tabs>
        <w:rPr>
          <w:sz w:val="36"/>
          <w:szCs w:val="44"/>
        </w:rPr>
      </w:pPr>
      <w:r>
        <w:fldChar w:fldCharType="begin"/>
      </w:r>
      <w:r>
        <w:instrText xml:space="preserve"> HYPERLINK \l "_Toc18893" </w:instrText>
      </w:r>
      <w:r>
        <w:fldChar w:fldCharType="separate"/>
      </w:r>
      <w:r>
        <w:rPr>
          <w:rFonts w:hint="eastAsia" w:ascii="仿宋" w:hAnsi="仿宋" w:eastAsia="仿宋" w:cs="仿宋"/>
          <w:sz w:val="36"/>
          <w:szCs w:val="48"/>
        </w:rPr>
        <w:t>4.相关网址及链接</w:t>
      </w:r>
      <w:r>
        <w:rPr>
          <w:sz w:val="36"/>
          <w:szCs w:val="44"/>
        </w:rPr>
        <w:tab/>
      </w:r>
      <w:r>
        <w:rPr>
          <w:sz w:val="36"/>
          <w:szCs w:val="44"/>
        </w:rPr>
        <w:fldChar w:fldCharType="begin"/>
      </w:r>
      <w:r>
        <w:rPr>
          <w:sz w:val="36"/>
          <w:szCs w:val="44"/>
        </w:rPr>
        <w:instrText xml:space="preserve"> PAGEREF _Toc18893 </w:instrText>
      </w:r>
      <w:r>
        <w:rPr>
          <w:sz w:val="36"/>
          <w:szCs w:val="44"/>
        </w:rPr>
        <w:fldChar w:fldCharType="separate"/>
      </w:r>
      <w:r>
        <w:rPr>
          <w:sz w:val="36"/>
          <w:szCs w:val="44"/>
        </w:rPr>
        <w:t>55</w:t>
      </w:r>
      <w:r>
        <w:rPr>
          <w:sz w:val="36"/>
          <w:szCs w:val="44"/>
        </w:rPr>
        <w:fldChar w:fldCharType="end"/>
      </w:r>
      <w:r>
        <w:rPr>
          <w:sz w:val="36"/>
          <w:szCs w:val="44"/>
        </w:rPr>
        <w:fldChar w:fldCharType="end"/>
      </w:r>
    </w:p>
    <w:p>
      <w:pPr>
        <w:spacing w:line="192" w:lineRule="auto"/>
        <w:jc w:val="center"/>
        <w:rPr>
          <w:rFonts w:ascii="仿宋" w:hAnsi="仿宋" w:eastAsia="仿宋" w:cs="仿宋"/>
          <w:sz w:val="32"/>
          <w:szCs w:val="32"/>
        </w:rPr>
      </w:pPr>
      <w:r>
        <w:rPr>
          <w:rFonts w:hint="eastAsia" w:ascii="仿宋" w:hAnsi="仿宋" w:eastAsia="仿宋" w:cs="仿宋"/>
          <w:sz w:val="36"/>
          <w:szCs w:val="144"/>
        </w:rPr>
        <w:fldChar w:fldCharType="end"/>
      </w:r>
      <w:bookmarkStart w:id="5" w:name="_Toc34054472"/>
    </w:p>
    <w:bookmarkEnd w:id="5"/>
    <w:p>
      <w:pPr>
        <w:pStyle w:val="3"/>
        <w:pageBreakBefore/>
        <w:numPr>
          <w:ilvl w:val="0"/>
          <w:numId w:val="1"/>
        </w:numPr>
        <w:ind w:firstLine="0"/>
        <w:rPr>
          <w:rFonts w:hint="default" w:ascii="Times New Roman" w:hAnsi="Times New Roman" w:eastAsia="仿宋" w:cs="仿宋"/>
          <w:sz w:val="32"/>
          <w:szCs w:val="32"/>
        </w:rPr>
      </w:pPr>
      <w:bookmarkStart w:id="6" w:name="_Toc31232"/>
      <w:r>
        <w:rPr>
          <w:rFonts w:ascii="Times New Roman" w:hAnsi="Times New Roman" w:eastAsia="仿宋" w:cs="仿宋"/>
          <w:sz w:val="32"/>
          <w:szCs w:val="32"/>
        </w:rPr>
        <w:t>欧盟</w:t>
      </w:r>
      <w:bookmarkEnd w:id="6"/>
    </w:p>
    <w:p>
      <w:pPr>
        <w:pStyle w:val="4"/>
        <w:ind w:firstLine="641" w:firstLineChars="213"/>
        <w:rPr>
          <w:rFonts w:hint="default" w:ascii="Times New Roman" w:hAnsi="Times New Roman" w:eastAsia="仿宋" w:cs="仿宋"/>
          <w:sz w:val="30"/>
          <w:szCs w:val="30"/>
        </w:rPr>
      </w:pPr>
      <w:bookmarkStart w:id="7" w:name="_Toc23786"/>
      <w:bookmarkStart w:id="8" w:name="_Toc26464"/>
      <w:r>
        <w:rPr>
          <w:rFonts w:ascii="Times New Roman" w:hAnsi="Times New Roman" w:eastAsia="仿宋" w:cs="仿宋"/>
          <w:sz w:val="30"/>
          <w:szCs w:val="30"/>
        </w:rPr>
        <w:t>1.监管机构简介</w:t>
      </w:r>
      <w:bookmarkEnd w:id="7"/>
      <w:bookmarkEnd w:id="8"/>
    </w:p>
    <w:p>
      <w:pPr>
        <w:wordWrap w:val="0"/>
        <w:ind w:firstLine="639" w:firstLineChars="213"/>
        <w:rPr>
          <w:rFonts w:ascii="Times New Roman" w:hAnsi="Times New Roman" w:eastAsia="仿宋" w:cs="仿宋"/>
          <w:color w:val="191919"/>
          <w:sz w:val="30"/>
          <w:szCs w:val="30"/>
        </w:rPr>
      </w:pPr>
      <w:r>
        <w:rPr>
          <w:rFonts w:hint="eastAsia" w:ascii="Times New Roman" w:hAnsi="Times New Roman" w:eastAsia="仿宋" w:cs="仿宋"/>
          <w:color w:val="191919"/>
          <w:sz w:val="30"/>
          <w:szCs w:val="30"/>
        </w:rPr>
        <w:t>欧盟委员会（European Commission），又称欧委会或委员会，是欧盟立法建议与执行机构，是欧盟唯一有权起草法令的机构。其职能包括提出法律草案，执行并管理欧盟政策，与欧洲法院一起实施欧盟法律，代表欧盟进行对外联系和贸易谈判等。</w:t>
      </w:r>
    </w:p>
    <w:p>
      <w:pPr>
        <w:wordWrap w:val="0"/>
        <w:ind w:firstLine="639" w:firstLineChars="213"/>
        <w:rPr>
          <w:rStyle w:val="21"/>
          <w:szCs w:val="30"/>
        </w:rPr>
      </w:pPr>
      <w:r>
        <w:rPr>
          <w:rFonts w:hint="eastAsia" w:ascii="Times New Roman" w:hAnsi="Times New Roman" w:eastAsia="仿宋" w:cs="仿宋"/>
          <w:color w:val="191919"/>
          <w:sz w:val="30"/>
          <w:szCs w:val="30"/>
        </w:rPr>
        <w:t>欧盟委员会</w:t>
      </w:r>
      <w:r>
        <w:rPr>
          <w:rFonts w:hint="eastAsia" w:ascii="Times New Roman" w:hAnsi="Times New Roman" w:eastAsia="仿宋" w:cs="仿宋"/>
          <w:sz w:val="30"/>
          <w:szCs w:val="30"/>
        </w:rPr>
        <w:t>官方网址为：</w:t>
      </w:r>
      <w:r>
        <w:fldChar w:fldCharType="begin"/>
      </w:r>
      <w:r>
        <w:instrText xml:space="preserve"> HYPERLINK "https://ec.europa.eu/info/index_en" </w:instrText>
      </w:r>
      <w:r>
        <w:fldChar w:fldCharType="separate"/>
      </w:r>
      <w:r>
        <w:rPr>
          <w:rStyle w:val="21"/>
          <w:szCs w:val="30"/>
        </w:rPr>
        <w:t>https://ec.europa.eu/info/index_en</w:t>
      </w:r>
      <w:r>
        <w:rPr>
          <w:rStyle w:val="21"/>
          <w:szCs w:val="30"/>
        </w:rPr>
        <w:fldChar w:fldCharType="end"/>
      </w:r>
    </w:p>
    <w:p>
      <w:pPr>
        <w:wordWrap w:val="0"/>
        <w:rPr>
          <w:rFonts w:ascii="Times New Roman" w:hAnsi="Times New Roman" w:eastAsia="仿宋"/>
          <w:sz w:val="30"/>
          <w:szCs w:val="30"/>
        </w:rPr>
      </w:pPr>
    </w:p>
    <w:p>
      <w:pPr>
        <w:pStyle w:val="4"/>
        <w:ind w:firstLine="641" w:firstLineChars="213"/>
        <w:rPr>
          <w:rFonts w:hint="default" w:ascii="Times New Roman" w:hAnsi="Times New Roman" w:eastAsia="仿宋" w:cs="仿宋"/>
          <w:sz w:val="30"/>
          <w:szCs w:val="30"/>
        </w:rPr>
      </w:pPr>
      <w:bookmarkStart w:id="9" w:name="_Toc31040"/>
      <w:bookmarkStart w:id="10" w:name="_Toc7334"/>
      <w:r>
        <w:rPr>
          <w:rFonts w:ascii="Times New Roman" w:hAnsi="Times New Roman" w:eastAsia="仿宋" w:cs="仿宋"/>
          <w:sz w:val="30"/>
          <w:szCs w:val="30"/>
        </w:rPr>
        <w:t>2.法律法规及相关标准介绍</w:t>
      </w:r>
      <w:bookmarkEnd w:id="9"/>
      <w:bookmarkEnd w:id="10"/>
    </w:p>
    <w:p>
      <w:pPr>
        <w:wordWrap w:val="0"/>
        <w:ind w:firstLine="600"/>
        <w:rPr>
          <w:rFonts w:ascii="仿宋" w:hAnsi="仿宋" w:eastAsia="仿宋" w:cs="仿宋"/>
          <w:b/>
          <w:bCs/>
          <w:color w:val="191919"/>
          <w:sz w:val="30"/>
          <w:szCs w:val="30"/>
        </w:rPr>
      </w:pPr>
      <w:r>
        <w:rPr>
          <w:rFonts w:hint="eastAsia" w:ascii="仿宋" w:hAnsi="仿宋" w:eastAsia="仿宋" w:cs="仿宋"/>
          <w:b/>
          <w:bCs/>
          <w:color w:val="191919"/>
          <w:sz w:val="30"/>
          <w:szCs w:val="30"/>
        </w:rPr>
        <w:t>（1）防护服</w:t>
      </w:r>
    </w:p>
    <w:p>
      <w:pPr>
        <w:wordWrap w:val="0"/>
        <w:ind w:firstLine="600"/>
        <w:rPr>
          <w:rFonts w:ascii="仿宋" w:hAnsi="仿宋" w:eastAsia="仿宋" w:cs="仿宋"/>
          <w:b/>
          <w:bCs/>
          <w:color w:val="191919"/>
          <w:sz w:val="30"/>
          <w:szCs w:val="30"/>
        </w:rPr>
      </w:pPr>
      <w:r>
        <w:rPr>
          <w:rFonts w:hint="eastAsia" w:ascii="仿宋" w:hAnsi="仿宋" w:eastAsia="仿宋" w:cs="仿宋"/>
          <w:b/>
          <w:bCs/>
          <w:color w:val="191919"/>
          <w:sz w:val="30"/>
          <w:szCs w:val="30"/>
        </w:rPr>
        <w:t>① 防护服相关法规和监管框架</w:t>
      </w:r>
    </w:p>
    <w:p>
      <w:pPr>
        <w:ind w:firstLine="600" w:firstLineChars="200"/>
        <w:rPr>
          <w:rFonts w:ascii="Times New Roman" w:hAnsi="Times New Roman" w:eastAsia="仿宋" w:cs="仿宋"/>
          <w:sz w:val="30"/>
          <w:szCs w:val="30"/>
        </w:rPr>
      </w:pPr>
      <w:r>
        <w:rPr>
          <w:rFonts w:hint="eastAsia" w:ascii="Times New Roman" w:hAnsi="Times New Roman" w:eastAsia="仿宋" w:cs="仿宋"/>
          <w:sz w:val="30"/>
          <w:szCs w:val="30"/>
        </w:rPr>
        <w:t>2016年3月9日，欧盟通过了个人防护装备（PPE）法规(EU) 2016/425，并发表于欧盟官方公报上。该法规撤销并替代了PPE指令89/686/EEC，于2018年4月21日正式实施，并指出2019年4月21日之后投放市场的产品必须满足(EU)2016/425中所有的要求。该法规覆盖防护服、呼吸防护设备、手套等防护产品的安全监管。</w:t>
      </w:r>
    </w:p>
    <w:p>
      <w:pPr>
        <w:wordWrap w:val="0"/>
        <w:ind w:firstLine="639" w:firstLineChars="213"/>
        <w:rPr>
          <w:rFonts w:ascii="Times New Roman" w:hAnsi="Times New Roman" w:eastAsia="仿宋" w:cs="仿宋"/>
          <w:sz w:val="30"/>
          <w:szCs w:val="30"/>
        </w:rPr>
      </w:pPr>
      <w:r>
        <w:rPr>
          <w:rFonts w:hint="eastAsia" w:ascii="Times New Roman" w:hAnsi="Times New Roman" w:eastAsia="仿宋" w:cs="仿宋"/>
          <w:sz w:val="30"/>
          <w:szCs w:val="30"/>
        </w:rPr>
        <w:t>医用防护服作为防化服中的一种类型，它主要用于医护人员穿着，能有效阻隔微生物、阻挡体液渗透、防止疾病传染。</w:t>
      </w:r>
    </w:p>
    <w:p>
      <w:pPr>
        <w:ind w:firstLine="600" w:firstLineChars="200"/>
        <w:rPr>
          <w:rFonts w:ascii="Times New Roman" w:hAnsi="Times New Roman" w:eastAsia="仿宋" w:cs="仿宋"/>
          <w:sz w:val="30"/>
          <w:szCs w:val="30"/>
        </w:rPr>
      </w:pPr>
      <w:r>
        <w:rPr>
          <w:rFonts w:hint="eastAsia" w:ascii="Times New Roman" w:hAnsi="Times New Roman" w:eastAsia="仿宋" w:cs="仿宋"/>
          <w:sz w:val="30"/>
          <w:szCs w:val="30"/>
        </w:rPr>
        <w:t>根据法规（EU)2016/425第8条，出口欧盟的防护服制造商需要：</w:t>
      </w:r>
    </w:p>
    <w:p>
      <w:pPr>
        <w:numPr>
          <w:ilvl w:val="0"/>
          <w:numId w:val="2"/>
        </w:numPr>
        <w:ind w:left="0" w:firstLine="600" w:firstLineChars="200"/>
        <w:rPr>
          <w:rFonts w:ascii="Times New Roman" w:hAnsi="Times New Roman" w:eastAsia="仿宋" w:cs="仿宋"/>
          <w:sz w:val="30"/>
          <w:szCs w:val="30"/>
        </w:rPr>
      </w:pPr>
      <w:r>
        <w:rPr>
          <w:rFonts w:hint="eastAsia" w:ascii="Times New Roman" w:hAnsi="Times New Roman" w:eastAsia="仿宋" w:cs="仿宋"/>
          <w:sz w:val="30"/>
          <w:szCs w:val="30"/>
        </w:rPr>
        <w:t>确保其产品符合法规附件Ⅱ列出的基本健康及安全要求；</w:t>
      </w:r>
    </w:p>
    <w:p>
      <w:pPr>
        <w:numPr>
          <w:ilvl w:val="0"/>
          <w:numId w:val="2"/>
        </w:numPr>
        <w:ind w:left="0" w:firstLine="600" w:firstLineChars="200"/>
        <w:rPr>
          <w:rFonts w:ascii="Times New Roman" w:hAnsi="Times New Roman" w:eastAsia="仿宋" w:cs="仿宋"/>
          <w:sz w:val="30"/>
          <w:szCs w:val="30"/>
        </w:rPr>
      </w:pPr>
      <w:r>
        <w:rPr>
          <w:rFonts w:hint="eastAsia" w:ascii="Times New Roman" w:hAnsi="Times New Roman" w:eastAsia="仿宋" w:cs="仿宋"/>
          <w:sz w:val="30"/>
          <w:szCs w:val="30"/>
        </w:rPr>
        <w:t>撰写法规附件Ⅲ所述的技术文件；</w:t>
      </w:r>
    </w:p>
    <w:p>
      <w:pPr>
        <w:numPr>
          <w:ilvl w:val="0"/>
          <w:numId w:val="2"/>
        </w:numPr>
        <w:ind w:left="0" w:firstLine="600" w:firstLineChars="200"/>
        <w:rPr>
          <w:rFonts w:ascii="Times New Roman" w:hAnsi="Times New Roman" w:eastAsia="仿宋" w:cs="仿宋"/>
          <w:sz w:val="30"/>
          <w:szCs w:val="30"/>
        </w:rPr>
      </w:pPr>
      <w:r>
        <w:rPr>
          <w:rFonts w:hint="eastAsia" w:ascii="Times New Roman" w:hAnsi="Times New Roman" w:eastAsia="仿宋" w:cs="仿宋"/>
          <w:sz w:val="30"/>
          <w:szCs w:val="30"/>
        </w:rPr>
        <w:t>进行适用的合规评估程序；</w:t>
      </w:r>
    </w:p>
    <w:p>
      <w:pPr>
        <w:numPr>
          <w:ilvl w:val="0"/>
          <w:numId w:val="2"/>
        </w:numPr>
        <w:ind w:left="0" w:firstLine="600" w:firstLineChars="200"/>
        <w:rPr>
          <w:rFonts w:ascii="Times New Roman" w:hAnsi="Times New Roman" w:eastAsia="仿宋" w:cs="仿宋"/>
          <w:sz w:val="30"/>
          <w:szCs w:val="30"/>
        </w:rPr>
      </w:pPr>
      <w:r>
        <w:rPr>
          <w:rFonts w:hint="eastAsia" w:ascii="Times New Roman" w:hAnsi="Times New Roman" w:eastAsia="仿宋" w:cs="仿宋"/>
          <w:sz w:val="30"/>
          <w:szCs w:val="30"/>
        </w:rPr>
        <w:t>撰写欧盟合规声明；</w:t>
      </w:r>
    </w:p>
    <w:p>
      <w:pPr>
        <w:numPr>
          <w:ilvl w:val="0"/>
          <w:numId w:val="2"/>
        </w:numPr>
        <w:ind w:left="0" w:firstLine="600" w:firstLineChars="200"/>
        <w:rPr>
          <w:rFonts w:ascii="Times New Roman" w:hAnsi="Times New Roman" w:eastAsia="仿宋" w:cs="仿宋"/>
          <w:sz w:val="30"/>
          <w:szCs w:val="30"/>
        </w:rPr>
      </w:pPr>
      <w:r>
        <w:rPr>
          <w:rFonts w:hint="eastAsia" w:ascii="Times New Roman" w:hAnsi="Times New Roman" w:eastAsia="仿宋" w:cs="仿宋"/>
          <w:sz w:val="30"/>
          <w:szCs w:val="30"/>
        </w:rPr>
        <w:t>按照法规在产品贴附CE标记；</w:t>
      </w:r>
    </w:p>
    <w:p>
      <w:pPr>
        <w:numPr>
          <w:ilvl w:val="0"/>
          <w:numId w:val="2"/>
        </w:numPr>
        <w:ind w:left="0" w:firstLine="600" w:firstLineChars="200"/>
        <w:rPr>
          <w:rFonts w:ascii="Times New Roman" w:hAnsi="Times New Roman" w:eastAsia="仿宋" w:cs="仿宋"/>
          <w:sz w:val="30"/>
          <w:szCs w:val="30"/>
        </w:rPr>
      </w:pPr>
      <w:r>
        <w:rPr>
          <w:rFonts w:hint="eastAsia" w:ascii="Times New Roman" w:hAnsi="Times New Roman" w:eastAsia="仿宋" w:cs="仿宋"/>
          <w:sz w:val="30"/>
          <w:szCs w:val="30"/>
        </w:rPr>
        <w:t>在个人保护装备标明制造商的名称、注册商号或注册商标、地址等；</w:t>
      </w:r>
    </w:p>
    <w:p>
      <w:pPr>
        <w:numPr>
          <w:ilvl w:val="0"/>
          <w:numId w:val="2"/>
        </w:numPr>
        <w:ind w:left="0" w:firstLine="600" w:firstLineChars="200"/>
        <w:rPr>
          <w:rFonts w:ascii="Times New Roman" w:hAnsi="Times New Roman" w:eastAsia="仿宋" w:cs="仿宋"/>
          <w:sz w:val="30"/>
          <w:szCs w:val="30"/>
        </w:rPr>
      </w:pPr>
      <w:r>
        <w:rPr>
          <w:rFonts w:hint="eastAsia" w:ascii="Times New Roman" w:hAnsi="Times New Roman" w:eastAsia="仿宋" w:cs="仿宋"/>
          <w:sz w:val="30"/>
          <w:szCs w:val="30"/>
        </w:rPr>
        <w:t>确保个人保护装备附有类型、批次或序列编号，以便识别；</w:t>
      </w:r>
    </w:p>
    <w:p>
      <w:pPr>
        <w:numPr>
          <w:ilvl w:val="0"/>
          <w:numId w:val="2"/>
        </w:numPr>
        <w:ind w:left="0" w:firstLine="600" w:firstLineChars="200"/>
        <w:rPr>
          <w:rFonts w:ascii="Times New Roman" w:hAnsi="Times New Roman" w:eastAsia="仿宋" w:cs="仿宋"/>
          <w:sz w:val="30"/>
          <w:szCs w:val="30"/>
        </w:rPr>
      </w:pPr>
      <w:r>
        <w:rPr>
          <w:rFonts w:hint="eastAsia" w:ascii="Times New Roman" w:hAnsi="Times New Roman" w:eastAsia="仿宋" w:cs="仿宋"/>
          <w:sz w:val="30"/>
          <w:szCs w:val="30"/>
        </w:rPr>
        <w:t>撰写使用说明，与个人防护装备一并提供。说明书必须包含制造商的名称及地址，以及可以连接到欧盟合规声明的互联网址。若欧盟合规声明是随个人防护装备附上，说明书则无需包含互联网址。</w:t>
      </w:r>
    </w:p>
    <w:p>
      <w:pPr>
        <w:numPr>
          <w:ilvl w:val="0"/>
          <w:numId w:val="2"/>
        </w:numPr>
        <w:ind w:left="0" w:firstLine="600" w:firstLineChars="200"/>
        <w:rPr>
          <w:rFonts w:ascii="Times New Roman" w:hAnsi="Times New Roman" w:eastAsia="仿宋" w:cs="仿宋"/>
          <w:sz w:val="30"/>
          <w:szCs w:val="30"/>
        </w:rPr>
      </w:pPr>
      <w:r>
        <w:rPr>
          <w:rFonts w:hint="eastAsia" w:ascii="Times New Roman" w:hAnsi="Times New Roman" w:eastAsia="仿宋" w:cs="仿宋"/>
          <w:sz w:val="30"/>
          <w:szCs w:val="30"/>
        </w:rPr>
        <w:t>个人防护装备投放市场后10年内，制造商必须保存其技术文件及欧盟合规声明。</w:t>
      </w:r>
    </w:p>
    <w:p>
      <w:pPr>
        <w:ind w:firstLine="602" w:firstLineChars="200"/>
        <w:rPr>
          <w:rFonts w:ascii="Times New Roman" w:hAnsi="Times New Roman" w:eastAsia="仿宋"/>
          <w:sz w:val="30"/>
          <w:szCs w:val="30"/>
        </w:rPr>
      </w:pPr>
      <w:r>
        <w:rPr>
          <w:rFonts w:ascii="Times New Roman" w:hAnsi="Times New Roman" w:eastAsia="仿宋"/>
          <w:b/>
          <w:bCs/>
          <w:sz w:val="30"/>
          <w:szCs w:val="30"/>
        </w:rPr>
        <w:t>法规原文网址：</w:t>
      </w:r>
    </w:p>
    <w:p>
      <w:pPr>
        <w:ind w:firstLine="600" w:firstLineChars="200"/>
        <w:rPr>
          <w:rFonts w:ascii="Times New Roman" w:hAnsi="Times New Roman" w:eastAsia="仿宋"/>
          <w:sz w:val="30"/>
          <w:szCs w:val="30"/>
        </w:rPr>
      </w:pPr>
      <w:r>
        <w:fldChar w:fldCharType="begin"/>
      </w:r>
      <w:r>
        <w:instrText xml:space="preserve"> HYPERLINK "https://eur-lex.europa.eu/legal-content/EN/TXT/?qid=1584082251069&amp;uri=CELEX:32016R0425" </w:instrText>
      </w:r>
      <w:r>
        <w:fldChar w:fldCharType="separate"/>
      </w:r>
      <w:r>
        <w:rPr>
          <w:rStyle w:val="21"/>
          <w:rFonts w:eastAsia="仿宋"/>
          <w:szCs w:val="30"/>
        </w:rPr>
        <w:t>https://eur-lex.europa.eu/legal-content/EN/TXT/?qid=1584082251069&amp;uri=CELEX:32016R0425</w:t>
      </w:r>
      <w:r>
        <w:rPr>
          <w:rStyle w:val="21"/>
          <w:rFonts w:eastAsia="仿宋"/>
          <w:szCs w:val="30"/>
        </w:rPr>
        <w:fldChar w:fldCharType="end"/>
      </w:r>
    </w:p>
    <w:p>
      <w:pPr>
        <w:wordWrap w:val="0"/>
        <w:ind w:firstLine="600"/>
        <w:rPr>
          <w:rFonts w:ascii="仿宋" w:hAnsi="仿宋" w:eastAsia="仿宋" w:cs="仿宋"/>
          <w:b/>
          <w:bCs/>
          <w:color w:val="191919"/>
          <w:sz w:val="30"/>
          <w:szCs w:val="30"/>
        </w:rPr>
      </w:pPr>
      <w:r>
        <w:rPr>
          <w:rFonts w:hint="eastAsia" w:ascii="仿宋" w:hAnsi="仿宋" w:eastAsia="仿宋" w:cs="仿宋"/>
          <w:b/>
          <w:bCs/>
          <w:color w:val="191919"/>
          <w:sz w:val="30"/>
          <w:szCs w:val="30"/>
        </w:rPr>
        <w:t>②欧盟个人防护服相关指标要求</w:t>
      </w:r>
    </w:p>
    <w:p>
      <w:pPr>
        <w:wordWrap w:val="0"/>
        <w:ind w:firstLine="600" w:firstLineChars="200"/>
        <w:rPr>
          <w:rFonts w:ascii="Times New Roman" w:hAnsi="Times New Roman" w:eastAsia="仿宋" w:cs="仿宋"/>
          <w:sz w:val="30"/>
          <w:szCs w:val="30"/>
        </w:rPr>
      </w:pPr>
      <w:r>
        <w:rPr>
          <w:rFonts w:hint="eastAsia" w:ascii="Times New Roman" w:hAnsi="Times New Roman" w:eastAsia="仿宋" w:cs="仿宋"/>
          <w:sz w:val="30"/>
          <w:szCs w:val="30"/>
        </w:rPr>
        <w:t>EN 14126:2003+AC:2004《防护服 抗感染防护服的性能要求和试验方法》标准适用于可重复的和有限使用的防护服，但不适合外科医生及手术过程中为避免交叉感染的患者穿着用。其中要求防护服的接缝处应符合EN 14325《化学药品防护服 化学防护服装材料、缝合线、联结和组合的试验方法和性能分类》中的强度要求。整套防护服按照防护性能分为6类，从type1到type6，数字越小防护越高；type 4为医用推荐要求，带“B”的类型是生物防护，一般优先选择带B类型防护服。</w:t>
      </w:r>
    </w:p>
    <w:p>
      <w:pPr>
        <w:jc w:val="center"/>
        <w:rPr>
          <w:rFonts w:ascii="Times New Roman" w:hAnsi="Times New Roman" w:eastAsia="仿宋"/>
          <w:sz w:val="28"/>
          <w:szCs w:val="28"/>
        </w:rPr>
      </w:pPr>
      <w:r>
        <w:rPr>
          <w:rFonts w:ascii="Times New Roman" w:hAnsi="Times New Roman" w:eastAsia="仿宋"/>
          <w:sz w:val="28"/>
          <w:szCs w:val="28"/>
        </w:rPr>
        <w:t>EN 14126防护服性能指标</w:t>
      </w:r>
    </w:p>
    <w:tbl>
      <w:tblPr>
        <w:tblStyle w:val="23"/>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301"/>
        <w:gridCol w:w="1112"/>
        <w:gridCol w:w="1298"/>
        <w:gridCol w:w="1137"/>
        <w:gridCol w:w="1218"/>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1217" w:type="dxa"/>
            <w:shd w:val="clear" w:color="auto" w:fill="auto"/>
            <w:vAlign w:val="center"/>
          </w:tcPr>
          <w:p>
            <w:pPr>
              <w:wordWrap w:val="0"/>
              <w:jc w:val="center"/>
              <w:rPr>
                <w:rFonts w:ascii="Times New Roman" w:hAnsi="Times New Roman" w:eastAsiaTheme="minorEastAsia"/>
                <w:sz w:val="24"/>
              </w:rPr>
            </w:pPr>
            <w:bookmarkStart w:id="11" w:name="_Hlk35083094"/>
            <w:r>
              <w:rPr>
                <w:rFonts w:ascii="Times New Roman" w:hAnsi="Times New Roman" w:eastAsiaTheme="minorEastAsia"/>
                <w:sz w:val="24"/>
              </w:rPr>
              <w:t>性能要求</w:t>
            </w:r>
          </w:p>
        </w:tc>
        <w:tc>
          <w:tcPr>
            <w:tcW w:w="1301"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6级</w:t>
            </w:r>
          </w:p>
        </w:tc>
        <w:tc>
          <w:tcPr>
            <w:tcW w:w="1112"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5级</w:t>
            </w:r>
          </w:p>
        </w:tc>
        <w:tc>
          <w:tcPr>
            <w:tcW w:w="1298"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4级</w:t>
            </w:r>
          </w:p>
        </w:tc>
        <w:tc>
          <w:tcPr>
            <w:tcW w:w="1137"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3级</w:t>
            </w:r>
          </w:p>
        </w:tc>
        <w:tc>
          <w:tcPr>
            <w:tcW w:w="1218"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2级</w:t>
            </w:r>
          </w:p>
        </w:tc>
        <w:tc>
          <w:tcPr>
            <w:tcW w:w="1330"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1级</w:t>
            </w:r>
          </w:p>
        </w:tc>
      </w:tr>
      <w:bookmark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抗污染液穿透性能等级</w:t>
            </w:r>
          </w:p>
        </w:tc>
        <w:tc>
          <w:tcPr>
            <w:tcW w:w="1301"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流体静压力≥20kPa</w:t>
            </w:r>
          </w:p>
        </w:tc>
        <w:tc>
          <w:tcPr>
            <w:tcW w:w="1112"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流体静压力≥14kPa</w:t>
            </w:r>
          </w:p>
        </w:tc>
        <w:tc>
          <w:tcPr>
            <w:tcW w:w="1298"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流体静压力≥7kPa</w:t>
            </w:r>
          </w:p>
        </w:tc>
        <w:tc>
          <w:tcPr>
            <w:tcW w:w="1137"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流体静压力≥3.5kPa</w:t>
            </w:r>
          </w:p>
        </w:tc>
        <w:tc>
          <w:tcPr>
            <w:tcW w:w="1218"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流体静压力≥1.75kPa</w:t>
            </w:r>
          </w:p>
        </w:tc>
        <w:tc>
          <w:tcPr>
            <w:tcW w:w="1330"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流体静压力≥20kPa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抗感染物穿透性(穿透时间t)</w:t>
            </w:r>
          </w:p>
        </w:tc>
        <w:tc>
          <w:tcPr>
            <w:tcW w:w="1301"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穿透时间t&gt;75min</w:t>
            </w:r>
          </w:p>
        </w:tc>
        <w:tc>
          <w:tcPr>
            <w:tcW w:w="1112"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75min&gt;t&gt;60min</w:t>
            </w:r>
          </w:p>
        </w:tc>
        <w:tc>
          <w:tcPr>
            <w:tcW w:w="1298"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60min&gt;t&gt;45min</w:t>
            </w:r>
          </w:p>
        </w:tc>
        <w:tc>
          <w:tcPr>
            <w:tcW w:w="1137"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45min&gt;t&gt;30min</w:t>
            </w:r>
          </w:p>
        </w:tc>
        <w:tc>
          <w:tcPr>
            <w:tcW w:w="1218"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30min&gt;t&gt;15min</w:t>
            </w:r>
          </w:p>
        </w:tc>
        <w:tc>
          <w:tcPr>
            <w:tcW w:w="1330"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15min&gt;t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抗污染液体气溶胶穿透性能等级（穿透率log）</w:t>
            </w:r>
          </w:p>
        </w:tc>
        <w:tc>
          <w:tcPr>
            <w:tcW w:w="1301"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w:t>
            </w:r>
          </w:p>
        </w:tc>
        <w:tc>
          <w:tcPr>
            <w:tcW w:w="1112"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w:t>
            </w:r>
          </w:p>
        </w:tc>
        <w:tc>
          <w:tcPr>
            <w:tcW w:w="1298"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w:t>
            </w:r>
          </w:p>
        </w:tc>
        <w:tc>
          <w:tcPr>
            <w:tcW w:w="1137"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log&gt;5</w:t>
            </w:r>
          </w:p>
        </w:tc>
        <w:tc>
          <w:tcPr>
            <w:tcW w:w="1218"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3&lt;log&lt;5</w:t>
            </w:r>
          </w:p>
        </w:tc>
        <w:tc>
          <w:tcPr>
            <w:tcW w:w="1330"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1 &lt; log &lt;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抗污染固体颗粒穿透性能等级（菌群之对数值log cfu）</w:t>
            </w:r>
          </w:p>
        </w:tc>
        <w:tc>
          <w:tcPr>
            <w:tcW w:w="1301"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w:t>
            </w:r>
          </w:p>
        </w:tc>
        <w:tc>
          <w:tcPr>
            <w:tcW w:w="1112"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w:t>
            </w:r>
          </w:p>
        </w:tc>
        <w:tc>
          <w:tcPr>
            <w:tcW w:w="1298"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w:t>
            </w:r>
          </w:p>
        </w:tc>
        <w:tc>
          <w:tcPr>
            <w:tcW w:w="1137"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&lt;1</w:t>
            </w:r>
          </w:p>
        </w:tc>
        <w:tc>
          <w:tcPr>
            <w:tcW w:w="1218"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1 &lt; log cfu&lt;2</w:t>
            </w:r>
          </w:p>
        </w:tc>
        <w:tc>
          <w:tcPr>
            <w:tcW w:w="1330"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2 &lt; log cfu&lt;3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性能要求</w:t>
            </w:r>
          </w:p>
        </w:tc>
        <w:tc>
          <w:tcPr>
            <w:tcW w:w="1301"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6级</w:t>
            </w:r>
          </w:p>
        </w:tc>
        <w:tc>
          <w:tcPr>
            <w:tcW w:w="1112"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5级</w:t>
            </w:r>
          </w:p>
        </w:tc>
        <w:tc>
          <w:tcPr>
            <w:tcW w:w="1298"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4级</w:t>
            </w:r>
          </w:p>
        </w:tc>
        <w:tc>
          <w:tcPr>
            <w:tcW w:w="1137"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3级</w:t>
            </w:r>
          </w:p>
        </w:tc>
        <w:tc>
          <w:tcPr>
            <w:tcW w:w="1218"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2级</w:t>
            </w:r>
          </w:p>
        </w:tc>
        <w:tc>
          <w:tcPr>
            <w:tcW w:w="1330"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抗拉强度</w:t>
            </w:r>
          </w:p>
        </w:tc>
        <w:tc>
          <w:tcPr>
            <w:tcW w:w="1301"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&gt;1000N</w:t>
            </w:r>
          </w:p>
        </w:tc>
        <w:tc>
          <w:tcPr>
            <w:tcW w:w="1112"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&gt;500N</w:t>
            </w:r>
          </w:p>
        </w:tc>
        <w:tc>
          <w:tcPr>
            <w:tcW w:w="1298"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&gt;250N</w:t>
            </w:r>
          </w:p>
        </w:tc>
        <w:tc>
          <w:tcPr>
            <w:tcW w:w="1137"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&gt;100N</w:t>
            </w:r>
          </w:p>
        </w:tc>
        <w:tc>
          <w:tcPr>
            <w:tcW w:w="1218"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&gt;60N</w:t>
            </w:r>
          </w:p>
        </w:tc>
        <w:tc>
          <w:tcPr>
            <w:tcW w:w="1330"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&gt;30N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shd w:val="clear" w:color="auto" w:fill="auto"/>
            <w:vAlign w:val="center"/>
          </w:tcPr>
          <w:p>
            <w:pPr>
              <w:jc w:val="center"/>
              <w:rPr>
                <w:rFonts w:ascii="Times New Roman" w:hAnsi="Times New Roman" w:eastAsiaTheme="minorEastAsia"/>
                <w:sz w:val="24"/>
              </w:rPr>
            </w:pPr>
            <w:r>
              <w:rPr>
                <w:rFonts w:ascii="Times New Roman" w:hAnsi="Times New Roman" w:eastAsiaTheme="minorEastAsia"/>
                <w:sz w:val="24"/>
              </w:rPr>
              <w:t>抗穿刺性</w:t>
            </w:r>
          </w:p>
        </w:tc>
        <w:tc>
          <w:tcPr>
            <w:tcW w:w="1301" w:type="dxa"/>
            <w:shd w:val="clear" w:color="auto" w:fill="auto"/>
            <w:vAlign w:val="center"/>
          </w:tcPr>
          <w:p>
            <w:pPr>
              <w:jc w:val="center"/>
              <w:rPr>
                <w:rFonts w:ascii="Times New Roman" w:hAnsi="Times New Roman" w:eastAsiaTheme="minorEastAsia"/>
                <w:sz w:val="24"/>
              </w:rPr>
            </w:pPr>
            <w:r>
              <w:rPr>
                <w:rFonts w:ascii="Times New Roman" w:hAnsi="Times New Roman" w:eastAsiaTheme="minorEastAsia"/>
                <w:sz w:val="24"/>
              </w:rPr>
              <w:t>&gt;250N</w:t>
            </w:r>
          </w:p>
        </w:tc>
        <w:tc>
          <w:tcPr>
            <w:tcW w:w="1112" w:type="dxa"/>
            <w:shd w:val="clear" w:color="auto" w:fill="auto"/>
            <w:vAlign w:val="center"/>
          </w:tcPr>
          <w:p>
            <w:pPr>
              <w:jc w:val="center"/>
              <w:rPr>
                <w:rFonts w:ascii="Times New Roman" w:hAnsi="Times New Roman" w:eastAsiaTheme="minorEastAsia"/>
                <w:sz w:val="24"/>
              </w:rPr>
            </w:pPr>
            <w:r>
              <w:rPr>
                <w:rFonts w:ascii="Times New Roman" w:hAnsi="Times New Roman" w:eastAsiaTheme="minorEastAsia"/>
                <w:sz w:val="24"/>
              </w:rPr>
              <w:t>&gt;150N</w:t>
            </w:r>
          </w:p>
        </w:tc>
        <w:tc>
          <w:tcPr>
            <w:tcW w:w="1298" w:type="dxa"/>
            <w:shd w:val="clear" w:color="auto" w:fill="auto"/>
            <w:vAlign w:val="center"/>
          </w:tcPr>
          <w:p>
            <w:pPr>
              <w:jc w:val="center"/>
              <w:rPr>
                <w:rFonts w:ascii="Times New Roman" w:hAnsi="Times New Roman" w:eastAsiaTheme="minorEastAsia"/>
                <w:sz w:val="24"/>
              </w:rPr>
            </w:pPr>
            <w:r>
              <w:rPr>
                <w:rFonts w:ascii="Times New Roman" w:hAnsi="Times New Roman" w:eastAsiaTheme="minorEastAsia"/>
                <w:sz w:val="24"/>
              </w:rPr>
              <w:t>&gt;100N</w:t>
            </w:r>
          </w:p>
        </w:tc>
        <w:tc>
          <w:tcPr>
            <w:tcW w:w="1137" w:type="dxa"/>
            <w:shd w:val="clear" w:color="auto" w:fill="auto"/>
            <w:vAlign w:val="center"/>
          </w:tcPr>
          <w:p>
            <w:pPr>
              <w:jc w:val="center"/>
              <w:rPr>
                <w:rFonts w:ascii="Times New Roman" w:hAnsi="Times New Roman" w:eastAsiaTheme="minorEastAsia"/>
                <w:sz w:val="24"/>
              </w:rPr>
            </w:pPr>
            <w:r>
              <w:rPr>
                <w:rFonts w:ascii="Times New Roman" w:hAnsi="Times New Roman" w:eastAsiaTheme="minorEastAsia"/>
                <w:sz w:val="24"/>
              </w:rPr>
              <w:t>&gt;50N</w:t>
            </w:r>
          </w:p>
        </w:tc>
        <w:tc>
          <w:tcPr>
            <w:tcW w:w="1218" w:type="dxa"/>
            <w:shd w:val="clear" w:color="auto" w:fill="auto"/>
            <w:vAlign w:val="center"/>
          </w:tcPr>
          <w:p>
            <w:pPr>
              <w:jc w:val="center"/>
              <w:rPr>
                <w:rFonts w:ascii="Times New Roman" w:hAnsi="Times New Roman" w:eastAsiaTheme="minorEastAsia"/>
                <w:sz w:val="24"/>
              </w:rPr>
            </w:pPr>
            <w:r>
              <w:rPr>
                <w:rFonts w:ascii="Times New Roman" w:hAnsi="Times New Roman" w:eastAsiaTheme="minorEastAsia"/>
                <w:sz w:val="24"/>
              </w:rPr>
              <w:t>&gt;10N</w:t>
            </w:r>
          </w:p>
        </w:tc>
        <w:tc>
          <w:tcPr>
            <w:tcW w:w="1330" w:type="dxa"/>
            <w:shd w:val="clear" w:color="auto" w:fill="auto"/>
            <w:vAlign w:val="center"/>
          </w:tcPr>
          <w:p>
            <w:pPr>
              <w:jc w:val="center"/>
              <w:rPr>
                <w:rFonts w:ascii="Times New Roman" w:hAnsi="Times New Roman" w:eastAsiaTheme="minorEastAsia"/>
                <w:sz w:val="24"/>
              </w:rPr>
            </w:pPr>
            <w:r>
              <w:rPr>
                <w:rFonts w:ascii="Times New Roman" w:hAnsi="Times New Roman" w:eastAsiaTheme="minorEastAsia"/>
                <w:sz w:val="24"/>
              </w:rPr>
              <w:t>&gt;5N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撕裂强度</w:t>
            </w:r>
          </w:p>
        </w:tc>
        <w:tc>
          <w:tcPr>
            <w:tcW w:w="1301"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&gt;150N</w:t>
            </w:r>
          </w:p>
        </w:tc>
        <w:tc>
          <w:tcPr>
            <w:tcW w:w="1112"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&gt;100N</w:t>
            </w:r>
          </w:p>
        </w:tc>
        <w:tc>
          <w:tcPr>
            <w:tcW w:w="1298"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&gt;60N</w:t>
            </w:r>
          </w:p>
        </w:tc>
        <w:tc>
          <w:tcPr>
            <w:tcW w:w="1137"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&gt;40N</w:t>
            </w:r>
          </w:p>
        </w:tc>
        <w:tc>
          <w:tcPr>
            <w:tcW w:w="1218"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&gt;20N</w:t>
            </w:r>
          </w:p>
        </w:tc>
        <w:tc>
          <w:tcPr>
            <w:tcW w:w="1330"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&gt;10N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服装材料接缝断裂强度</w:t>
            </w:r>
          </w:p>
        </w:tc>
        <w:tc>
          <w:tcPr>
            <w:tcW w:w="1301"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&gt;500N</w:t>
            </w:r>
          </w:p>
        </w:tc>
        <w:tc>
          <w:tcPr>
            <w:tcW w:w="1112"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&gt;300N</w:t>
            </w:r>
          </w:p>
        </w:tc>
        <w:tc>
          <w:tcPr>
            <w:tcW w:w="1298"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&gt;125N</w:t>
            </w:r>
          </w:p>
        </w:tc>
        <w:tc>
          <w:tcPr>
            <w:tcW w:w="1137"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&gt;75N</w:t>
            </w:r>
          </w:p>
        </w:tc>
        <w:tc>
          <w:tcPr>
            <w:tcW w:w="1218"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&gt;50N</w:t>
            </w:r>
          </w:p>
        </w:tc>
        <w:tc>
          <w:tcPr>
            <w:tcW w:w="1330"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&gt;30N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7" w:type="dxa"/>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阻燃性能</w:t>
            </w:r>
          </w:p>
        </w:tc>
        <w:tc>
          <w:tcPr>
            <w:tcW w:w="7396" w:type="dxa"/>
            <w:gridSpan w:val="6"/>
            <w:shd w:val="clear" w:color="auto" w:fill="auto"/>
            <w:vAlign w:val="center"/>
          </w:tcPr>
          <w:p>
            <w:pPr>
              <w:wordWrap w:val="0"/>
              <w:jc w:val="center"/>
              <w:rPr>
                <w:rFonts w:ascii="Times New Roman" w:hAnsi="Times New Roman" w:eastAsiaTheme="minorEastAsia"/>
                <w:sz w:val="24"/>
              </w:rPr>
            </w:pPr>
            <w:r>
              <w:rPr>
                <w:rFonts w:ascii="Times New Roman" w:hAnsi="Times New Roman" w:eastAsiaTheme="minorEastAsia"/>
                <w:sz w:val="24"/>
              </w:rPr>
              <w:t>损毁长度≤105mm；续燃时间≤5s；阻燃时间≤5s</w:t>
            </w:r>
          </w:p>
        </w:tc>
      </w:tr>
    </w:tbl>
    <w:p>
      <w:pPr>
        <w:wordWrap w:val="0"/>
        <w:ind w:firstLine="600"/>
        <w:rPr>
          <w:rFonts w:ascii="仿宋" w:hAnsi="仿宋" w:eastAsia="仿宋" w:cs="仿宋"/>
          <w:b/>
          <w:bCs/>
          <w:color w:val="191919"/>
          <w:sz w:val="30"/>
          <w:szCs w:val="30"/>
        </w:rPr>
      </w:pPr>
    </w:p>
    <w:p>
      <w:pPr>
        <w:wordWrap w:val="0"/>
        <w:ind w:firstLine="600"/>
        <w:rPr>
          <w:rFonts w:ascii="仿宋" w:hAnsi="仿宋" w:eastAsia="仿宋" w:cs="仿宋"/>
          <w:b/>
          <w:bCs/>
          <w:color w:val="191919"/>
          <w:sz w:val="30"/>
          <w:szCs w:val="30"/>
        </w:rPr>
      </w:pPr>
      <w:r>
        <w:rPr>
          <w:rFonts w:hint="eastAsia" w:ascii="仿宋" w:hAnsi="仿宋" w:eastAsia="仿宋" w:cs="仿宋"/>
          <w:b/>
          <w:bCs/>
          <w:color w:val="191919"/>
          <w:sz w:val="30"/>
          <w:szCs w:val="30"/>
        </w:rPr>
        <w:t>（2）口罩</w:t>
      </w:r>
    </w:p>
    <w:p>
      <w:pPr>
        <w:wordWrap w:val="0"/>
        <w:ind w:firstLine="600"/>
        <w:rPr>
          <w:rFonts w:ascii="仿宋" w:hAnsi="仿宋" w:eastAsia="仿宋" w:cs="仿宋"/>
          <w:b/>
          <w:bCs/>
          <w:color w:val="191919"/>
          <w:sz w:val="30"/>
          <w:szCs w:val="30"/>
        </w:rPr>
      </w:pPr>
      <w:r>
        <w:rPr>
          <w:rFonts w:hint="eastAsia" w:ascii="仿宋" w:hAnsi="仿宋" w:eastAsia="仿宋" w:cs="仿宋"/>
          <w:b/>
          <w:bCs/>
          <w:color w:val="191919"/>
          <w:sz w:val="30"/>
          <w:szCs w:val="30"/>
        </w:rPr>
        <w:t>①呼吸防护口罩（面罩）</w:t>
      </w:r>
    </w:p>
    <w:p>
      <w:pPr>
        <w:wordWrap w:val="0"/>
        <w:ind w:firstLine="639" w:firstLineChars="213"/>
        <w:rPr>
          <w:rFonts w:ascii="Times New Roman" w:hAnsi="Times New Roman" w:eastAsia="仿宋" w:cs="仿宋"/>
          <w:sz w:val="30"/>
          <w:szCs w:val="30"/>
          <w:highlight w:val="yellow"/>
        </w:rPr>
      </w:pPr>
      <w:r>
        <w:rPr>
          <w:rFonts w:hint="eastAsia" w:ascii="Times New Roman" w:hAnsi="Times New Roman" w:eastAsia="仿宋" w:cs="仿宋"/>
          <w:sz w:val="30"/>
          <w:szCs w:val="30"/>
        </w:rPr>
        <w:t>根据欧盟个人防护装备（PPE）法规(EU)2016/425，呼吸防护口罩属于“防止危害健康的物质和混合物与有害生物因子”类呼吸防护用品。呼吸防护用品按功能主要分为防尘口罩和防毒口罩（面罩），按形式又可分为过滤式和隔离式两类。2019年(EU)2016/425强制执行以来，所有出口欧盟的呼吸防护口罩必须在新法规的要求下获得CE认证证书。</w:t>
      </w:r>
    </w:p>
    <w:p>
      <w:pPr>
        <w:wordWrap w:val="0"/>
        <w:ind w:firstLine="639" w:firstLineChars="213"/>
        <w:rPr>
          <w:rFonts w:ascii="Times New Roman" w:hAnsi="Times New Roman" w:eastAsia="仿宋" w:cs="仿宋"/>
          <w:sz w:val="30"/>
          <w:szCs w:val="30"/>
        </w:rPr>
      </w:pPr>
      <w:r>
        <w:rPr>
          <w:rFonts w:hint="eastAsia" w:ascii="Times New Roman" w:hAnsi="Times New Roman" w:eastAsia="仿宋" w:cs="仿宋"/>
          <w:sz w:val="30"/>
          <w:szCs w:val="30"/>
        </w:rPr>
        <w:t>欧盟的呼吸防护口罩种类较多，有全面罩、半面罩、1/4面罩等，较为常见的呼吸防护口罩标准为EN 149:2001+A1:2009《呼吸防护装置  颗粒防护用过滤半面罩  要求、检验和标记》。该标准规定了过滤式半面罩作为防止吸入颗粒物而非逃生用的呼吸防护器的最低要求。将粒状物防护滤材分为固态粒子防护与液态粒子防护两种，分别以NaCl（氯化钠）与DOP（石蜡油）气溶胶测试，气溶胶流量为95L/min。根据滤材的粒子穿透率将产品分为FFP1、FFP2和FFP3三级。其中，FFP1防护性能最低，其最低过滤效果为大于80%，其次为FFP2，其最低过滤效果为大于94%，防护性能最好的是FFP3，其最低过滤效果为大于99%。过滤试验采用的NaCl气溶胶浓度为（8±4）mg/m</w:t>
      </w:r>
      <w:r>
        <w:rPr>
          <w:rFonts w:hint="eastAsia" w:ascii="Times New Roman" w:hAnsi="Times New Roman" w:eastAsia="仿宋" w:cs="仿宋"/>
          <w:sz w:val="30"/>
          <w:szCs w:val="30"/>
          <w:vertAlign w:val="superscript"/>
        </w:rPr>
        <w:t>3</w:t>
      </w:r>
      <w:r>
        <w:rPr>
          <w:rFonts w:hint="eastAsia" w:ascii="Times New Roman" w:hAnsi="Times New Roman" w:eastAsia="仿宋" w:cs="仿宋"/>
          <w:sz w:val="30"/>
          <w:szCs w:val="30"/>
        </w:rPr>
        <w:t>，粒径分布0.02微米</w:t>
      </w:r>
      <w:r>
        <w:rPr>
          <w:rFonts w:ascii="Times New Roman" w:hAnsi="Times New Roman" w:eastAsia="仿宋"/>
          <w:sz w:val="30"/>
          <w:szCs w:val="30"/>
        </w:rPr>
        <w:t>~</w:t>
      </w:r>
      <w:r>
        <w:rPr>
          <w:rFonts w:hint="eastAsia" w:ascii="Times New Roman" w:hAnsi="Times New Roman" w:eastAsia="仿宋" w:cs="仿宋"/>
          <w:sz w:val="30"/>
          <w:szCs w:val="30"/>
        </w:rPr>
        <w:t>2微米，即相当于空气动力学直径中位数0.6微米。</w:t>
      </w:r>
    </w:p>
    <w:p>
      <w:pPr>
        <w:wordWrap w:val="0"/>
        <w:jc w:val="center"/>
        <w:rPr>
          <w:rFonts w:ascii="Times New Roman" w:hAnsi="Times New Roman"/>
          <w:sz w:val="28"/>
          <w:szCs w:val="28"/>
        </w:rPr>
      </w:pPr>
      <w:r>
        <w:rPr>
          <w:rFonts w:hint="eastAsia" w:ascii="Times New Roman" w:hAnsi="Times New Roman"/>
          <w:sz w:val="28"/>
          <w:szCs w:val="28"/>
        </w:rPr>
        <w:t>欧盟颗粒防护用过滤半面罩性能要求</w:t>
      </w:r>
    </w:p>
    <w:tbl>
      <w:tblPr>
        <w:tblStyle w:val="23"/>
        <w:tblW w:w="86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6"/>
        <w:gridCol w:w="800"/>
        <w:gridCol w:w="791"/>
        <w:gridCol w:w="791"/>
        <w:gridCol w:w="818"/>
        <w:gridCol w:w="777"/>
        <w:gridCol w:w="764"/>
        <w:gridCol w:w="804"/>
        <w:gridCol w:w="766"/>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jc w:val="center"/>
        </w:trPr>
        <w:tc>
          <w:tcPr>
            <w:tcW w:w="1586" w:type="dxa"/>
            <w:vAlign w:val="center"/>
          </w:tcPr>
          <w:p>
            <w:pPr>
              <w:wordWrap w:val="0"/>
              <w:snapToGrid w:val="0"/>
              <w:jc w:val="center"/>
              <w:rPr>
                <w:rFonts w:ascii="Times New Roman" w:hAnsi="Times New Roman"/>
                <w:sz w:val="24"/>
              </w:rPr>
            </w:pPr>
            <w:r>
              <w:rPr>
                <w:rFonts w:hint="eastAsia" w:ascii="Times New Roman" w:hAnsi="Times New Roman"/>
                <w:sz w:val="24"/>
              </w:rPr>
              <w:t>测试/性能</w:t>
            </w:r>
          </w:p>
        </w:tc>
        <w:tc>
          <w:tcPr>
            <w:tcW w:w="2382" w:type="dxa"/>
            <w:gridSpan w:val="3"/>
            <w:vAlign w:val="center"/>
          </w:tcPr>
          <w:p>
            <w:pPr>
              <w:wordWrap w:val="0"/>
              <w:snapToGrid w:val="0"/>
              <w:jc w:val="center"/>
              <w:rPr>
                <w:rFonts w:ascii="Times New Roman" w:hAnsi="Times New Roman"/>
                <w:sz w:val="24"/>
              </w:rPr>
            </w:pPr>
            <w:r>
              <w:rPr>
                <w:rFonts w:hint="eastAsia" w:ascii="Times New Roman" w:hAnsi="Times New Roman"/>
                <w:sz w:val="24"/>
              </w:rPr>
              <w:t>FFP1</w:t>
            </w:r>
          </w:p>
        </w:tc>
        <w:tc>
          <w:tcPr>
            <w:tcW w:w="2359" w:type="dxa"/>
            <w:gridSpan w:val="3"/>
            <w:vAlign w:val="center"/>
          </w:tcPr>
          <w:p>
            <w:pPr>
              <w:wordWrap w:val="0"/>
              <w:snapToGrid w:val="0"/>
              <w:jc w:val="center"/>
              <w:rPr>
                <w:rFonts w:ascii="Times New Roman" w:hAnsi="Times New Roman"/>
                <w:sz w:val="24"/>
              </w:rPr>
            </w:pPr>
            <w:r>
              <w:rPr>
                <w:rFonts w:hint="eastAsia" w:ascii="Times New Roman" w:hAnsi="Times New Roman"/>
                <w:sz w:val="24"/>
              </w:rPr>
              <w:t>FFP2</w:t>
            </w:r>
          </w:p>
        </w:tc>
        <w:tc>
          <w:tcPr>
            <w:tcW w:w="2345" w:type="dxa"/>
            <w:gridSpan w:val="3"/>
            <w:vAlign w:val="center"/>
          </w:tcPr>
          <w:p>
            <w:pPr>
              <w:wordWrap w:val="0"/>
              <w:snapToGrid w:val="0"/>
              <w:jc w:val="center"/>
              <w:rPr>
                <w:rFonts w:ascii="Times New Roman" w:hAnsi="Times New Roman"/>
                <w:sz w:val="24"/>
              </w:rPr>
            </w:pPr>
            <w:r>
              <w:rPr>
                <w:rFonts w:hint="eastAsia" w:ascii="Times New Roman" w:hAnsi="Times New Roman"/>
                <w:sz w:val="24"/>
              </w:rPr>
              <w:t>FFP3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6" w:type="dxa"/>
            <w:vAlign w:val="center"/>
          </w:tcPr>
          <w:p>
            <w:pPr>
              <w:wordWrap w:val="0"/>
              <w:snapToGrid w:val="0"/>
              <w:jc w:val="center"/>
              <w:rPr>
                <w:rFonts w:ascii="Times New Roman" w:hAnsi="Times New Roman"/>
                <w:sz w:val="24"/>
              </w:rPr>
            </w:pPr>
            <w:r>
              <w:rPr>
                <w:rFonts w:hint="eastAsia" w:ascii="Times New Roman" w:hAnsi="Times New Roman"/>
                <w:sz w:val="24"/>
              </w:rPr>
              <w:t>穿透率, %</w:t>
            </w:r>
          </w:p>
        </w:tc>
        <w:tc>
          <w:tcPr>
            <w:tcW w:w="2382" w:type="dxa"/>
            <w:gridSpan w:val="3"/>
            <w:vAlign w:val="center"/>
          </w:tcPr>
          <w:p>
            <w:pPr>
              <w:wordWrap w:val="0"/>
              <w:snapToGrid w:val="0"/>
              <w:jc w:val="center"/>
              <w:rPr>
                <w:rFonts w:ascii="Times New Roman" w:hAnsi="Times New Roman"/>
                <w:sz w:val="24"/>
              </w:rPr>
            </w:pPr>
            <w:r>
              <w:rPr>
                <w:rFonts w:hint="eastAsia" w:ascii="Times New Roman" w:hAnsi="Times New Roman"/>
                <w:sz w:val="24"/>
              </w:rPr>
              <w:t>≤20</w:t>
            </w:r>
          </w:p>
        </w:tc>
        <w:tc>
          <w:tcPr>
            <w:tcW w:w="2359" w:type="dxa"/>
            <w:gridSpan w:val="3"/>
            <w:vAlign w:val="center"/>
          </w:tcPr>
          <w:p>
            <w:pPr>
              <w:wordWrap w:val="0"/>
              <w:snapToGrid w:val="0"/>
              <w:jc w:val="center"/>
              <w:rPr>
                <w:rFonts w:ascii="Times New Roman" w:hAnsi="Times New Roman"/>
                <w:sz w:val="24"/>
              </w:rPr>
            </w:pPr>
            <w:r>
              <w:rPr>
                <w:rFonts w:hint="eastAsia" w:ascii="Times New Roman" w:hAnsi="Times New Roman"/>
                <w:sz w:val="24"/>
              </w:rPr>
              <w:t>≤6</w:t>
            </w:r>
          </w:p>
        </w:tc>
        <w:tc>
          <w:tcPr>
            <w:tcW w:w="2345" w:type="dxa"/>
            <w:gridSpan w:val="3"/>
            <w:vAlign w:val="center"/>
          </w:tcPr>
          <w:p>
            <w:pPr>
              <w:wordWrap w:val="0"/>
              <w:snapToGrid w:val="0"/>
              <w:jc w:val="center"/>
              <w:rPr>
                <w:rFonts w:ascii="Times New Roman" w:hAnsi="Times New Roman"/>
                <w:sz w:val="24"/>
              </w:rPr>
            </w:pPr>
            <w:r>
              <w:rPr>
                <w:rFonts w:hint="eastAsia" w:ascii="Times New Roman" w:hAnsi="Times New Roman"/>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86" w:type="dxa"/>
            <w:vAlign w:val="center"/>
          </w:tcPr>
          <w:p>
            <w:pPr>
              <w:wordWrap w:val="0"/>
              <w:snapToGrid w:val="0"/>
              <w:jc w:val="center"/>
              <w:rPr>
                <w:rFonts w:ascii="Times New Roman" w:hAnsi="Times New Roman"/>
                <w:sz w:val="24"/>
              </w:rPr>
            </w:pPr>
            <w:r>
              <w:rPr>
                <w:rFonts w:hint="eastAsia" w:ascii="Times New Roman" w:hAnsi="Times New Roman"/>
                <w:sz w:val="24"/>
              </w:rPr>
              <w:t>过滤效率, %</w:t>
            </w:r>
          </w:p>
        </w:tc>
        <w:tc>
          <w:tcPr>
            <w:tcW w:w="2382" w:type="dxa"/>
            <w:gridSpan w:val="3"/>
            <w:vAlign w:val="center"/>
          </w:tcPr>
          <w:p>
            <w:pPr>
              <w:wordWrap w:val="0"/>
              <w:snapToGrid w:val="0"/>
              <w:jc w:val="center"/>
              <w:rPr>
                <w:rFonts w:ascii="Times New Roman" w:hAnsi="Times New Roman"/>
                <w:sz w:val="24"/>
              </w:rPr>
            </w:pPr>
            <w:r>
              <w:rPr>
                <w:rFonts w:hint="eastAsia" w:ascii="Times New Roman" w:hAnsi="Times New Roman"/>
                <w:sz w:val="24"/>
              </w:rPr>
              <w:t>＞80</w:t>
            </w:r>
          </w:p>
        </w:tc>
        <w:tc>
          <w:tcPr>
            <w:tcW w:w="2359" w:type="dxa"/>
            <w:gridSpan w:val="3"/>
            <w:vAlign w:val="center"/>
          </w:tcPr>
          <w:p>
            <w:pPr>
              <w:wordWrap w:val="0"/>
              <w:snapToGrid w:val="0"/>
              <w:jc w:val="center"/>
              <w:rPr>
                <w:rFonts w:ascii="Times New Roman" w:hAnsi="Times New Roman"/>
                <w:sz w:val="24"/>
              </w:rPr>
            </w:pPr>
            <w:r>
              <w:rPr>
                <w:rFonts w:hint="eastAsia" w:ascii="Times New Roman" w:hAnsi="Times New Roman"/>
                <w:sz w:val="24"/>
              </w:rPr>
              <w:t>＞94</w:t>
            </w:r>
          </w:p>
        </w:tc>
        <w:tc>
          <w:tcPr>
            <w:tcW w:w="2345" w:type="dxa"/>
            <w:gridSpan w:val="3"/>
            <w:vAlign w:val="center"/>
          </w:tcPr>
          <w:p>
            <w:pPr>
              <w:wordWrap w:val="0"/>
              <w:snapToGrid w:val="0"/>
              <w:jc w:val="center"/>
              <w:rPr>
                <w:rFonts w:ascii="Times New Roman" w:hAnsi="Times New Roman"/>
                <w:sz w:val="24"/>
              </w:rPr>
            </w:pPr>
            <w:r>
              <w:rPr>
                <w:rFonts w:hint="eastAsia" w:ascii="Times New Roman" w:hAnsi="Times New Roman"/>
                <w:sz w:val="24"/>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1586" w:type="dxa"/>
            <w:vMerge w:val="restart"/>
            <w:vAlign w:val="center"/>
          </w:tcPr>
          <w:p>
            <w:pPr>
              <w:wordWrap w:val="0"/>
              <w:snapToGrid w:val="0"/>
              <w:jc w:val="center"/>
              <w:rPr>
                <w:rFonts w:ascii="Times New Roman" w:hAnsi="Times New Roman"/>
                <w:sz w:val="24"/>
              </w:rPr>
            </w:pPr>
            <w:r>
              <w:rPr>
                <w:rFonts w:hint="eastAsia" w:ascii="Times New Roman" w:hAnsi="Times New Roman"/>
                <w:sz w:val="24"/>
              </w:rPr>
              <w:t>呼吸阻力, mbar</w:t>
            </w:r>
          </w:p>
        </w:tc>
        <w:tc>
          <w:tcPr>
            <w:tcW w:w="1591" w:type="dxa"/>
            <w:gridSpan w:val="2"/>
            <w:vAlign w:val="center"/>
          </w:tcPr>
          <w:p>
            <w:pPr>
              <w:wordWrap w:val="0"/>
              <w:snapToGrid w:val="0"/>
              <w:jc w:val="center"/>
              <w:rPr>
                <w:rFonts w:ascii="Times New Roman" w:hAnsi="Times New Roman"/>
                <w:sz w:val="24"/>
              </w:rPr>
            </w:pPr>
            <w:r>
              <w:rPr>
                <w:rFonts w:hint="eastAsia" w:ascii="Times New Roman" w:hAnsi="Times New Roman"/>
                <w:sz w:val="24"/>
              </w:rPr>
              <w:t>吸气</w:t>
            </w:r>
          </w:p>
        </w:tc>
        <w:tc>
          <w:tcPr>
            <w:tcW w:w="791" w:type="dxa"/>
            <w:vAlign w:val="center"/>
          </w:tcPr>
          <w:p>
            <w:pPr>
              <w:wordWrap w:val="0"/>
              <w:snapToGrid w:val="0"/>
              <w:jc w:val="center"/>
              <w:rPr>
                <w:rFonts w:ascii="Times New Roman" w:hAnsi="Times New Roman"/>
                <w:sz w:val="24"/>
              </w:rPr>
            </w:pPr>
            <w:r>
              <w:rPr>
                <w:rFonts w:hint="eastAsia" w:ascii="Times New Roman" w:hAnsi="Times New Roman"/>
                <w:sz w:val="24"/>
              </w:rPr>
              <w:t>呼气</w:t>
            </w:r>
          </w:p>
        </w:tc>
        <w:tc>
          <w:tcPr>
            <w:tcW w:w="1595" w:type="dxa"/>
            <w:gridSpan w:val="2"/>
            <w:vAlign w:val="center"/>
          </w:tcPr>
          <w:p>
            <w:pPr>
              <w:wordWrap w:val="0"/>
              <w:snapToGrid w:val="0"/>
              <w:jc w:val="center"/>
              <w:rPr>
                <w:rFonts w:ascii="Times New Roman" w:hAnsi="Times New Roman"/>
                <w:sz w:val="24"/>
              </w:rPr>
            </w:pPr>
            <w:r>
              <w:rPr>
                <w:rFonts w:hint="eastAsia" w:ascii="Times New Roman" w:hAnsi="Times New Roman"/>
                <w:sz w:val="24"/>
              </w:rPr>
              <w:t>吸气</w:t>
            </w:r>
          </w:p>
        </w:tc>
        <w:tc>
          <w:tcPr>
            <w:tcW w:w="764" w:type="dxa"/>
            <w:vAlign w:val="center"/>
          </w:tcPr>
          <w:p>
            <w:pPr>
              <w:wordWrap w:val="0"/>
              <w:snapToGrid w:val="0"/>
              <w:jc w:val="center"/>
              <w:rPr>
                <w:rFonts w:ascii="Times New Roman" w:hAnsi="Times New Roman"/>
                <w:sz w:val="24"/>
              </w:rPr>
            </w:pPr>
            <w:r>
              <w:rPr>
                <w:rFonts w:hint="eastAsia" w:ascii="Times New Roman" w:hAnsi="Times New Roman"/>
                <w:sz w:val="24"/>
              </w:rPr>
              <w:t>呼气</w:t>
            </w:r>
          </w:p>
        </w:tc>
        <w:tc>
          <w:tcPr>
            <w:tcW w:w="1570" w:type="dxa"/>
            <w:gridSpan w:val="2"/>
            <w:vAlign w:val="center"/>
          </w:tcPr>
          <w:p>
            <w:pPr>
              <w:wordWrap w:val="0"/>
              <w:snapToGrid w:val="0"/>
              <w:jc w:val="center"/>
              <w:rPr>
                <w:rFonts w:ascii="Times New Roman" w:hAnsi="Times New Roman"/>
                <w:sz w:val="24"/>
              </w:rPr>
            </w:pPr>
            <w:r>
              <w:rPr>
                <w:rFonts w:hint="eastAsia" w:ascii="Times New Roman" w:hAnsi="Times New Roman"/>
                <w:sz w:val="24"/>
              </w:rPr>
              <w:t>吸气</w:t>
            </w:r>
          </w:p>
        </w:tc>
        <w:tc>
          <w:tcPr>
            <w:tcW w:w="775" w:type="dxa"/>
            <w:vAlign w:val="center"/>
          </w:tcPr>
          <w:p>
            <w:pPr>
              <w:wordWrap w:val="0"/>
              <w:snapToGrid w:val="0"/>
              <w:jc w:val="center"/>
              <w:rPr>
                <w:rFonts w:ascii="Times New Roman" w:hAnsi="Times New Roman"/>
                <w:sz w:val="24"/>
              </w:rPr>
            </w:pPr>
            <w:r>
              <w:rPr>
                <w:rFonts w:hint="eastAsia" w:ascii="Times New Roman" w:hAnsi="Times New Roman"/>
                <w:sz w:val="24"/>
              </w:rPr>
              <w:t>呼气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1586" w:type="dxa"/>
            <w:vMerge w:val="continue"/>
            <w:vAlign w:val="center"/>
          </w:tcPr>
          <w:p>
            <w:pPr>
              <w:wordWrap w:val="0"/>
              <w:snapToGrid w:val="0"/>
              <w:jc w:val="center"/>
              <w:rPr>
                <w:rFonts w:ascii="Times New Roman" w:hAnsi="Times New Roman"/>
              </w:rPr>
            </w:pPr>
          </w:p>
        </w:tc>
        <w:tc>
          <w:tcPr>
            <w:tcW w:w="800" w:type="dxa"/>
            <w:vAlign w:val="center"/>
          </w:tcPr>
          <w:p>
            <w:pPr>
              <w:wordWrap w:val="0"/>
              <w:snapToGrid w:val="0"/>
              <w:jc w:val="center"/>
              <w:rPr>
                <w:rFonts w:ascii="Times New Roman" w:hAnsi="Times New Roman" w:eastAsia="Microsoft YaHei UI" w:cs="Microsoft YaHei UI"/>
                <w:color w:val="333333"/>
                <w:spacing w:val="6"/>
                <w:szCs w:val="21"/>
              </w:rPr>
            </w:pPr>
            <w:r>
              <w:rPr>
                <w:rFonts w:hint="eastAsia" w:ascii="Times New Roman" w:hAnsi="Times New Roman" w:eastAsia="Microsoft YaHei UI" w:cs="Microsoft YaHei UI"/>
                <w:color w:val="333333"/>
                <w:spacing w:val="6"/>
                <w:szCs w:val="21"/>
              </w:rPr>
              <w:t>30</w:t>
            </w:r>
          </w:p>
          <w:p>
            <w:pPr>
              <w:wordWrap w:val="0"/>
              <w:snapToGrid w:val="0"/>
              <w:jc w:val="center"/>
              <w:rPr>
                <w:rFonts w:ascii="Times New Roman" w:hAnsi="Times New Roman"/>
                <w:szCs w:val="21"/>
              </w:rPr>
            </w:pPr>
            <w:r>
              <w:rPr>
                <w:rFonts w:hint="eastAsia" w:ascii="Times New Roman" w:hAnsi="Times New Roman" w:eastAsia="Microsoft YaHei UI" w:cs="Microsoft YaHei UI"/>
                <w:color w:val="333333"/>
                <w:spacing w:val="6"/>
                <w:szCs w:val="21"/>
              </w:rPr>
              <w:t>L/min</w:t>
            </w:r>
          </w:p>
        </w:tc>
        <w:tc>
          <w:tcPr>
            <w:tcW w:w="791" w:type="dxa"/>
            <w:vAlign w:val="center"/>
          </w:tcPr>
          <w:p>
            <w:pPr>
              <w:wordWrap w:val="0"/>
              <w:snapToGrid w:val="0"/>
              <w:jc w:val="center"/>
              <w:rPr>
                <w:rFonts w:ascii="Times New Roman" w:hAnsi="Times New Roman" w:eastAsia="Microsoft YaHei UI" w:cs="Microsoft YaHei UI"/>
                <w:color w:val="333333"/>
                <w:spacing w:val="6"/>
                <w:szCs w:val="21"/>
              </w:rPr>
            </w:pPr>
            <w:r>
              <w:rPr>
                <w:rFonts w:hint="eastAsia" w:ascii="Times New Roman" w:hAnsi="Times New Roman" w:eastAsia="Microsoft YaHei UI" w:cs="Microsoft YaHei UI"/>
                <w:color w:val="333333"/>
                <w:spacing w:val="6"/>
                <w:szCs w:val="21"/>
              </w:rPr>
              <w:t>95</w:t>
            </w:r>
          </w:p>
          <w:p>
            <w:pPr>
              <w:wordWrap w:val="0"/>
              <w:snapToGrid w:val="0"/>
              <w:jc w:val="center"/>
              <w:rPr>
                <w:rFonts w:ascii="Times New Roman" w:hAnsi="Times New Roman"/>
                <w:szCs w:val="21"/>
              </w:rPr>
            </w:pPr>
            <w:r>
              <w:rPr>
                <w:rFonts w:hint="eastAsia" w:ascii="Times New Roman" w:hAnsi="Times New Roman" w:eastAsia="Microsoft YaHei UI" w:cs="Microsoft YaHei UI"/>
                <w:color w:val="333333"/>
                <w:spacing w:val="6"/>
                <w:szCs w:val="21"/>
              </w:rPr>
              <w:t>L/min</w:t>
            </w:r>
          </w:p>
        </w:tc>
        <w:tc>
          <w:tcPr>
            <w:tcW w:w="791" w:type="dxa"/>
            <w:vAlign w:val="center"/>
          </w:tcPr>
          <w:p>
            <w:pPr>
              <w:wordWrap w:val="0"/>
              <w:snapToGrid w:val="0"/>
              <w:jc w:val="center"/>
              <w:rPr>
                <w:rFonts w:ascii="Times New Roman" w:hAnsi="Times New Roman" w:eastAsia="Microsoft YaHei UI" w:cs="Microsoft YaHei UI"/>
                <w:color w:val="333333"/>
                <w:spacing w:val="6"/>
                <w:szCs w:val="21"/>
              </w:rPr>
            </w:pPr>
            <w:r>
              <w:rPr>
                <w:rFonts w:hint="eastAsia" w:ascii="Times New Roman" w:hAnsi="Times New Roman" w:eastAsia="Microsoft YaHei UI" w:cs="Microsoft YaHei UI"/>
                <w:color w:val="333333"/>
                <w:spacing w:val="6"/>
                <w:szCs w:val="21"/>
              </w:rPr>
              <w:t>160</w:t>
            </w:r>
          </w:p>
          <w:p>
            <w:pPr>
              <w:wordWrap w:val="0"/>
              <w:snapToGrid w:val="0"/>
              <w:jc w:val="center"/>
              <w:rPr>
                <w:rFonts w:ascii="Times New Roman" w:hAnsi="Times New Roman"/>
                <w:szCs w:val="21"/>
              </w:rPr>
            </w:pPr>
            <w:r>
              <w:rPr>
                <w:rFonts w:hint="eastAsia" w:ascii="Times New Roman" w:hAnsi="Times New Roman" w:eastAsia="Microsoft YaHei UI" w:cs="Microsoft YaHei UI"/>
                <w:color w:val="333333"/>
                <w:spacing w:val="6"/>
                <w:szCs w:val="21"/>
              </w:rPr>
              <w:t>L/min</w:t>
            </w:r>
          </w:p>
        </w:tc>
        <w:tc>
          <w:tcPr>
            <w:tcW w:w="818" w:type="dxa"/>
            <w:vAlign w:val="center"/>
          </w:tcPr>
          <w:p>
            <w:pPr>
              <w:wordWrap w:val="0"/>
              <w:snapToGrid w:val="0"/>
              <w:jc w:val="center"/>
              <w:rPr>
                <w:rFonts w:ascii="Times New Roman" w:hAnsi="Times New Roman" w:eastAsia="Microsoft YaHei UI" w:cs="Microsoft YaHei UI"/>
                <w:color w:val="333333"/>
                <w:spacing w:val="6"/>
                <w:szCs w:val="21"/>
              </w:rPr>
            </w:pPr>
            <w:r>
              <w:rPr>
                <w:rFonts w:hint="eastAsia" w:ascii="Times New Roman" w:hAnsi="Times New Roman" w:eastAsia="Microsoft YaHei UI" w:cs="Microsoft YaHei UI"/>
                <w:color w:val="333333"/>
                <w:spacing w:val="6"/>
                <w:szCs w:val="21"/>
              </w:rPr>
              <w:t>30</w:t>
            </w:r>
          </w:p>
          <w:p>
            <w:pPr>
              <w:wordWrap w:val="0"/>
              <w:snapToGrid w:val="0"/>
              <w:jc w:val="center"/>
              <w:rPr>
                <w:rFonts w:ascii="Times New Roman" w:hAnsi="Times New Roman"/>
                <w:szCs w:val="21"/>
              </w:rPr>
            </w:pPr>
            <w:r>
              <w:rPr>
                <w:rFonts w:hint="eastAsia" w:ascii="Times New Roman" w:hAnsi="Times New Roman" w:eastAsia="Microsoft YaHei UI" w:cs="Microsoft YaHei UI"/>
                <w:color w:val="333333"/>
                <w:spacing w:val="6"/>
                <w:szCs w:val="21"/>
              </w:rPr>
              <w:t>L/min</w:t>
            </w:r>
          </w:p>
        </w:tc>
        <w:tc>
          <w:tcPr>
            <w:tcW w:w="777" w:type="dxa"/>
            <w:vAlign w:val="center"/>
          </w:tcPr>
          <w:p>
            <w:pPr>
              <w:wordWrap w:val="0"/>
              <w:snapToGrid w:val="0"/>
              <w:jc w:val="center"/>
              <w:rPr>
                <w:rFonts w:ascii="Times New Roman" w:hAnsi="Times New Roman" w:eastAsia="Microsoft YaHei UI" w:cs="Microsoft YaHei UI"/>
                <w:color w:val="333333"/>
                <w:spacing w:val="6"/>
                <w:szCs w:val="21"/>
              </w:rPr>
            </w:pPr>
            <w:r>
              <w:rPr>
                <w:rFonts w:hint="eastAsia" w:ascii="Times New Roman" w:hAnsi="Times New Roman" w:eastAsia="Microsoft YaHei UI" w:cs="Microsoft YaHei UI"/>
                <w:color w:val="333333"/>
                <w:spacing w:val="6"/>
                <w:szCs w:val="21"/>
              </w:rPr>
              <w:t>95</w:t>
            </w:r>
          </w:p>
          <w:p>
            <w:pPr>
              <w:wordWrap w:val="0"/>
              <w:snapToGrid w:val="0"/>
              <w:jc w:val="center"/>
              <w:rPr>
                <w:rFonts w:ascii="Times New Roman" w:hAnsi="Times New Roman"/>
                <w:szCs w:val="21"/>
              </w:rPr>
            </w:pPr>
            <w:r>
              <w:rPr>
                <w:rFonts w:hint="eastAsia" w:ascii="Times New Roman" w:hAnsi="Times New Roman" w:eastAsia="Microsoft YaHei UI" w:cs="Microsoft YaHei UI"/>
                <w:color w:val="333333"/>
                <w:spacing w:val="6"/>
                <w:szCs w:val="21"/>
              </w:rPr>
              <w:t>L/min</w:t>
            </w:r>
          </w:p>
        </w:tc>
        <w:tc>
          <w:tcPr>
            <w:tcW w:w="764" w:type="dxa"/>
            <w:vAlign w:val="center"/>
          </w:tcPr>
          <w:p>
            <w:pPr>
              <w:wordWrap w:val="0"/>
              <w:snapToGrid w:val="0"/>
              <w:jc w:val="center"/>
              <w:rPr>
                <w:rFonts w:ascii="Times New Roman" w:hAnsi="Times New Roman" w:eastAsia="Microsoft YaHei UI" w:cs="Microsoft YaHei UI"/>
                <w:color w:val="333333"/>
                <w:spacing w:val="6"/>
                <w:szCs w:val="21"/>
              </w:rPr>
            </w:pPr>
            <w:r>
              <w:rPr>
                <w:rFonts w:hint="eastAsia" w:ascii="Times New Roman" w:hAnsi="Times New Roman" w:eastAsia="Microsoft YaHei UI" w:cs="Microsoft YaHei UI"/>
                <w:color w:val="333333"/>
                <w:spacing w:val="6"/>
                <w:szCs w:val="21"/>
              </w:rPr>
              <w:t>160</w:t>
            </w:r>
          </w:p>
          <w:p>
            <w:pPr>
              <w:wordWrap w:val="0"/>
              <w:snapToGrid w:val="0"/>
              <w:jc w:val="center"/>
              <w:rPr>
                <w:rFonts w:ascii="Times New Roman" w:hAnsi="Times New Roman"/>
                <w:szCs w:val="21"/>
              </w:rPr>
            </w:pPr>
            <w:r>
              <w:rPr>
                <w:rFonts w:hint="eastAsia" w:ascii="Times New Roman" w:hAnsi="Times New Roman" w:eastAsia="Microsoft YaHei UI" w:cs="Microsoft YaHei UI"/>
                <w:color w:val="333333"/>
                <w:spacing w:val="6"/>
                <w:szCs w:val="21"/>
              </w:rPr>
              <w:t>L/min</w:t>
            </w:r>
          </w:p>
        </w:tc>
        <w:tc>
          <w:tcPr>
            <w:tcW w:w="804" w:type="dxa"/>
            <w:vAlign w:val="center"/>
          </w:tcPr>
          <w:p>
            <w:pPr>
              <w:wordWrap w:val="0"/>
              <w:snapToGrid w:val="0"/>
              <w:jc w:val="center"/>
              <w:rPr>
                <w:rFonts w:ascii="Times New Roman" w:hAnsi="Times New Roman" w:eastAsia="Microsoft YaHei UI" w:cs="Microsoft YaHei UI"/>
                <w:color w:val="333333"/>
                <w:spacing w:val="6"/>
                <w:szCs w:val="21"/>
              </w:rPr>
            </w:pPr>
            <w:r>
              <w:rPr>
                <w:rFonts w:hint="eastAsia" w:ascii="Times New Roman" w:hAnsi="Times New Roman" w:eastAsia="Microsoft YaHei UI" w:cs="Microsoft YaHei UI"/>
                <w:color w:val="333333"/>
                <w:spacing w:val="6"/>
                <w:szCs w:val="21"/>
              </w:rPr>
              <w:t>30</w:t>
            </w:r>
          </w:p>
          <w:p>
            <w:pPr>
              <w:wordWrap w:val="0"/>
              <w:snapToGrid w:val="0"/>
              <w:jc w:val="center"/>
              <w:rPr>
                <w:rFonts w:ascii="Times New Roman" w:hAnsi="Times New Roman"/>
                <w:szCs w:val="21"/>
              </w:rPr>
            </w:pPr>
            <w:r>
              <w:rPr>
                <w:rFonts w:hint="eastAsia" w:ascii="Times New Roman" w:hAnsi="Times New Roman" w:eastAsia="Microsoft YaHei UI" w:cs="Microsoft YaHei UI"/>
                <w:color w:val="333333"/>
                <w:spacing w:val="6"/>
                <w:szCs w:val="21"/>
              </w:rPr>
              <w:t>L/min</w:t>
            </w:r>
          </w:p>
        </w:tc>
        <w:tc>
          <w:tcPr>
            <w:tcW w:w="766" w:type="dxa"/>
            <w:vAlign w:val="center"/>
          </w:tcPr>
          <w:p>
            <w:pPr>
              <w:wordWrap w:val="0"/>
              <w:snapToGrid w:val="0"/>
              <w:jc w:val="center"/>
              <w:rPr>
                <w:rFonts w:ascii="Times New Roman" w:hAnsi="Times New Roman" w:eastAsia="Microsoft YaHei UI" w:cs="Microsoft YaHei UI"/>
                <w:color w:val="333333"/>
                <w:spacing w:val="6"/>
                <w:szCs w:val="21"/>
              </w:rPr>
            </w:pPr>
            <w:r>
              <w:rPr>
                <w:rFonts w:hint="eastAsia" w:ascii="Times New Roman" w:hAnsi="Times New Roman" w:eastAsia="Microsoft YaHei UI" w:cs="Microsoft YaHei UI"/>
                <w:color w:val="333333"/>
                <w:spacing w:val="6"/>
                <w:szCs w:val="21"/>
              </w:rPr>
              <w:t>95</w:t>
            </w:r>
          </w:p>
          <w:p>
            <w:pPr>
              <w:wordWrap w:val="0"/>
              <w:snapToGrid w:val="0"/>
              <w:jc w:val="center"/>
              <w:rPr>
                <w:rFonts w:ascii="Times New Roman" w:hAnsi="Times New Roman"/>
                <w:szCs w:val="21"/>
              </w:rPr>
            </w:pPr>
            <w:r>
              <w:rPr>
                <w:rFonts w:hint="eastAsia" w:ascii="Times New Roman" w:hAnsi="Times New Roman" w:eastAsia="Microsoft YaHei UI" w:cs="Microsoft YaHei UI"/>
                <w:color w:val="333333"/>
                <w:spacing w:val="6"/>
                <w:szCs w:val="21"/>
              </w:rPr>
              <w:t>L/min</w:t>
            </w:r>
          </w:p>
        </w:tc>
        <w:tc>
          <w:tcPr>
            <w:tcW w:w="775" w:type="dxa"/>
            <w:vAlign w:val="center"/>
          </w:tcPr>
          <w:p>
            <w:pPr>
              <w:wordWrap w:val="0"/>
              <w:snapToGrid w:val="0"/>
              <w:jc w:val="center"/>
              <w:rPr>
                <w:rFonts w:ascii="Times New Roman" w:hAnsi="Times New Roman" w:eastAsia="Microsoft YaHei UI" w:cs="Microsoft YaHei UI"/>
                <w:color w:val="333333"/>
                <w:spacing w:val="6"/>
                <w:szCs w:val="21"/>
              </w:rPr>
            </w:pPr>
            <w:r>
              <w:rPr>
                <w:rFonts w:hint="eastAsia" w:ascii="Times New Roman" w:hAnsi="Times New Roman" w:eastAsia="Microsoft YaHei UI" w:cs="Microsoft YaHei UI"/>
                <w:color w:val="333333"/>
                <w:spacing w:val="6"/>
                <w:szCs w:val="21"/>
              </w:rPr>
              <w:t>160</w:t>
            </w:r>
          </w:p>
          <w:p>
            <w:pPr>
              <w:wordWrap w:val="0"/>
              <w:snapToGrid w:val="0"/>
              <w:jc w:val="center"/>
              <w:rPr>
                <w:rFonts w:ascii="Times New Roman" w:hAnsi="Times New Roman"/>
                <w:szCs w:val="21"/>
              </w:rPr>
            </w:pPr>
            <w:r>
              <w:rPr>
                <w:rFonts w:hint="eastAsia" w:ascii="Times New Roman" w:hAnsi="Times New Roman" w:eastAsia="Microsoft YaHei UI" w:cs="Microsoft YaHei UI"/>
                <w:color w:val="333333"/>
                <w:spacing w:val="6"/>
                <w:szCs w:val="21"/>
              </w:rPr>
              <w:t>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1586" w:type="dxa"/>
            <w:vMerge w:val="continue"/>
            <w:vAlign w:val="center"/>
          </w:tcPr>
          <w:p>
            <w:pPr>
              <w:wordWrap w:val="0"/>
              <w:snapToGrid w:val="0"/>
              <w:jc w:val="center"/>
              <w:rPr>
                <w:rFonts w:ascii="Times New Roman" w:hAnsi="Times New Roman"/>
              </w:rPr>
            </w:pPr>
          </w:p>
        </w:tc>
        <w:tc>
          <w:tcPr>
            <w:tcW w:w="800" w:type="dxa"/>
            <w:vAlign w:val="center"/>
          </w:tcPr>
          <w:p>
            <w:pPr>
              <w:wordWrap w:val="0"/>
              <w:snapToGrid w:val="0"/>
              <w:jc w:val="center"/>
              <w:rPr>
                <w:rFonts w:ascii="Times New Roman" w:hAnsi="Times New Roman"/>
              </w:rPr>
            </w:pPr>
            <w:r>
              <w:rPr>
                <w:rFonts w:hint="eastAsia" w:ascii="Times New Roman" w:hAnsi="Times New Roman"/>
              </w:rPr>
              <w:t>≤0.6</w:t>
            </w:r>
          </w:p>
        </w:tc>
        <w:tc>
          <w:tcPr>
            <w:tcW w:w="791" w:type="dxa"/>
            <w:vAlign w:val="center"/>
          </w:tcPr>
          <w:p>
            <w:pPr>
              <w:wordWrap w:val="0"/>
              <w:snapToGrid w:val="0"/>
              <w:jc w:val="center"/>
              <w:rPr>
                <w:rFonts w:ascii="Times New Roman" w:hAnsi="Times New Roman"/>
              </w:rPr>
            </w:pPr>
            <w:r>
              <w:rPr>
                <w:rFonts w:hint="eastAsia" w:ascii="Times New Roman" w:hAnsi="Times New Roman"/>
              </w:rPr>
              <w:t>≤2.1</w:t>
            </w:r>
          </w:p>
        </w:tc>
        <w:tc>
          <w:tcPr>
            <w:tcW w:w="791" w:type="dxa"/>
            <w:vAlign w:val="center"/>
          </w:tcPr>
          <w:p>
            <w:pPr>
              <w:wordWrap w:val="0"/>
              <w:snapToGrid w:val="0"/>
              <w:jc w:val="center"/>
              <w:rPr>
                <w:rFonts w:ascii="Times New Roman" w:hAnsi="Times New Roman"/>
                <w:sz w:val="24"/>
              </w:rPr>
            </w:pPr>
            <w:r>
              <w:rPr>
                <w:rFonts w:hint="eastAsia" w:ascii="Times New Roman" w:hAnsi="Times New Roman"/>
              </w:rPr>
              <w:t>≤</w:t>
            </w:r>
            <w:r>
              <w:rPr>
                <w:rFonts w:hint="eastAsia" w:ascii="Times New Roman" w:hAnsi="Times New Roman"/>
                <w:sz w:val="24"/>
              </w:rPr>
              <w:t>3.0</w:t>
            </w:r>
          </w:p>
        </w:tc>
        <w:tc>
          <w:tcPr>
            <w:tcW w:w="818" w:type="dxa"/>
            <w:vAlign w:val="center"/>
          </w:tcPr>
          <w:p>
            <w:pPr>
              <w:wordWrap w:val="0"/>
              <w:snapToGrid w:val="0"/>
              <w:jc w:val="center"/>
              <w:rPr>
                <w:rFonts w:ascii="Times New Roman" w:hAnsi="Times New Roman"/>
                <w:sz w:val="24"/>
              </w:rPr>
            </w:pPr>
            <w:r>
              <w:rPr>
                <w:rFonts w:hint="eastAsia" w:ascii="Times New Roman" w:hAnsi="Times New Roman"/>
              </w:rPr>
              <w:t>≤</w:t>
            </w:r>
            <w:r>
              <w:rPr>
                <w:rFonts w:hint="eastAsia" w:ascii="Times New Roman" w:hAnsi="Times New Roman"/>
                <w:sz w:val="24"/>
              </w:rPr>
              <w:t>0.7</w:t>
            </w:r>
          </w:p>
        </w:tc>
        <w:tc>
          <w:tcPr>
            <w:tcW w:w="777" w:type="dxa"/>
            <w:vAlign w:val="center"/>
          </w:tcPr>
          <w:p>
            <w:pPr>
              <w:wordWrap w:val="0"/>
              <w:snapToGrid w:val="0"/>
              <w:jc w:val="center"/>
              <w:rPr>
                <w:rFonts w:ascii="Times New Roman" w:hAnsi="Times New Roman"/>
                <w:sz w:val="24"/>
              </w:rPr>
            </w:pPr>
            <w:r>
              <w:rPr>
                <w:rFonts w:hint="eastAsia" w:ascii="Times New Roman" w:hAnsi="Times New Roman"/>
              </w:rPr>
              <w:t>≤</w:t>
            </w:r>
            <w:r>
              <w:rPr>
                <w:rFonts w:hint="eastAsia" w:ascii="Times New Roman" w:hAnsi="Times New Roman"/>
                <w:sz w:val="24"/>
              </w:rPr>
              <w:t>2.4</w:t>
            </w:r>
          </w:p>
        </w:tc>
        <w:tc>
          <w:tcPr>
            <w:tcW w:w="764" w:type="dxa"/>
            <w:vAlign w:val="center"/>
          </w:tcPr>
          <w:p>
            <w:pPr>
              <w:wordWrap w:val="0"/>
              <w:snapToGrid w:val="0"/>
              <w:jc w:val="center"/>
              <w:rPr>
                <w:rFonts w:ascii="Times New Roman" w:hAnsi="Times New Roman"/>
                <w:sz w:val="24"/>
              </w:rPr>
            </w:pPr>
            <w:r>
              <w:rPr>
                <w:rFonts w:hint="eastAsia" w:ascii="Times New Roman" w:hAnsi="Times New Roman"/>
              </w:rPr>
              <w:t>≤</w:t>
            </w:r>
            <w:r>
              <w:rPr>
                <w:rFonts w:hint="eastAsia" w:ascii="Times New Roman" w:hAnsi="Times New Roman"/>
                <w:sz w:val="24"/>
              </w:rPr>
              <w:t>3.0</w:t>
            </w:r>
          </w:p>
        </w:tc>
        <w:tc>
          <w:tcPr>
            <w:tcW w:w="804" w:type="dxa"/>
            <w:vAlign w:val="center"/>
          </w:tcPr>
          <w:p>
            <w:pPr>
              <w:wordWrap w:val="0"/>
              <w:snapToGrid w:val="0"/>
              <w:jc w:val="center"/>
              <w:rPr>
                <w:rFonts w:ascii="Times New Roman" w:hAnsi="Times New Roman"/>
                <w:sz w:val="24"/>
              </w:rPr>
            </w:pPr>
            <w:r>
              <w:rPr>
                <w:rFonts w:hint="eastAsia" w:ascii="Times New Roman" w:hAnsi="Times New Roman"/>
              </w:rPr>
              <w:t>≤</w:t>
            </w:r>
            <w:r>
              <w:rPr>
                <w:rFonts w:hint="eastAsia" w:ascii="Times New Roman" w:hAnsi="Times New Roman"/>
                <w:sz w:val="24"/>
              </w:rPr>
              <w:t>1.0</w:t>
            </w:r>
          </w:p>
        </w:tc>
        <w:tc>
          <w:tcPr>
            <w:tcW w:w="766" w:type="dxa"/>
            <w:vAlign w:val="center"/>
          </w:tcPr>
          <w:p>
            <w:pPr>
              <w:wordWrap w:val="0"/>
              <w:snapToGrid w:val="0"/>
              <w:jc w:val="center"/>
              <w:rPr>
                <w:rFonts w:ascii="Times New Roman" w:hAnsi="Times New Roman"/>
                <w:sz w:val="24"/>
              </w:rPr>
            </w:pPr>
            <w:r>
              <w:rPr>
                <w:rFonts w:hint="eastAsia" w:ascii="Times New Roman" w:hAnsi="Times New Roman"/>
              </w:rPr>
              <w:t>≤</w:t>
            </w:r>
            <w:r>
              <w:rPr>
                <w:rFonts w:hint="eastAsia" w:ascii="Times New Roman" w:hAnsi="Times New Roman"/>
                <w:sz w:val="24"/>
              </w:rPr>
              <w:t>3.0</w:t>
            </w:r>
          </w:p>
        </w:tc>
        <w:tc>
          <w:tcPr>
            <w:tcW w:w="775" w:type="dxa"/>
            <w:vAlign w:val="center"/>
          </w:tcPr>
          <w:p>
            <w:pPr>
              <w:wordWrap w:val="0"/>
              <w:snapToGrid w:val="0"/>
              <w:jc w:val="center"/>
              <w:rPr>
                <w:rFonts w:ascii="Times New Roman" w:hAnsi="Times New Roman"/>
                <w:sz w:val="24"/>
              </w:rPr>
            </w:pPr>
            <w:r>
              <w:rPr>
                <w:rFonts w:hint="eastAsia" w:ascii="Times New Roman" w:hAnsi="Times New Roman"/>
              </w:rPr>
              <w:t>≤</w:t>
            </w:r>
            <w:r>
              <w:rPr>
                <w:rFonts w:hint="eastAsia" w:ascii="Times New Roman" w:hAnsi="Times New Roman"/>
                <w:sz w:val="24"/>
              </w:rPr>
              <w:t>3.0</w:t>
            </w:r>
          </w:p>
        </w:tc>
      </w:tr>
    </w:tbl>
    <w:p>
      <w:pPr>
        <w:wordWrap w:val="0"/>
        <w:ind w:firstLine="600"/>
        <w:rPr>
          <w:rFonts w:ascii="仿宋" w:hAnsi="仿宋" w:eastAsia="仿宋" w:cs="仿宋"/>
          <w:b/>
          <w:bCs/>
          <w:color w:val="191919"/>
          <w:sz w:val="30"/>
          <w:szCs w:val="30"/>
        </w:rPr>
      </w:pPr>
      <w:r>
        <w:rPr>
          <w:rFonts w:hint="eastAsia" w:ascii="仿宋" w:hAnsi="仿宋" w:eastAsia="仿宋" w:cs="仿宋"/>
          <w:b/>
          <w:bCs/>
          <w:color w:val="191919"/>
          <w:sz w:val="30"/>
          <w:szCs w:val="30"/>
        </w:rPr>
        <w:t>②医用口罩</w:t>
      </w:r>
    </w:p>
    <w:p>
      <w:pPr>
        <w:wordWrap w:val="0"/>
        <w:ind w:firstLine="639" w:firstLineChars="213"/>
        <w:rPr>
          <w:rFonts w:ascii="Times New Roman" w:hAnsi="Times New Roman" w:eastAsia="仿宋" w:cs="仿宋"/>
          <w:sz w:val="30"/>
          <w:szCs w:val="30"/>
        </w:rPr>
      </w:pPr>
      <w:r>
        <w:rPr>
          <w:rFonts w:hint="eastAsia" w:ascii="Times New Roman" w:hAnsi="Times New Roman" w:eastAsia="仿宋" w:cs="仿宋"/>
          <w:sz w:val="30"/>
          <w:szCs w:val="30"/>
        </w:rPr>
        <w:t>2017年5月25日，欧盟针对医疗器械的新法规(EU) 2017/745（MDR）生效，用以取代医疗器械指令93/42/EEC（MMD），但有三年的过渡期。在2020年5月25日之前，公告机构根据MMD指令颁发的证书是有效的。依据MDR指令，医用口罩属于医疗器械中的Ⅰ类（低分险）产品，需要加贴CE标志。</w:t>
      </w:r>
    </w:p>
    <w:p>
      <w:pPr>
        <w:wordWrap w:val="0"/>
        <w:ind w:firstLine="639" w:firstLineChars="213"/>
        <w:rPr>
          <w:rFonts w:ascii="Times New Roman" w:hAnsi="Times New Roman" w:eastAsia="仿宋" w:cs="仿宋"/>
          <w:sz w:val="30"/>
          <w:szCs w:val="30"/>
        </w:rPr>
      </w:pPr>
      <w:r>
        <w:rPr>
          <w:rFonts w:hint="eastAsia" w:ascii="Times New Roman" w:hAnsi="Times New Roman" w:eastAsia="仿宋" w:cs="仿宋"/>
          <w:sz w:val="30"/>
          <w:szCs w:val="30"/>
        </w:rPr>
        <w:t>欧盟的医用口罩标准为EN 14683-2019《医用口罩 要求和试验方法》，该标准是MMD的协调标准，按照细菌过滤效率（BFE）、呼吸压力差和防喷溅能力将医用口罩分为三个类型，性能要求如下：</w:t>
      </w:r>
    </w:p>
    <w:p>
      <w:pPr>
        <w:wordWrap w:val="0"/>
        <w:jc w:val="center"/>
        <w:rPr>
          <w:rFonts w:ascii="Times New Roman" w:hAnsi="Times New Roman"/>
          <w:sz w:val="28"/>
          <w:szCs w:val="28"/>
        </w:rPr>
      </w:pPr>
      <w:r>
        <w:rPr>
          <w:rFonts w:hint="eastAsia" w:ascii="Times New Roman" w:hAnsi="Times New Roman"/>
          <w:sz w:val="28"/>
          <w:szCs w:val="28"/>
        </w:rPr>
        <w:t>欧盟医用口罩性能要求</w:t>
      </w:r>
    </w:p>
    <w:tbl>
      <w:tblPr>
        <w:tblStyle w:val="2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8"/>
        <w:gridCol w:w="1133"/>
        <w:gridCol w:w="1100"/>
        <w:gridCol w:w="1723"/>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8" w:type="dxa"/>
            <w:vAlign w:val="center"/>
          </w:tcPr>
          <w:p>
            <w:pPr>
              <w:wordWrap w:val="0"/>
              <w:snapToGrid w:val="0"/>
              <w:jc w:val="center"/>
              <w:rPr>
                <w:rFonts w:ascii="Times New Roman" w:hAnsi="Times New Roman"/>
                <w:sz w:val="24"/>
              </w:rPr>
            </w:pPr>
            <w:r>
              <w:rPr>
                <w:rFonts w:hint="eastAsia" w:ascii="Times New Roman" w:hAnsi="Times New Roman"/>
                <w:sz w:val="24"/>
              </w:rPr>
              <w:t>性能</w:t>
            </w:r>
          </w:p>
        </w:tc>
        <w:tc>
          <w:tcPr>
            <w:tcW w:w="1133" w:type="dxa"/>
            <w:vAlign w:val="center"/>
          </w:tcPr>
          <w:p>
            <w:pPr>
              <w:wordWrap w:val="0"/>
              <w:snapToGrid w:val="0"/>
              <w:jc w:val="center"/>
              <w:rPr>
                <w:rFonts w:ascii="Times New Roman" w:hAnsi="Times New Roman"/>
                <w:sz w:val="24"/>
              </w:rPr>
            </w:pPr>
            <w:r>
              <w:rPr>
                <w:rFonts w:hint="eastAsia" w:ascii="Times New Roman" w:hAnsi="Times New Roman"/>
                <w:sz w:val="24"/>
              </w:rPr>
              <w:t>类型Ⅰ</w:t>
            </w:r>
          </w:p>
        </w:tc>
        <w:tc>
          <w:tcPr>
            <w:tcW w:w="1100" w:type="dxa"/>
            <w:vAlign w:val="center"/>
          </w:tcPr>
          <w:p>
            <w:pPr>
              <w:wordWrap w:val="0"/>
              <w:snapToGrid w:val="0"/>
              <w:jc w:val="center"/>
              <w:rPr>
                <w:rFonts w:ascii="Times New Roman" w:hAnsi="Times New Roman"/>
                <w:sz w:val="24"/>
              </w:rPr>
            </w:pPr>
            <w:r>
              <w:rPr>
                <w:rFonts w:hint="eastAsia" w:ascii="Times New Roman" w:hAnsi="Times New Roman"/>
                <w:sz w:val="24"/>
              </w:rPr>
              <w:t>类型Ⅱ</w:t>
            </w:r>
          </w:p>
        </w:tc>
        <w:tc>
          <w:tcPr>
            <w:tcW w:w="1723" w:type="dxa"/>
            <w:vAlign w:val="center"/>
          </w:tcPr>
          <w:p>
            <w:pPr>
              <w:wordWrap w:val="0"/>
              <w:snapToGrid w:val="0"/>
              <w:jc w:val="center"/>
              <w:rPr>
                <w:rFonts w:ascii="Times New Roman" w:hAnsi="Times New Roman"/>
                <w:sz w:val="24"/>
              </w:rPr>
            </w:pPr>
            <w:r>
              <w:rPr>
                <w:rFonts w:hint="eastAsia" w:ascii="Times New Roman" w:hAnsi="Times New Roman"/>
                <w:sz w:val="24"/>
              </w:rPr>
              <w:t>类型ⅡR</w:t>
            </w:r>
          </w:p>
        </w:tc>
        <w:tc>
          <w:tcPr>
            <w:tcW w:w="1688" w:type="dxa"/>
            <w:vAlign w:val="center"/>
          </w:tcPr>
          <w:p>
            <w:pPr>
              <w:wordWrap w:val="0"/>
              <w:snapToGrid w:val="0"/>
              <w:jc w:val="center"/>
              <w:rPr>
                <w:rFonts w:ascii="Times New Roman" w:hAnsi="Times New Roman"/>
                <w:sz w:val="24"/>
              </w:rPr>
            </w:pPr>
            <w:r>
              <w:rPr>
                <w:rFonts w:hint="eastAsia" w:ascii="Times New Roman" w:hAnsi="Times New Roman"/>
                <w:sz w:val="24"/>
              </w:rPr>
              <w:t>测试方法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8" w:type="dxa"/>
            <w:vAlign w:val="center"/>
          </w:tcPr>
          <w:p>
            <w:pPr>
              <w:wordWrap w:val="0"/>
              <w:snapToGrid w:val="0"/>
              <w:jc w:val="center"/>
              <w:rPr>
                <w:rFonts w:ascii="Times New Roman" w:hAnsi="Times New Roman"/>
                <w:sz w:val="24"/>
              </w:rPr>
            </w:pPr>
            <w:r>
              <w:rPr>
                <w:rFonts w:ascii="Times New Roman" w:hAnsi="Times New Roman"/>
                <w:sz w:val="24"/>
              </w:rPr>
              <w:t>细菌过滤效率（Bacterial Filtration Efficiency, BFE）</w:t>
            </w:r>
            <w:r>
              <w:rPr>
                <w:rFonts w:hint="eastAsia" w:ascii="Times New Roman" w:hAnsi="Times New Roman"/>
                <w:sz w:val="24"/>
              </w:rPr>
              <w:t>，%</w:t>
            </w:r>
          </w:p>
        </w:tc>
        <w:tc>
          <w:tcPr>
            <w:tcW w:w="1133" w:type="dxa"/>
            <w:vAlign w:val="center"/>
          </w:tcPr>
          <w:p>
            <w:pPr>
              <w:wordWrap w:val="0"/>
              <w:snapToGrid w:val="0"/>
              <w:jc w:val="center"/>
              <w:rPr>
                <w:rFonts w:ascii="Times New Roman" w:hAnsi="Times New Roman"/>
                <w:sz w:val="24"/>
              </w:rPr>
            </w:pPr>
            <w:r>
              <w:rPr>
                <w:rFonts w:hint="eastAsia" w:ascii="Times New Roman" w:hAnsi="Times New Roman"/>
                <w:sz w:val="24"/>
              </w:rPr>
              <w:t>≥95</w:t>
            </w:r>
          </w:p>
        </w:tc>
        <w:tc>
          <w:tcPr>
            <w:tcW w:w="1100" w:type="dxa"/>
            <w:vAlign w:val="center"/>
          </w:tcPr>
          <w:p>
            <w:pPr>
              <w:wordWrap w:val="0"/>
              <w:snapToGrid w:val="0"/>
              <w:jc w:val="center"/>
              <w:rPr>
                <w:rFonts w:ascii="Times New Roman" w:hAnsi="Times New Roman"/>
                <w:sz w:val="24"/>
              </w:rPr>
            </w:pPr>
            <w:r>
              <w:rPr>
                <w:rFonts w:hint="eastAsia" w:ascii="Times New Roman" w:hAnsi="Times New Roman"/>
                <w:sz w:val="24"/>
              </w:rPr>
              <w:t>≥98</w:t>
            </w:r>
          </w:p>
        </w:tc>
        <w:tc>
          <w:tcPr>
            <w:tcW w:w="1723" w:type="dxa"/>
            <w:vAlign w:val="center"/>
          </w:tcPr>
          <w:p>
            <w:pPr>
              <w:wordWrap w:val="0"/>
              <w:snapToGrid w:val="0"/>
              <w:jc w:val="center"/>
              <w:rPr>
                <w:rFonts w:ascii="Times New Roman" w:hAnsi="Times New Roman"/>
                <w:sz w:val="24"/>
              </w:rPr>
            </w:pPr>
            <w:r>
              <w:rPr>
                <w:rFonts w:hint="eastAsia" w:ascii="Times New Roman" w:hAnsi="Times New Roman"/>
                <w:sz w:val="24"/>
              </w:rPr>
              <w:t>≥98</w:t>
            </w:r>
          </w:p>
        </w:tc>
        <w:tc>
          <w:tcPr>
            <w:tcW w:w="1688" w:type="dxa"/>
            <w:vAlign w:val="center"/>
          </w:tcPr>
          <w:p>
            <w:pPr>
              <w:wordWrap w:val="0"/>
              <w:snapToGrid w:val="0"/>
              <w:jc w:val="center"/>
              <w:rPr>
                <w:rFonts w:ascii="Times New Roman" w:hAnsi="Times New Roman"/>
                <w:sz w:val="24"/>
              </w:rPr>
            </w:pPr>
            <w:r>
              <w:rPr>
                <w:rFonts w:hint="eastAsia" w:ascii="Times New Roman" w:hAnsi="Times New Roman"/>
                <w:sz w:val="24"/>
              </w:rPr>
              <w:t>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8" w:type="dxa"/>
            <w:vAlign w:val="center"/>
          </w:tcPr>
          <w:p>
            <w:pPr>
              <w:wordWrap w:val="0"/>
              <w:snapToGrid w:val="0"/>
              <w:jc w:val="center"/>
              <w:rPr>
                <w:rFonts w:ascii="Times New Roman" w:hAnsi="Times New Roman"/>
                <w:sz w:val="24"/>
              </w:rPr>
            </w:pPr>
            <w:r>
              <w:rPr>
                <w:rFonts w:ascii="Times New Roman" w:hAnsi="Times New Roman"/>
                <w:sz w:val="24"/>
              </w:rPr>
              <w:t>压</w:t>
            </w:r>
            <w:r>
              <w:rPr>
                <w:rFonts w:hint="eastAsia" w:ascii="Times New Roman" w:hAnsi="Times New Roman"/>
                <w:sz w:val="24"/>
              </w:rPr>
              <w:t>力</w:t>
            </w:r>
            <w:r>
              <w:rPr>
                <w:rFonts w:ascii="Times New Roman" w:hAnsi="Times New Roman"/>
                <w:sz w:val="24"/>
              </w:rPr>
              <w:t>差</w:t>
            </w:r>
            <w:r>
              <w:rPr>
                <w:rFonts w:hint="eastAsia" w:ascii="Times New Roman" w:hAnsi="Times New Roman"/>
                <w:sz w:val="24"/>
              </w:rPr>
              <w:t>（Differential pressure），Pa/cm</w:t>
            </w:r>
            <w:r>
              <w:rPr>
                <w:rFonts w:hint="eastAsia" w:ascii="Times New Roman" w:hAnsi="Times New Roman"/>
                <w:sz w:val="24"/>
                <w:vertAlign w:val="superscript"/>
              </w:rPr>
              <w:t>2</w:t>
            </w:r>
          </w:p>
        </w:tc>
        <w:tc>
          <w:tcPr>
            <w:tcW w:w="1133" w:type="dxa"/>
            <w:vAlign w:val="center"/>
          </w:tcPr>
          <w:p>
            <w:pPr>
              <w:wordWrap w:val="0"/>
              <w:snapToGrid w:val="0"/>
              <w:jc w:val="center"/>
              <w:rPr>
                <w:rFonts w:ascii="Times New Roman" w:hAnsi="Times New Roman"/>
                <w:sz w:val="24"/>
              </w:rPr>
            </w:pPr>
            <w:r>
              <w:rPr>
                <w:rFonts w:hint="eastAsia" w:ascii="Times New Roman" w:hAnsi="Times New Roman"/>
                <w:sz w:val="24"/>
              </w:rPr>
              <w:t>＜40</w:t>
            </w:r>
          </w:p>
        </w:tc>
        <w:tc>
          <w:tcPr>
            <w:tcW w:w="1100" w:type="dxa"/>
            <w:vAlign w:val="center"/>
          </w:tcPr>
          <w:p>
            <w:pPr>
              <w:wordWrap w:val="0"/>
              <w:snapToGrid w:val="0"/>
              <w:jc w:val="center"/>
              <w:rPr>
                <w:rFonts w:ascii="Times New Roman" w:hAnsi="Times New Roman"/>
                <w:sz w:val="24"/>
              </w:rPr>
            </w:pPr>
            <w:r>
              <w:rPr>
                <w:rFonts w:hint="eastAsia" w:ascii="Times New Roman" w:hAnsi="Times New Roman"/>
                <w:sz w:val="24"/>
              </w:rPr>
              <w:t>＜40</w:t>
            </w:r>
          </w:p>
        </w:tc>
        <w:tc>
          <w:tcPr>
            <w:tcW w:w="1723" w:type="dxa"/>
            <w:vAlign w:val="center"/>
          </w:tcPr>
          <w:p>
            <w:pPr>
              <w:wordWrap w:val="0"/>
              <w:snapToGrid w:val="0"/>
              <w:jc w:val="center"/>
              <w:rPr>
                <w:rFonts w:ascii="Times New Roman" w:hAnsi="Times New Roman"/>
                <w:sz w:val="24"/>
              </w:rPr>
            </w:pPr>
            <w:r>
              <w:rPr>
                <w:rFonts w:hint="eastAsia" w:ascii="Times New Roman" w:hAnsi="Times New Roman"/>
                <w:sz w:val="24"/>
              </w:rPr>
              <w:t>＜60</w:t>
            </w:r>
          </w:p>
        </w:tc>
        <w:tc>
          <w:tcPr>
            <w:tcW w:w="1688" w:type="dxa"/>
            <w:vAlign w:val="center"/>
          </w:tcPr>
          <w:p>
            <w:pPr>
              <w:wordWrap w:val="0"/>
              <w:snapToGrid w:val="0"/>
              <w:jc w:val="center"/>
              <w:rPr>
                <w:rFonts w:ascii="Times New Roman" w:hAnsi="Times New Roman"/>
                <w:sz w:val="24"/>
              </w:rPr>
            </w:pPr>
            <w:r>
              <w:rPr>
                <w:rFonts w:hint="eastAsia" w:ascii="Times New Roman" w:hAnsi="Times New Roman"/>
                <w:sz w:val="24"/>
              </w:rPr>
              <w:t>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8" w:type="dxa"/>
            <w:vAlign w:val="center"/>
          </w:tcPr>
          <w:p>
            <w:pPr>
              <w:wordWrap w:val="0"/>
              <w:snapToGrid w:val="0"/>
              <w:jc w:val="center"/>
              <w:rPr>
                <w:rFonts w:ascii="Times New Roman" w:hAnsi="Times New Roman"/>
                <w:sz w:val="24"/>
              </w:rPr>
            </w:pPr>
            <w:r>
              <w:rPr>
                <w:rFonts w:hint="eastAsia" w:ascii="Times New Roman" w:hAnsi="Times New Roman"/>
                <w:sz w:val="24"/>
              </w:rPr>
              <w:t>液体飞溅阻力（Splash resistance pressure），kPa</w:t>
            </w:r>
          </w:p>
        </w:tc>
        <w:tc>
          <w:tcPr>
            <w:tcW w:w="1133" w:type="dxa"/>
            <w:vAlign w:val="center"/>
          </w:tcPr>
          <w:p>
            <w:pPr>
              <w:wordWrap w:val="0"/>
              <w:snapToGrid w:val="0"/>
              <w:jc w:val="center"/>
              <w:rPr>
                <w:rFonts w:ascii="Times New Roman" w:hAnsi="Times New Roman"/>
                <w:sz w:val="24"/>
              </w:rPr>
            </w:pPr>
            <w:r>
              <w:rPr>
                <w:rFonts w:hint="eastAsia" w:ascii="Times New Roman" w:hAnsi="Times New Roman"/>
                <w:sz w:val="24"/>
              </w:rPr>
              <w:t>无要求</w:t>
            </w:r>
          </w:p>
        </w:tc>
        <w:tc>
          <w:tcPr>
            <w:tcW w:w="1100" w:type="dxa"/>
            <w:vAlign w:val="center"/>
          </w:tcPr>
          <w:p>
            <w:pPr>
              <w:wordWrap w:val="0"/>
              <w:snapToGrid w:val="0"/>
              <w:jc w:val="center"/>
              <w:rPr>
                <w:rFonts w:ascii="Times New Roman" w:hAnsi="Times New Roman"/>
                <w:sz w:val="24"/>
              </w:rPr>
            </w:pPr>
            <w:r>
              <w:rPr>
                <w:rFonts w:hint="eastAsia" w:ascii="Times New Roman" w:hAnsi="Times New Roman"/>
                <w:sz w:val="24"/>
              </w:rPr>
              <w:t>无要求</w:t>
            </w:r>
          </w:p>
        </w:tc>
        <w:tc>
          <w:tcPr>
            <w:tcW w:w="1723" w:type="dxa"/>
            <w:vAlign w:val="center"/>
          </w:tcPr>
          <w:p>
            <w:pPr>
              <w:wordWrap w:val="0"/>
              <w:snapToGrid w:val="0"/>
              <w:jc w:val="center"/>
              <w:rPr>
                <w:rFonts w:ascii="Times New Roman" w:hAnsi="Times New Roman"/>
                <w:sz w:val="24"/>
              </w:rPr>
            </w:pPr>
            <w:r>
              <w:rPr>
                <w:rFonts w:hint="eastAsia" w:ascii="Times New Roman" w:hAnsi="Times New Roman"/>
                <w:sz w:val="24"/>
              </w:rPr>
              <w:t>≥16.0</w:t>
            </w:r>
          </w:p>
          <w:p>
            <w:pPr>
              <w:wordWrap w:val="0"/>
              <w:snapToGrid w:val="0"/>
              <w:jc w:val="center"/>
              <w:rPr>
                <w:rFonts w:ascii="Times New Roman" w:hAnsi="Times New Roman"/>
                <w:sz w:val="24"/>
              </w:rPr>
            </w:pPr>
            <w:r>
              <w:rPr>
                <w:rFonts w:hint="eastAsia" w:ascii="Times New Roman" w:hAnsi="Times New Roman"/>
                <w:sz w:val="24"/>
              </w:rPr>
              <w:t xml:space="preserve">（120mm </w:t>
            </w:r>
            <w:r>
              <w:rPr>
                <w:rFonts w:ascii="Times New Roman" w:hAnsi="Times New Roman"/>
                <w:sz w:val="24"/>
              </w:rPr>
              <w:t>Hg</w:t>
            </w:r>
            <w:r>
              <w:rPr>
                <w:rFonts w:hint="eastAsia" w:ascii="Times New Roman" w:hAnsi="Times New Roman"/>
                <w:sz w:val="24"/>
              </w:rPr>
              <w:t>）</w:t>
            </w:r>
          </w:p>
        </w:tc>
        <w:tc>
          <w:tcPr>
            <w:tcW w:w="1688" w:type="dxa"/>
            <w:vAlign w:val="center"/>
          </w:tcPr>
          <w:p>
            <w:pPr>
              <w:wordWrap w:val="0"/>
              <w:snapToGrid w:val="0"/>
              <w:jc w:val="center"/>
              <w:rPr>
                <w:rFonts w:ascii="Times New Roman" w:hAnsi="Times New Roman"/>
                <w:sz w:val="24"/>
              </w:rPr>
            </w:pPr>
            <w:r>
              <w:rPr>
                <w:rFonts w:hint="eastAsia" w:ascii="Times New Roman" w:hAnsi="Times New Roman"/>
                <w:sz w:val="24"/>
              </w:rPr>
              <w:t>ISO 22609:2004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8" w:type="dxa"/>
            <w:vAlign w:val="center"/>
          </w:tcPr>
          <w:p>
            <w:pPr>
              <w:wordWrap w:val="0"/>
              <w:snapToGrid w:val="0"/>
              <w:jc w:val="center"/>
              <w:rPr>
                <w:rFonts w:ascii="Times New Roman" w:hAnsi="Times New Roman"/>
                <w:sz w:val="24"/>
              </w:rPr>
            </w:pPr>
            <w:r>
              <w:rPr>
                <w:rFonts w:hint="eastAsia" w:ascii="Times New Roman" w:hAnsi="Times New Roman"/>
                <w:sz w:val="24"/>
              </w:rPr>
              <w:t>微生物清洁度（microbial cleanliness），cfu/g</w:t>
            </w:r>
          </w:p>
        </w:tc>
        <w:tc>
          <w:tcPr>
            <w:tcW w:w="1133" w:type="dxa"/>
            <w:vAlign w:val="center"/>
          </w:tcPr>
          <w:p>
            <w:pPr>
              <w:wordWrap w:val="0"/>
              <w:snapToGrid w:val="0"/>
              <w:jc w:val="center"/>
              <w:rPr>
                <w:rFonts w:ascii="Times New Roman" w:hAnsi="Times New Roman"/>
                <w:sz w:val="24"/>
              </w:rPr>
            </w:pPr>
            <w:r>
              <w:rPr>
                <w:rFonts w:hint="eastAsia" w:ascii="Times New Roman" w:hAnsi="Times New Roman"/>
                <w:sz w:val="24"/>
              </w:rPr>
              <w:t>≤30</w:t>
            </w:r>
          </w:p>
        </w:tc>
        <w:tc>
          <w:tcPr>
            <w:tcW w:w="1100" w:type="dxa"/>
            <w:vAlign w:val="center"/>
          </w:tcPr>
          <w:p>
            <w:pPr>
              <w:wordWrap w:val="0"/>
              <w:snapToGrid w:val="0"/>
              <w:jc w:val="center"/>
              <w:rPr>
                <w:rFonts w:ascii="Times New Roman" w:hAnsi="Times New Roman"/>
                <w:sz w:val="24"/>
              </w:rPr>
            </w:pPr>
            <w:r>
              <w:rPr>
                <w:rFonts w:hint="eastAsia" w:ascii="Times New Roman" w:hAnsi="Times New Roman"/>
                <w:sz w:val="24"/>
              </w:rPr>
              <w:t>≤30</w:t>
            </w:r>
          </w:p>
        </w:tc>
        <w:tc>
          <w:tcPr>
            <w:tcW w:w="1723" w:type="dxa"/>
            <w:vAlign w:val="center"/>
          </w:tcPr>
          <w:p>
            <w:pPr>
              <w:wordWrap w:val="0"/>
              <w:snapToGrid w:val="0"/>
              <w:jc w:val="center"/>
              <w:rPr>
                <w:rFonts w:ascii="Times New Roman" w:hAnsi="Times New Roman"/>
                <w:sz w:val="24"/>
              </w:rPr>
            </w:pPr>
            <w:r>
              <w:rPr>
                <w:rFonts w:hint="eastAsia" w:ascii="Times New Roman" w:hAnsi="Times New Roman"/>
                <w:sz w:val="24"/>
              </w:rPr>
              <w:t>≤30</w:t>
            </w:r>
          </w:p>
        </w:tc>
        <w:tc>
          <w:tcPr>
            <w:tcW w:w="1688" w:type="dxa"/>
            <w:vAlign w:val="center"/>
          </w:tcPr>
          <w:p>
            <w:pPr>
              <w:wordWrap w:val="0"/>
              <w:snapToGrid w:val="0"/>
              <w:jc w:val="center"/>
              <w:rPr>
                <w:rFonts w:ascii="Times New Roman" w:hAnsi="Times New Roman"/>
                <w:sz w:val="24"/>
              </w:rPr>
            </w:pPr>
            <w:r>
              <w:rPr>
                <w:rFonts w:hint="eastAsia" w:ascii="Times New Roman" w:hAnsi="Times New Roman"/>
                <w:sz w:val="24"/>
              </w:rPr>
              <w:t>附录D；</w:t>
            </w:r>
          </w:p>
          <w:p>
            <w:pPr>
              <w:wordWrap w:val="0"/>
              <w:snapToGrid w:val="0"/>
              <w:jc w:val="center"/>
              <w:rPr>
                <w:rFonts w:ascii="Times New Roman" w:hAnsi="Times New Roman"/>
                <w:sz w:val="24"/>
              </w:rPr>
            </w:pPr>
            <w:r>
              <w:rPr>
                <w:rFonts w:hint="eastAsia" w:ascii="Times New Roman" w:hAnsi="Times New Roman"/>
                <w:sz w:val="24"/>
              </w:rPr>
              <w:t>EN ISO 11737-1:2018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tcPr>
          <w:p>
            <w:pPr>
              <w:wordWrap w:val="0"/>
              <w:snapToGrid w:val="0"/>
              <w:rPr>
                <w:rFonts w:ascii="Times New Roman" w:hAnsi="Times New Roman"/>
              </w:rPr>
            </w:pPr>
            <w:bookmarkStart w:id="12" w:name="OLE_LINK8"/>
            <w:r>
              <w:rPr>
                <w:rFonts w:hint="eastAsia" w:ascii="Times New Roman" w:hAnsi="Times New Roman"/>
                <w:sz w:val="24"/>
              </w:rPr>
              <w:t>类型I医用口罩</w:t>
            </w:r>
            <w:bookmarkEnd w:id="12"/>
            <w:r>
              <w:rPr>
                <w:rFonts w:hint="eastAsia" w:ascii="Times New Roman" w:hAnsi="Times New Roman"/>
                <w:sz w:val="24"/>
              </w:rPr>
              <w:t>只能给病人和其他为减少感染传播风险的人们使用，特别是在传染病或流行病发生时。类型I口罩不适用于医护人员在手术室或其他有类似要求的医疗环境中使用。</w:t>
            </w:r>
          </w:p>
        </w:tc>
      </w:tr>
    </w:tbl>
    <w:p>
      <w:pPr>
        <w:jc w:val="center"/>
        <w:rPr>
          <w:rFonts w:ascii="Times New Roman" w:hAnsi="Times New Roman" w:eastAsia="仿宋" w:cs="仿宋"/>
          <w:sz w:val="30"/>
          <w:szCs w:val="30"/>
        </w:rPr>
      </w:pPr>
    </w:p>
    <w:p>
      <w:pPr>
        <w:jc w:val="center"/>
        <w:rPr>
          <w:rFonts w:ascii="Times New Roman" w:hAnsi="Times New Roman"/>
          <w:sz w:val="28"/>
          <w:szCs w:val="28"/>
        </w:rPr>
      </w:pPr>
      <w:r>
        <w:rPr>
          <w:rFonts w:hint="eastAsia" w:ascii="Times New Roman" w:hAnsi="Times New Roman" w:eastAsia="仿宋" w:cs="仿宋"/>
          <w:sz w:val="30"/>
          <w:szCs w:val="30"/>
        </w:rPr>
        <w:t xml:space="preserve"> </w:t>
      </w:r>
      <w:bookmarkStart w:id="13" w:name="_Toc34054474"/>
      <w:r>
        <w:rPr>
          <w:rFonts w:hint="eastAsia" w:ascii="Times New Roman" w:hAnsi="Times New Roman"/>
          <w:sz w:val="28"/>
          <w:szCs w:val="28"/>
        </w:rPr>
        <w:t>欧盟防护服等防护用品标准/法规列表（部分）</w:t>
      </w:r>
      <w:bookmarkEnd w:id="13"/>
    </w:p>
    <w:tbl>
      <w:tblPr>
        <w:tblStyle w:val="23"/>
        <w:tblW w:w="8409" w:type="dxa"/>
        <w:jc w:val="center"/>
        <w:tblInd w:w="0" w:type="dxa"/>
        <w:tblLayout w:type="fixed"/>
        <w:tblCellMar>
          <w:top w:w="0" w:type="dxa"/>
          <w:left w:w="108" w:type="dxa"/>
          <w:bottom w:w="0" w:type="dxa"/>
          <w:right w:w="108" w:type="dxa"/>
        </w:tblCellMar>
      </w:tblPr>
      <w:tblGrid>
        <w:gridCol w:w="2058"/>
        <w:gridCol w:w="2670"/>
        <w:gridCol w:w="3681"/>
      </w:tblGrid>
      <w:tr>
        <w:tblPrEx>
          <w:tblLayout w:type="fixed"/>
          <w:tblCellMar>
            <w:top w:w="0" w:type="dxa"/>
            <w:left w:w="108" w:type="dxa"/>
            <w:bottom w:w="0" w:type="dxa"/>
            <w:right w:w="108" w:type="dxa"/>
          </w:tblCellMar>
        </w:tblPrEx>
        <w:trPr>
          <w:trHeight w:val="699" w:hRule="atLeast"/>
          <w:tblHeader/>
          <w:jc w:val="center"/>
        </w:trPr>
        <w:tc>
          <w:tcPr>
            <w:tcW w:w="205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Times New Roman" w:hAnsi="Times New Roman"/>
                <w:b/>
                <w:bCs/>
                <w:sz w:val="24"/>
              </w:rPr>
            </w:pPr>
            <w:r>
              <w:rPr>
                <w:rFonts w:hint="eastAsia" w:ascii="Times New Roman" w:hAnsi="Times New Roman"/>
                <w:b/>
                <w:bCs/>
                <w:sz w:val="24"/>
              </w:rPr>
              <w:t>标准/法规编号</w:t>
            </w:r>
          </w:p>
        </w:tc>
        <w:tc>
          <w:tcPr>
            <w:tcW w:w="2670" w:type="dxa"/>
            <w:tcBorders>
              <w:top w:val="single" w:color="auto" w:sz="4" w:space="0"/>
              <w:left w:val="nil"/>
              <w:bottom w:val="single" w:color="auto" w:sz="4" w:space="0"/>
              <w:right w:val="single" w:color="auto" w:sz="4" w:space="0"/>
            </w:tcBorders>
            <w:vAlign w:val="center"/>
          </w:tcPr>
          <w:p>
            <w:pPr>
              <w:wordWrap w:val="0"/>
              <w:snapToGrid w:val="0"/>
              <w:jc w:val="center"/>
              <w:rPr>
                <w:rFonts w:ascii="Times New Roman" w:hAnsi="Times New Roman"/>
                <w:b/>
                <w:bCs/>
                <w:sz w:val="24"/>
              </w:rPr>
            </w:pPr>
            <w:r>
              <w:rPr>
                <w:rFonts w:hint="eastAsia" w:ascii="Times New Roman" w:hAnsi="Times New Roman"/>
                <w:b/>
                <w:bCs/>
                <w:sz w:val="24"/>
              </w:rPr>
              <w:t>名称（中文）</w:t>
            </w:r>
          </w:p>
        </w:tc>
        <w:tc>
          <w:tcPr>
            <w:tcW w:w="3681" w:type="dxa"/>
            <w:tcBorders>
              <w:top w:val="single" w:color="auto" w:sz="4" w:space="0"/>
              <w:left w:val="nil"/>
              <w:bottom w:val="single" w:color="auto" w:sz="4" w:space="0"/>
              <w:right w:val="single" w:color="auto" w:sz="4" w:space="0"/>
            </w:tcBorders>
            <w:vAlign w:val="center"/>
          </w:tcPr>
          <w:p>
            <w:pPr>
              <w:wordWrap w:val="0"/>
              <w:snapToGrid w:val="0"/>
              <w:jc w:val="center"/>
              <w:rPr>
                <w:rFonts w:ascii="Times New Roman" w:hAnsi="Times New Roman"/>
                <w:b/>
                <w:bCs/>
                <w:sz w:val="24"/>
              </w:rPr>
            </w:pPr>
            <w:r>
              <w:rPr>
                <w:rFonts w:hint="eastAsia" w:ascii="Times New Roman" w:hAnsi="Times New Roman"/>
                <w:b/>
                <w:bCs/>
                <w:sz w:val="24"/>
              </w:rPr>
              <w:t>名称（原文）</w:t>
            </w:r>
          </w:p>
        </w:tc>
      </w:tr>
      <w:tr>
        <w:tblPrEx>
          <w:tblLayout w:type="fixed"/>
          <w:tblCellMar>
            <w:top w:w="0" w:type="dxa"/>
            <w:left w:w="108" w:type="dxa"/>
            <w:bottom w:w="0" w:type="dxa"/>
            <w:right w:w="108" w:type="dxa"/>
          </w:tblCellMar>
        </w:tblPrEx>
        <w:trPr>
          <w:trHeight w:val="699" w:hRule="atLeast"/>
          <w:jc w:val="center"/>
        </w:trPr>
        <w:tc>
          <w:tcPr>
            <w:tcW w:w="8409" w:type="dxa"/>
            <w:gridSpan w:val="3"/>
            <w:tcBorders>
              <w:top w:val="single" w:color="auto" w:sz="4" w:space="0"/>
              <w:left w:val="single" w:color="auto" w:sz="4" w:space="0"/>
              <w:bottom w:val="single" w:color="auto" w:sz="4" w:space="0"/>
              <w:right w:val="single" w:color="auto" w:sz="4" w:space="0"/>
            </w:tcBorders>
            <w:vAlign w:val="center"/>
          </w:tcPr>
          <w:p>
            <w:pPr>
              <w:wordWrap w:val="0"/>
              <w:snapToGrid w:val="0"/>
              <w:jc w:val="left"/>
              <w:rPr>
                <w:rFonts w:ascii="Times New Roman" w:hAnsi="Times New Roman"/>
                <w:sz w:val="24"/>
              </w:rPr>
            </w:pPr>
            <w:r>
              <w:rPr>
                <w:rFonts w:hint="eastAsia" w:ascii="Times New Roman" w:hAnsi="Times New Roman"/>
                <w:b/>
                <w:bCs/>
                <w:sz w:val="24"/>
              </w:rPr>
              <w:t>1.法规/指令</w:t>
            </w:r>
          </w:p>
        </w:tc>
      </w:tr>
      <w:tr>
        <w:tblPrEx>
          <w:tblLayout w:type="fixed"/>
          <w:tblCellMar>
            <w:top w:w="0" w:type="dxa"/>
            <w:left w:w="108" w:type="dxa"/>
            <w:bottom w:w="0" w:type="dxa"/>
            <w:right w:w="108" w:type="dxa"/>
          </w:tblCellMar>
        </w:tblPrEx>
        <w:trPr>
          <w:trHeight w:val="699" w:hRule="atLeast"/>
          <w:jc w:val="center"/>
        </w:trPr>
        <w:tc>
          <w:tcPr>
            <w:tcW w:w="205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 xml:space="preserve">(EU)2016/425 </w:t>
            </w:r>
          </w:p>
        </w:tc>
        <w:tc>
          <w:tcPr>
            <w:tcW w:w="2670" w:type="dxa"/>
            <w:tcBorders>
              <w:top w:val="single" w:color="auto" w:sz="4" w:space="0"/>
              <w:left w:val="nil"/>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个人防护装备法规</w:t>
            </w:r>
          </w:p>
        </w:tc>
        <w:tc>
          <w:tcPr>
            <w:tcW w:w="3681" w:type="dxa"/>
            <w:tcBorders>
              <w:top w:val="single" w:color="auto" w:sz="4" w:space="0"/>
              <w:left w:val="nil"/>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personal protective equipment regulations</w:t>
            </w:r>
          </w:p>
        </w:tc>
      </w:tr>
      <w:tr>
        <w:tblPrEx>
          <w:tblLayout w:type="fixed"/>
          <w:tblCellMar>
            <w:top w:w="0" w:type="dxa"/>
            <w:left w:w="108" w:type="dxa"/>
            <w:bottom w:w="0" w:type="dxa"/>
            <w:right w:w="108" w:type="dxa"/>
          </w:tblCellMar>
        </w:tblPrEx>
        <w:trPr>
          <w:trHeight w:val="699" w:hRule="atLeast"/>
          <w:jc w:val="center"/>
        </w:trPr>
        <w:tc>
          <w:tcPr>
            <w:tcW w:w="205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(EU)2017/745</w:t>
            </w:r>
          </w:p>
        </w:tc>
        <w:tc>
          <w:tcPr>
            <w:tcW w:w="2670" w:type="dxa"/>
            <w:tcBorders>
              <w:top w:val="single" w:color="auto" w:sz="4" w:space="0"/>
              <w:left w:val="nil"/>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医疗器械法规</w:t>
            </w:r>
          </w:p>
        </w:tc>
        <w:tc>
          <w:tcPr>
            <w:tcW w:w="3681" w:type="dxa"/>
            <w:tcBorders>
              <w:top w:val="single" w:color="auto" w:sz="4" w:space="0"/>
              <w:left w:val="nil"/>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medical device regulations</w:t>
            </w:r>
          </w:p>
        </w:tc>
      </w:tr>
      <w:tr>
        <w:tblPrEx>
          <w:tblLayout w:type="fixed"/>
          <w:tblCellMar>
            <w:top w:w="0" w:type="dxa"/>
            <w:left w:w="108" w:type="dxa"/>
            <w:bottom w:w="0" w:type="dxa"/>
            <w:right w:w="108" w:type="dxa"/>
          </w:tblCellMar>
        </w:tblPrEx>
        <w:trPr>
          <w:trHeight w:val="699" w:hRule="atLeast"/>
          <w:jc w:val="center"/>
        </w:trPr>
        <w:tc>
          <w:tcPr>
            <w:tcW w:w="205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93/42/EEC</w:t>
            </w:r>
          </w:p>
        </w:tc>
        <w:tc>
          <w:tcPr>
            <w:tcW w:w="2670" w:type="dxa"/>
            <w:tcBorders>
              <w:top w:val="single" w:color="auto" w:sz="4" w:space="0"/>
              <w:left w:val="nil"/>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医疗器械指令</w:t>
            </w:r>
          </w:p>
        </w:tc>
        <w:tc>
          <w:tcPr>
            <w:tcW w:w="3681" w:type="dxa"/>
            <w:tcBorders>
              <w:top w:val="single" w:color="auto" w:sz="4" w:space="0"/>
              <w:left w:val="nil"/>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Medical Device Directive</w:t>
            </w:r>
          </w:p>
        </w:tc>
      </w:tr>
      <w:tr>
        <w:tblPrEx>
          <w:tblLayout w:type="fixed"/>
          <w:tblCellMar>
            <w:top w:w="0" w:type="dxa"/>
            <w:left w:w="108" w:type="dxa"/>
            <w:bottom w:w="0" w:type="dxa"/>
            <w:right w:w="108" w:type="dxa"/>
          </w:tblCellMar>
        </w:tblPrEx>
        <w:trPr>
          <w:trHeight w:val="669" w:hRule="atLeast"/>
          <w:jc w:val="center"/>
        </w:trPr>
        <w:tc>
          <w:tcPr>
            <w:tcW w:w="8409" w:type="dxa"/>
            <w:gridSpan w:val="3"/>
            <w:tcBorders>
              <w:top w:val="single" w:color="auto" w:sz="4" w:space="0"/>
              <w:left w:val="single" w:color="auto" w:sz="4" w:space="0"/>
              <w:bottom w:val="single" w:color="auto" w:sz="4" w:space="0"/>
              <w:right w:val="single" w:color="auto" w:sz="4" w:space="0"/>
            </w:tcBorders>
            <w:vAlign w:val="center"/>
          </w:tcPr>
          <w:p>
            <w:pPr>
              <w:wordWrap w:val="0"/>
              <w:snapToGrid w:val="0"/>
              <w:jc w:val="left"/>
              <w:rPr>
                <w:rFonts w:ascii="Times New Roman" w:hAnsi="Times New Roman"/>
                <w:sz w:val="24"/>
              </w:rPr>
            </w:pPr>
            <w:r>
              <w:rPr>
                <w:rFonts w:hint="eastAsia" w:ascii="Times New Roman" w:hAnsi="Times New Roman"/>
                <w:b/>
                <w:bCs/>
                <w:sz w:val="24"/>
              </w:rPr>
              <w:t>2.防护服相关标准</w:t>
            </w:r>
          </w:p>
        </w:tc>
      </w:tr>
      <w:tr>
        <w:tblPrEx>
          <w:tblLayout w:type="fixed"/>
          <w:tblCellMar>
            <w:top w:w="0" w:type="dxa"/>
            <w:left w:w="108" w:type="dxa"/>
            <w:bottom w:w="0" w:type="dxa"/>
            <w:right w:w="108" w:type="dxa"/>
          </w:tblCellMar>
        </w:tblPrEx>
        <w:trPr>
          <w:trHeight w:val="669" w:hRule="atLeast"/>
          <w:jc w:val="center"/>
        </w:trPr>
        <w:tc>
          <w:tcPr>
            <w:tcW w:w="205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EN 14126-2003</w:t>
            </w:r>
          </w:p>
          <w:p>
            <w:pPr>
              <w:wordWrap w:val="0"/>
              <w:snapToGrid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+AC-2004</w:t>
            </w:r>
          </w:p>
        </w:tc>
        <w:tc>
          <w:tcPr>
            <w:tcW w:w="2670" w:type="dxa"/>
            <w:tcBorders>
              <w:top w:val="single" w:color="auto" w:sz="4" w:space="0"/>
              <w:left w:val="nil"/>
              <w:bottom w:val="single" w:color="auto" w:sz="4" w:space="0"/>
              <w:right w:val="single" w:color="auto" w:sz="4" w:space="0"/>
            </w:tcBorders>
            <w:vAlign w:val="center"/>
          </w:tcPr>
          <w:p>
            <w:pPr>
              <w:wordWrap w:val="0"/>
              <w:snapToGrid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防护服 抗感染防护服的性能要求和试验方法</w:t>
            </w:r>
          </w:p>
        </w:tc>
        <w:tc>
          <w:tcPr>
            <w:tcW w:w="3681" w:type="dxa"/>
            <w:tcBorders>
              <w:top w:val="single" w:color="auto" w:sz="4" w:space="0"/>
              <w:left w:val="nil"/>
              <w:bottom w:val="single" w:color="auto" w:sz="4" w:space="0"/>
              <w:right w:val="single" w:color="auto" w:sz="4" w:space="0"/>
            </w:tcBorders>
            <w:vAlign w:val="center"/>
          </w:tcPr>
          <w:p>
            <w:pPr>
              <w:wordWrap w:val="0"/>
              <w:snapToGrid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Protective clothing. Performance requirements and tests methods for protective clothing against infective agents</w:t>
            </w:r>
          </w:p>
        </w:tc>
      </w:tr>
      <w:tr>
        <w:tblPrEx>
          <w:tblLayout w:type="fixed"/>
          <w:tblCellMar>
            <w:top w:w="0" w:type="dxa"/>
            <w:left w:w="108" w:type="dxa"/>
            <w:bottom w:w="0" w:type="dxa"/>
            <w:right w:w="108" w:type="dxa"/>
          </w:tblCellMar>
        </w:tblPrEx>
        <w:trPr>
          <w:trHeight w:val="669" w:hRule="atLeast"/>
          <w:jc w:val="center"/>
        </w:trPr>
        <w:tc>
          <w:tcPr>
            <w:tcW w:w="205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EN 943-1-2015</w:t>
            </w:r>
          </w:p>
        </w:tc>
        <w:tc>
          <w:tcPr>
            <w:tcW w:w="2670" w:type="dxa"/>
            <w:tcBorders>
              <w:top w:val="single" w:color="auto" w:sz="4" w:space="0"/>
              <w:left w:val="nil"/>
              <w:bottom w:val="single" w:color="auto" w:sz="4" w:space="0"/>
              <w:right w:val="single" w:color="auto" w:sz="4" w:space="0"/>
            </w:tcBorders>
            <w:vAlign w:val="center"/>
          </w:tcPr>
          <w:p>
            <w:pPr>
              <w:wordWrap w:val="0"/>
              <w:snapToGrid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危险的固态、液态和气态化学品(包括液体气溶胶和固体颗粒)的防护服 第1部分：1类(不透气)化学防护服的性能要求</w:t>
            </w:r>
          </w:p>
        </w:tc>
        <w:tc>
          <w:tcPr>
            <w:tcW w:w="3681" w:type="dxa"/>
            <w:tcBorders>
              <w:top w:val="single" w:color="auto" w:sz="4" w:space="0"/>
              <w:left w:val="nil"/>
              <w:bottom w:val="single" w:color="auto" w:sz="4" w:space="0"/>
              <w:right w:val="single" w:color="auto" w:sz="4" w:space="0"/>
            </w:tcBorders>
            <w:vAlign w:val="center"/>
          </w:tcPr>
          <w:p>
            <w:pPr>
              <w:wordWrap w:val="0"/>
              <w:snapToGrid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Protective clothing against dangerous solid, liquid</w:t>
            </w:r>
          </w:p>
          <w:p>
            <w:pPr>
              <w:wordWrap w:val="0"/>
              <w:snapToGrid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and gaseous chemicals, including liquid and solid</w:t>
            </w:r>
          </w:p>
          <w:p>
            <w:pPr>
              <w:wordWrap w:val="0"/>
              <w:snapToGrid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aerosols — Part 1: Performance requirements for</w:t>
            </w:r>
          </w:p>
          <w:p>
            <w:pPr>
              <w:wordWrap w:val="0"/>
              <w:snapToGrid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Type 1 (gas-tight) chemical protective suits</w:t>
            </w:r>
          </w:p>
        </w:tc>
      </w:tr>
      <w:tr>
        <w:tblPrEx>
          <w:tblLayout w:type="fixed"/>
          <w:tblCellMar>
            <w:top w:w="0" w:type="dxa"/>
            <w:left w:w="108" w:type="dxa"/>
            <w:bottom w:w="0" w:type="dxa"/>
            <w:right w:w="108" w:type="dxa"/>
          </w:tblCellMar>
        </w:tblPrEx>
        <w:trPr>
          <w:trHeight w:val="669" w:hRule="atLeast"/>
          <w:jc w:val="center"/>
        </w:trPr>
        <w:tc>
          <w:tcPr>
            <w:tcW w:w="205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EN 943-2-2019</w:t>
            </w:r>
          </w:p>
        </w:tc>
        <w:tc>
          <w:tcPr>
            <w:tcW w:w="2670" w:type="dxa"/>
            <w:tcBorders>
              <w:top w:val="single" w:color="auto" w:sz="4" w:space="0"/>
              <w:left w:val="nil"/>
              <w:bottom w:val="single" w:color="auto" w:sz="4" w:space="0"/>
              <w:right w:val="single" w:color="auto" w:sz="4" w:space="0"/>
            </w:tcBorders>
            <w:vAlign w:val="center"/>
          </w:tcPr>
          <w:p>
            <w:pPr>
              <w:wordWrap w:val="0"/>
              <w:snapToGrid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危险的固态、液态和气态化学品(包括液体气溶胶和固体颗粒)的防护服 第2部分：急救队用气密性(1型)化学防护套装的性能要求</w:t>
            </w:r>
          </w:p>
        </w:tc>
        <w:tc>
          <w:tcPr>
            <w:tcW w:w="3681" w:type="dxa"/>
            <w:tcBorders>
              <w:top w:val="single" w:color="auto" w:sz="4" w:space="0"/>
              <w:left w:val="nil"/>
              <w:bottom w:val="single" w:color="auto" w:sz="4" w:space="0"/>
              <w:right w:val="single" w:color="auto" w:sz="4" w:space="0"/>
            </w:tcBorders>
            <w:vAlign w:val="center"/>
          </w:tcPr>
          <w:p>
            <w:pPr>
              <w:wordWrap w:val="0"/>
              <w:snapToGrid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Protective clothing against dangerous solid, liquid and gaseous chemicals, including liquid and solid aerosols - Part 2: Performance requirements for Type 1 (gas-tight) chemical protective suits for emergency teams (ET)</w:t>
            </w:r>
          </w:p>
        </w:tc>
      </w:tr>
      <w:tr>
        <w:tblPrEx>
          <w:tblLayout w:type="fixed"/>
          <w:tblCellMar>
            <w:top w:w="0" w:type="dxa"/>
            <w:left w:w="108" w:type="dxa"/>
            <w:bottom w:w="0" w:type="dxa"/>
            <w:right w:w="108" w:type="dxa"/>
          </w:tblCellMar>
        </w:tblPrEx>
        <w:trPr>
          <w:trHeight w:val="669" w:hRule="atLeast"/>
          <w:jc w:val="center"/>
        </w:trPr>
        <w:tc>
          <w:tcPr>
            <w:tcW w:w="205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EN 14605-2005 + A1-2009</w:t>
            </w:r>
          </w:p>
        </w:tc>
        <w:tc>
          <w:tcPr>
            <w:tcW w:w="2670" w:type="dxa"/>
            <w:tcBorders>
              <w:top w:val="single" w:color="auto" w:sz="4" w:space="0"/>
              <w:left w:val="nil"/>
              <w:bottom w:val="single" w:color="auto" w:sz="4" w:space="0"/>
              <w:right w:val="single" w:color="auto" w:sz="4" w:space="0"/>
            </w:tcBorders>
            <w:vAlign w:val="center"/>
          </w:tcPr>
          <w:p>
            <w:pPr>
              <w:wordWrap w:val="0"/>
              <w:snapToGrid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液态化学物质防护服装.包含只提供部分身体保护的不透水(3型)或防喷洒渗透(4型)连接的服装的性能要求(类型PB［3］和PB［4］)</w:t>
            </w:r>
          </w:p>
        </w:tc>
        <w:tc>
          <w:tcPr>
            <w:tcW w:w="3681" w:type="dxa"/>
            <w:tcBorders>
              <w:top w:val="single" w:color="auto" w:sz="4" w:space="0"/>
              <w:left w:val="nil"/>
              <w:bottom w:val="single" w:color="auto" w:sz="4" w:space="0"/>
              <w:right w:val="single" w:color="auto" w:sz="4" w:space="0"/>
            </w:tcBorders>
            <w:vAlign w:val="center"/>
          </w:tcPr>
          <w:p>
            <w:pPr>
              <w:wordWrap w:val="0"/>
              <w:snapToGrid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Protective clothing against liquid chemicals - performance requirements for clothing with liquid-tight (Type 3) or spray-tight (Type 4) connections, including items providing protection to parts of the body only (Types PB [3] and PB [4])</w:t>
            </w:r>
          </w:p>
        </w:tc>
      </w:tr>
      <w:tr>
        <w:tblPrEx>
          <w:tblLayout w:type="fixed"/>
          <w:tblCellMar>
            <w:top w:w="0" w:type="dxa"/>
            <w:left w:w="108" w:type="dxa"/>
            <w:bottom w:w="0" w:type="dxa"/>
            <w:right w:w="108" w:type="dxa"/>
          </w:tblCellMar>
        </w:tblPrEx>
        <w:trPr>
          <w:trHeight w:val="669" w:hRule="atLeast"/>
          <w:jc w:val="center"/>
        </w:trPr>
        <w:tc>
          <w:tcPr>
            <w:tcW w:w="205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Style w:val="18"/>
                <w:rFonts w:ascii="Times New Roman" w:hAnsi="Times New Roman" w:cs="宋体"/>
                <w:b w:val="0"/>
                <w:bCs/>
                <w:spacing w:val="6"/>
                <w:sz w:val="24"/>
              </w:rPr>
            </w:pPr>
            <w:r>
              <w:rPr>
                <w:rStyle w:val="18"/>
                <w:rFonts w:ascii="Times New Roman" w:hAnsi="Times New Roman" w:cs="宋体"/>
                <w:b w:val="0"/>
                <w:bCs/>
                <w:spacing w:val="6"/>
                <w:sz w:val="24"/>
              </w:rPr>
              <w:t>EN ISO 13982-1</w:t>
            </w:r>
            <w:r>
              <w:rPr>
                <w:rStyle w:val="18"/>
                <w:rFonts w:hint="eastAsia" w:ascii="Times New Roman" w:hAnsi="Times New Roman" w:cs="宋体"/>
                <w:b w:val="0"/>
                <w:bCs/>
                <w:spacing w:val="6"/>
                <w:sz w:val="24"/>
              </w:rPr>
              <w:t>-</w:t>
            </w:r>
            <w:r>
              <w:rPr>
                <w:rStyle w:val="18"/>
                <w:rFonts w:ascii="Times New Roman" w:hAnsi="Times New Roman" w:cs="宋体"/>
                <w:b w:val="0"/>
                <w:bCs/>
                <w:spacing w:val="6"/>
                <w:sz w:val="24"/>
              </w:rPr>
              <w:t>2004</w:t>
            </w:r>
            <w:r>
              <w:rPr>
                <w:rStyle w:val="18"/>
                <w:rFonts w:hint="eastAsia" w:ascii="Times New Roman" w:hAnsi="Times New Roman" w:cs="宋体"/>
                <w:b w:val="0"/>
                <w:bCs/>
                <w:spacing w:val="6"/>
                <w:sz w:val="24"/>
              </w:rPr>
              <w:t>+</w:t>
            </w:r>
            <w:r>
              <w:rPr>
                <w:rStyle w:val="18"/>
                <w:rFonts w:ascii="Times New Roman" w:hAnsi="Times New Roman" w:cs="宋体"/>
                <w:b w:val="0"/>
                <w:bCs/>
                <w:spacing w:val="6"/>
                <w:sz w:val="24"/>
              </w:rPr>
              <w:t>A1</w:t>
            </w:r>
            <w:r>
              <w:rPr>
                <w:rStyle w:val="18"/>
                <w:rFonts w:hint="eastAsia" w:ascii="Times New Roman" w:hAnsi="Times New Roman" w:cs="宋体"/>
                <w:b w:val="0"/>
                <w:bCs/>
                <w:spacing w:val="6"/>
                <w:sz w:val="24"/>
              </w:rPr>
              <w:t>-</w:t>
            </w:r>
            <w:r>
              <w:rPr>
                <w:rStyle w:val="18"/>
                <w:rFonts w:ascii="Times New Roman" w:hAnsi="Times New Roman" w:cs="宋体"/>
                <w:b w:val="0"/>
                <w:bCs/>
                <w:spacing w:val="6"/>
                <w:sz w:val="24"/>
              </w:rPr>
              <w:t>2010</w:t>
            </w:r>
          </w:p>
        </w:tc>
        <w:tc>
          <w:tcPr>
            <w:tcW w:w="2670" w:type="dxa"/>
            <w:tcBorders>
              <w:top w:val="single" w:color="auto" w:sz="4" w:space="0"/>
              <w:left w:val="nil"/>
              <w:bottom w:val="single" w:color="auto" w:sz="4" w:space="0"/>
              <w:right w:val="single" w:color="auto" w:sz="4" w:space="0"/>
            </w:tcBorders>
            <w:vAlign w:val="center"/>
          </w:tcPr>
          <w:p>
            <w:pPr>
              <w:wordWrap w:val="0"/>
              <w:snapToGrid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防固体颗粒用防护服 第1部分:对空气中的固体颗粒充分体提供保护的化学防护服的性能要求(5型服装)</w:t>
            </w:r>
          </w:p>
        </w:tc>
        <w:tc>
          <w:tcPr>
            <w:tcW w:w="3681" w:type="dxa"/>
            <w:tcBorders>
              <w:top w:val="single" w:color="auto" w:sz="4" w:space="0"/>
              <w:left w:val="nil"/>
              <w:bottom w:val="single" w:color="auto" w:sz="4" w:space="0"/>
              <w:right w:val="single" w:color="auto" w:sz="4" w:space="0"/>
            </w:tcBorders>
            <w:vAlign w:val="center"/>
          </w:tcPr>
          <w:p>
            <w:pPr>
              <w:wordWrap w:val="0"/>
              <w:snapToGrid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Protective clothing for use against solid particulates - Part 1: Performance requirements for chemical protective clothing providing protection to the full body against airborne solid particulates (type 5 clothing)</w:t>
            </w:r>
          </w:p>
        </w:tc>
      </w:tr>
      <w:tr>
        <w:tblPrEx>
          <w:tblLayout w:type="fixed"/>
          <w:tblCellMar>
            <w:top w:w="0" w:type="dxa"/>
            <w:left w:w="108" w:type="dxa"/>
            <w:bottom w:w="0" w:type="dxa"/>
            <w:right w:w="108" w:type="dxa"/>
          </w:tblCellMar>
        </w:tblPrEx>
        <w:trPr>
          <w:trHeight w:val="669" w:hRule="atLeast"/>
          <w:jc w:val="center"/>
        </w:trPr>
        <w:tc>
          <w:tcPr>
            <w:tcW w:w="205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ab/>
            </w:r>
            <w:r>
              <w:rPr>
                <w:rStyle w:val="18"/>
                <w:rFonts w:hint="eastAsia" w:ascii="Times New Roman" w:hAnsi="Times New Roman" w:cs="宋体"/>
                <w:b w:val="0"/>
                <w:bCs/>
                <w:spacing w:val="6"/>
                <w:sz w:val="24"/>
              </w:rPr>
              <w:t>EN ISO 13982-2-2004</w:t>
            </w:r>
          </w:p>
        </w:tc>
        <w:tc>
          <w:tcPr>
            <w:tcW w:w="2670" w:type="dxa"/>
            <w:tcBorders>
              <w:top w:val="single" w:color="auto" w:sz="4" w:space="0"/>
              <w:left w:val="nil"/>
              <w:bottom w:val="single" w:color="auto" w:sz="4" w:space="0"/>
              <w:right w:val="single" w:color="auto" w:sz="4" w:space="0"/>
            </w:tcBorders>
            <w:vAlign w:val="center"/>
          </w:tcPr>
          <w:p>
            <w:pPr>
              <w:wordWrap w:val="0"/>
              <w:snapToGrid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防护服防固态颗粒物 第2部分：确定防护服内泄漏的气溶胶微粒的试验方法</w:t>
            </w:r>
          </w:p>
        </w:tc>
        <w:tc>
          <w:tcPr>
            <w:tcW w:w="3681" w:type="dxa"/>
            <w:tcBorders>
              <w:top w:val="single" w:color="auto" w:sz="4" w:space="0"/>
              <w:left w:val="nil"/>
              <w:bottom w:val="single" w:color="auto" w:sz="4" w:space="0"/>
              <w:right w:val="single" w:color="auto" w:sz="4" w:space="0"/>
            </w:tcBorders>
            <w:vAlign w:val="center"/>
          </w:tcPr>
          <w:p>
            <w:pPr>
              <w:wordWrap w:val="0"/>
              <w:snapToGrid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Protective clothing for use against solid particulates - Part 2: Test method of determination of inward leakage of aerosols of fine particles into suits</w:t>
            </w:r>
          </w:p>
        </w:tc>
      </w:tr>
      <w:tr>
        <w:tblPrEx>
          <w:tblLayout w:type="fixed"/>
          <w:tblCellMar>
            <w:top w:w="0" w:type="dxa"/>
            <w:left w:w="108" w:type="dxa"/>
            <w:bottom w:w="0" w:type="dxa"/>
            <w:right w:w="108" w:type="dxa"/>
          </w:tblCellMar>
        </w:tblPrEx>
        <w:trPr>
          <w:trHeight w:val="669" w:hRule="atLeast"/>
          <w:jc w:val="center"/>
        </w:trPr>
        <w:tc>
          <w:tcPr>
            <w:tcW w:w="205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EN 13034-2005</w:t>
            </w:r>
          </w:p>
          <w:p>
            <w:pPr>
              <w:wordWrap w:val="0"/>
              <w:snapToGrid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+A1-2009</w:t>
            </w:r>
          </w:p>
          <w:p>
            <w:pPr>
              <w:wordWrap w:val="0"/>
              <w:snapToGrid w:val="0"/>
              <w:jc w:val="center"/>
              <w:rPr>
                <w:rStyle w:val="18"/>
                <w:rFonts w:ascii="Times New Roman" w:hAnsi="Times New Roman" w:cs="宋体"/>
                <w:b w:val="0"/>
                <w:bCs/>
                <w:spacing w:val="6"/>
                <w:sz w:val="24"/>
              </w:rPr>
            </w:pPr>
          </w:p>
        </w:tc>
        <w:tc>
          <w:tcPr>
            <w:tcW w:w="2670" w:type="dxa"/>
            <w:tcBorders>
              <w:top w:val="single" w:color="auto" w:sz="4" w:space="0"/>
              <w:left w:val="nil"/>
              <w:bottom w:val="single" w:color="auto" w:sz="4" w:space="0"/>
              <w:right w:val="single" w:color="auto" w:sz="4" w:space="0"/>
            </w:tcBorders>
            <w:vAlign w:val="center"/>
          </w:tcPr>
          <w:p>
            <w:pPr>
              <w:wordWrap w:val="0"/>
              <w:snapToGrid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液体化学品防护服.对液体化学品(6型和PB[6]设备)具有有限防护能力的化学防护服防的性能要求</w:t>
            </w:r>
          </w:p>
        </w:tc>
        <w:tc>
          <w:tcPr>
            <w:tcW w:w="3681" w:type="dxa"/>
            <w:tcBorders>
              <w:top w:val="single" w:color="auto" w:sz="4" w:space="0"/>
              <w:left w:val="nil"/>
              <w:bottom w:val="single" w:color="auto" w:sz="4" w:space="0"/>
              <w:right w:val="single" w:color="auto" w:sz="4" w:space="0"/>
            </w:tcBorders>
            <w:vAlign w:val="center"/>
          </w:tcPr>
          <w:p>
            <w:pPr>
              <w:wordWrap w:val="0"/>
              <w:snapToGrid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Protective clothing against liquid chemicals - Performance requirements for chemical protective clothing offering limited protective performance against liquid chemicals (Type 6 and Type PB [6] equipment)</w:t>
            </w:r>
          </w:p>
        </w:tc>
      </w:tr>
      <w:tr>
        <w:tblPrEx>
          <w:tblLayout w:type="fixed"/>
          <w:tblCellMar>
            <w:top w:w="0" w:type="dxa"/>
            <w:left w:w="108" w:type="dxa"/>
            <w:bottom w:w="0" w:type="dxa"/>
            <w:right w:w="108" w:type="dxa"/>
          </w:tblCellMar>
        </w:tblPrEx>
        <w:trPr>
          <w:trHeight w:val="669" w:hRule="atLeast"/>
          <w:jc w:val="center"/>
        </w:trPr>
        <w:tc>
          <w:tcPr>
            <w:tcW w:w="205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EN 14325-2018</w:t>
            </w:r>
          </w:p>
        </w:tc>
        <w:tc>
          <w:tcPr>
            <w:tcW w:w="2670" w:type="dxa"/>
            <w:tcBorders>
              <w:top w:val="single" w:color="auto" w:sz="4" w:space="0"/>
              <w:left w:val="nil"/>
              <w:bottom w:val="single" w:color="auto" w:sz="4" w:space="0"/>
              <w:right w:val="single" w:color="auto" w:sz="4" w:space="0"/>
            </w:tcBorders>
            <w:vAlign w:val="center"/>
          </w:tcPr>
          <w:p>
            <w:pPr>
              <w:wordWrap w:val="0"/>
              <w:snapToGrid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化学药品防护服 化学防护服装材料、缝合线、联结和组合的试验方法和性能分类</w:t>
            </w:r>
          </w:p>
        </w:tc>
        <w:tc>
          <w:tcPr>
            <w:tcW w:w="3681" w:type="dxa"/>
            <w:tcBorders>
              <w:top w:val="single" w:color="auto" w:sz="4" w:space="0"/>
              <w:left w:val="nil"/>
              <w:bottom w:val="single" w:color="auto" w:sz="4" w:space="0"/>
              <w:right w:val="single" w:color="auto" w:sz="4" w:space="0"/>
            </w:tcBorders>
            <w:vAlign w:val="center"/>
          </w:tcPr>
          <w:p>
            <w:pPr>
              <w:wordWrap w:val="0"/>
              <w:snapToGrid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Protective clothing against chemicals. Test methods and performance classification of chemical protective clothing materials,seams, joins and assemblages</w:t>
            </w:r>
          </w:p>
        </w:tc>
      </w:tr>
      <w:tr>
        <w:tblPrEx>
          <w:tblLayout w:type="fixed"/>
          <w:tblCellMar>
            <w:top w:w="0" w:type="dxa"/>
            <w:left w:w="108" w:type="dxa"/>
            <w:bottom w:w="0" w:type="dxa"/>
            <w:right w:w="108" w:type="dxa"/>
          </w:tblCellMar>
        </w:tblPrEx>
        <w:trPr>
          <w:trHeight w:val="669" w:hRule="atLeast"/>
          <w:jc w:val="center"/>
        </w:trPr>
        <w:tc>
          <w:tcPr>
            <w:tcW w:w="205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EN ISO 13688-2013</w:t>
            </w:r>
          </w:p>
        </w:tc>
        <w:tc>
          <w:tcPr>
            <w:tcW w:w="2670" w:type="dxa"/>
            <w:tcBorders>
              <w:top w:val="single" w:color="auto" w:sz="4" w:space="0"/>
              <w:left w:val="nil"/>
              <w:bottom w:val="single" w:color="auto" w:sz="4" w:space="0"/>
              <w:right w:val="single" w:color="auto" w:sz="4" w:space="0"/>
            </w:tcBorders>
            <w:vAlign w:val="center"/>
          </w:tcPr>
          <w:p>
            <w:pPr>
              <w:wordWrap w:val="0"/>
              <w:snapToGrid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防护服 通用要求</w:t>
            </w:r>
          </w:p>
        </w:tc>
        <w:tc>
          <w:tcPr>
            <w:tcW w:w="3681" w:type="dxa"/>
            <w:tcBorders>
              <w:top w:val="single" w:color="auto" w:sz="4" w:space="0"/>
              <w:left w:val="nil"/>
              <w:bottom w:val="single" w:color="auto" w:sz="4" w:space="0"/>
              <w:right w:val="single" w:color="auto" w:sz="4" w:space="0"/>
            </w:tcBorders>
            <w:vAlign w:val="center"/>
          </w:tcPr>
          <w:p>
            <w:pPr>
              <w:wordWrap w:val="0"/>
              <w:snapToGrid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Protective clothing. General requirements</w:t>
            </w:r>
          </w:p>
        </w:tc>
      </w:tr>
      <w:tr>
        <w:tblPrEx>
          <w:tblLayout w:type="fixed"/>
          <w:tblCellMar>
            <w:top w:w="0" w:type="dxa"/>
            <w:left w:w="108" w:type="dxa"/>
            <w:bottom w:w="0" w:type="dxa"/>
            <w:right w:w="108" w:type="dxa"/>
          </w:tblCellMar>
        </w:tblPrEx>
        <w:trPr>
          <w:trHeight w:val="669" w:hRule="atLeast"/>
          <w:jc w:val="center"/>
        </w:trPr>
        <w:tc>
          <w:tcPr>
            <w:tcW w:w="205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EN ISO 22612-2005</w:t>
            </w:r>
          </w:p>
        </w:tc>
        <w:tc>
          <w:tcPr>
            <w:tcW w:w="2670" w:type="dxa"/>
            <w:tcBorders>
              <w:top w:val="single" w:color="auto" w:sz="4" w:space="0"/>
              <w:left w:val="nil"/>
              <w:bottom w:val="single" w:color="auto" w:sz="4" w:space="0"/>
              <w:right w:val="single" w:color="auto" w:sz="4" w:space="0"/>
            </w:tcBorders>
            <w:vAlign w:val="center"/>
          </w:tcPr>
          <w:p>
            <w:pPr>
              <w:wordWrap w:val="0"/>
              <w:snapToGrid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传染介质防护服 防干微生物渗入的试验方法</w:t>
            </w:r>
          </w:p>
        </w:tc>
        <w:tc>
          <w:tcPr>
            <w:tcW w:w="3681" w:type="dxa"/>
            <w:tcBorders>
              <w:top w:val="single" w:color="auto" w:sz="4" w:space="0"/>
              <w:left w:val="nil"/>
              <w:bottom w:val="single" w:color="auto" w:sz="4" w:space="0"/>
              <w:right w:val="single" w:color="auto" w:sz="4" w:space="0"/>
            </w:tcBorders>
            <w:vAlign w:val="center"/>
          </w:tcPr>
          <w:p>
            <w:pPr>
              <w:wordWrap w:val="0"/>
              <w:snapToGrid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Clothing for protection against infectious agents - Test method for resistance to dry microbial penetration</w:t>
            </w:r>
          </w:p>
        </w:tc>
      </w:tr>
      <w:tr>
        <w:tblPrEx>
          <w:tblLayout w:type="fixed"/>
          <w:tblCellMar>
            <w:top w:w="0" w:type="dxa"/>
            <w:left w:w="108" w:type="dxa"/>
            <w:bottom w:w="0" w:type="dxa"/>
            <w:right w:w="108" w:type="dxa"/>
          </w:tblCellMar>
        </w:tblPrEx>
        <w:trPr>
          <w:trHeight w:val="669" w:hRule="atLeast"/>
          <w:jc w:val="center"/>
        </w:trPr>
        <w:tc>
          <w:tcPr>
            <w:tcW w:w="8409" w:type="dxa"/>
            <w:gridSpan w:val="3"/>
            <w:tcBorders>
              <w:top w:val="single" w:color="auto" w:sz="4" w:space="0"/>
              <w:left w:val="single" w:color="auto" w:sz="4" w:space="0"/>
              <w:bottom w:val="single" w:color="auto" w:sz="4" w:space="0"/>
              <w:right w:val="single" w:color="auto" w:sz="4" w:space="0"/>
            </w:tcBorders>
            <w:vAlign w:val="center"/>
          </w:tcPr>
          <w:p>
            <w:pPr>
              <w:wordWrap w:val="0"/>
              <w:snapToGrid w:val="0"/>
              <w:jc w:val="left"/>
              <w:rPr>
                <w:rFonts w:ascii="Times New Roman" w:hAnsi="Times New Roman"/>
                <w:sz w:val="24"/>
              </w:rPr>
            </w:pPr>
            <w:r>
              <w:rPr>
                <w:rFonts w:hint="eastAsia" w:ascii="Times New Roman" w:hAnsi="Times New Roman"/>
                <w:b/>
                <w:bCs/>
                <w:sz w:val="24"/>
              </w:rPr>
              <w:t>3. 口罩相关标准</w:t>
            </w:r>
          </w:p>
        </w:tc>
      </w:tr>
      <w:tr>
        <w:tblPrEx>
          <w:tblLayout w:type="fixed"/>
          <w:tblCellMar>
            <w:top w:w="0" w:type="dxa"/>
            <w:left w:w="108" w:type="dxa"/>
            <w:bottom w:w="0" w:type="dxa"/>
            <w:right w:w="108" w:type="dxa"/>
          </w:tblCellMar>
        </w:tblPrEx>
        <w:trPr>
          <w:trHeight w:val="669" w:hRule="atLeast"/>
          <w:jc w:val="center"/>
        </w:trPr>
        <w:tc>
          <w:tcPr>
            <w:tcW w:w="205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EN 136-1998</w:t>
            </w:r>
          </w:p>
          <w:p>
            <w:pPr>
              <w:wordWrap w:val="0"/>
              <w:snapToGrid w:val="0"/>
              <w:jc w:val="center"/>
              <w:rPr>
                <w:rFonts w:ascii="Times New Roman" w:hAnsi="Times New Roman"/>
                <w:sz w:val="24"/>
              </w:rPr>
            </w:pPr>
            <w:r>
              <w:rPr>
                <w:rFonts w:hint="eastAsia" w:ascii="Times New Roman" w:hAnsi="Times New Roman"/>
                <w:sz w:val="24"/>
              </w:rPr>
              <w:t>+AC-2003</w:t>
            </w:r>
          </w:p>
          <w:p>
            <w:pPr>
              <w:wordWrap w:val="0"/>
              <w:snapToGrid w:val="0"/>
              <w:jc w:val="center"/>
              <w:rPr>
                <w:rFonts w:ascii="Times New Roman" w:hAnsi="Times New Roman"/>
                <w:sz w:val="24"/>
              </w:rPr>
            </w:pPr>
          </w:p>
        </w:tc>
        <w:tc>
          <w:tcPr>
            <w:tcW w:w="2670" w:type="dxa"/>
            <w:tcBorders>
              <w:top w:val="single" w:color="auto" w:sz="4" w:space="0"/>
              <w:left w:val="nil"/>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呼吸防护装置  全面罩  要求、测试和标记</w:t>
            </w:r>
          </w:p>
        </w:tc>
        <w:tc>
          <w:tcPr>
            <w:tcW w:w="3681" w:type="dxa"/>
            <w:tcBorders>
              <w:top w:val="single" w:color="auto" w:sz="4" w:space="0"/>
              <w:left w:val="nil"/>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Respiratory protective devices - Full face masks - Requirements, testing and marking</w:t>
            </w:r>
          </w:p>
        </w:tc>
      </w:tr>
      <w:tr>
        <w:tblPrEx>
          <w:tblLayout w:type="fixed"/>
          <w:tblCellMar>
            <w:top w:w="0" w:type="dxa"/>
            <w:left w:w="108" w:type="dxa"/>
            <w:bottom w:w="0" w:type="dxa"/>
            <w:right w:w="108" w:type="dxa"/>
          </w:tblCellMar>
        </w:tblPrEx>
        <w:trPr>
          <w:trHeight w:val="669" w:hRule="atLeast"/>
          <w:jc w:val="center"/>
        </w:trPr>
        <w:tc>
          <w:tcPr>
            <w:tcW w:w="205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EN 140-1998</w:t>
            </w:r>
          </w:p>
          <w:p>
            <w:pPr>
              <w:wordWrap w:val="0"/>
              <w:snapToGrid w:val="0"/>
              <w:jc w:val="center"/>
              <w:rPr>
                <w:rFonts w:ascii="Times New Roman" w:hAnsi="Times New Roman" w:cs="宋体"/>
                <w:bCs/>
                <w:spacing w:val="6"/>
                <w:sz w:val="24"/>
              </w:rPr>
            </w:pPr>
            <w:r>
              <w:rPr>
                <w:rStyle w:val="18"/>
                <w:rFonts w:hint="eastAsia" w:ascii="Times New Roman" w:hAnsi="Times New Roman" w:cs="宋体"/>
                <w:b w:val="0"/>
                <w:bCs/>
                <w:spacing w:val="6"/>
                <w:sz w:val="24"/>
              </w:rPr>
              <w:t>+AC-1999</w:t>
            </w:r>
          </w:p>
        </w:tc>
        <w:tc>
          <w:tcPr>
            <w:tcW w:w="2670" w:type="dxa"/>
            <w:tcBorders>
              <w:top w:val="single" w:color="auto" w:sz="4" w:space="0"/>
              <w:left w:val="nil"/>
              <w:bottom w:val="single" w:color="auto" w:sz="4" w:space="0"/>
              <w:right w:val="single" w:color="auto" w:sz="4" w:space="0"/>
            </w:tcBorders>
            <w:vAlign w:val="center"/>
          </w:tcPr>
          <w:p>
            <w:pPr>
              <w:wordWrap w:val="0"/>
              <w:snapToGrid w:val="0"/>
              <w:jc w:val="center"/>
              <w:rPr>
                <w:rFonts w:ascii="Times New Roman" w:hAnsi="Times New Roman"/>
                <w:sz w:val="24"/>
              </w:rPr>
            </w:pPr>
            <w:r>
              <w:rPr>
                <w:rStyle w:val="18"/>
                <w:rFonts w:hint="eastAsia" w:ascii="Times New Roman" w:hAnsi="Times New Roman" w:cs="宋体"/>
                <w:b w:val="0"/>
                <w:bCs/>
                <w:spacing w:val="6"/>
                <w:sz w:val="24"/>
              </w:rPr>
              <w:t>呼吸防护装置 半面罩和1/4面罩式 要求、测试和标记</w:t>
            </w:r>
          </w:p>
        </w:tc>
        <w:tc>
          <w:tcPr>
            <w:tcW w:w="3681" w:type="dxa"/>
            <w:tcBorders>
              <w:top w:val="single" w:color="auto" w:sz="4" w:space="0"/>
              <w:left w:val="nil"/>
              <w:bottom w:val="single" w:color="auto" w:sz="4" w:space="0"/>
              <w:right w:val="single" w:color="auto" w:sz="4" w:space="0"/>
            </w:tcBorders>
            <w:vAlign w:val="center"/>
          </w:tcPr>
          <w:p>
            <w:pPr>
              <w:wordWrap w:val="0"/>
              <w:snapToGrid w:val="0"/>
              <w:jc w:val="center"/>
              <w:rPr>
                <w:rFonts w:ascii="Times New Roman" w:hAnsi="Times New Roman"/>
                <w:sz w:val="24"/>
              </w:rPr>
            </w:pPr>
            <w:r>
              <w:rPr>
                <w:rStyle w:val="18"/>
                <w:rFonts w:hint="eastAsia" w:ascii="Times New Roman" w:hAnsi="Times New Roman" w:cs="宋体"/>
                <w:b w:val="0"/>
                <w:bCs/>
                <w:spacing w:val="6"/>
                <w:sz w:val="24"/>
              </w:rPr>
              <w:t>Respiratory protective devices. Half masks and quarter masks. Requirements, testing, marking</w:t>
            </w:r>
          </w:p>
        </w:tc>
      </w:tr>
      <w:tr>
        <w:tblPrEx>
          <w:tblLayout w:type="fixed"/>
          <w:tblCellMar>
            <w:top w:w="0" w:type="dxa"/>
            <w:left w:w="108" w:type="dxa"/>
            <w:bottom w:w="0" w:type="dxa"/>
            <w:right w:w="108" w:type="dxa"/>
          </w:tblCellMar>
        </w:tblPrEx>
        <w:trPr>
          <w:trHeight w:val="669" w:hRule="atLeast"/>
          <w:jc w:val="center"/>
        </w:trPr>
        <w:tc>
          <w:tcPr>
            <w:tcW w:w="205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EN 143:2000</w:t>
            </w:r>
          </w:p>
          <w:p>
            <w:pPr>
              <w:wordWrap w:val="0"/>
              <w:snapToGrid w:val="0"/>
              <w:jc w:val="center"/>
              <w:rPr>
                <w:rFonts w:ascii="Times New Roman" w:hAnsi="Times New Roman"/>
                <w:sz w:val="24"/>
              </w:rPr>
            </w:pPr>
            <w:r>
              <w:rPr>
                <w:rStyle w:val="18"/>
                <w:rFonts w:hint="eastAsia" w:ascii="Times New Roman" w:hAnsi="Times New Roman" w:cs="宋体"/>
                <w:b w:val="0"/>
                <w:bCs/>
                <w:spacing w:val="6"/>
                <w:sz w:val="24"/>
              </w:rPr>
              <w:t>+A1:2006</w:t>
            </w:r>
          </w:p>
        </w:tc>
        <w:tc>
          <w:tcPr>
            <w:tcW w:w="2670" w:type="dxa"/>
            <w:tcBorders>
              <w:top w:val="single" w:color="auto" w:sz="4" w:space="0"/>
              <w:left w:val="nil"/>
              <w:bottom w:val="single" w:color="auto" w:sz="4" w:space="0"/>
              <w:right w:val="single" w:color="auto" w:sz="4" w:space="0"/>
            </w:tcBorders>
            <w:vAlign w:val="center"/>
          </w:tcPr>
          <w:p>
            <w:pPr>
              <w:wordWrap w:val="0"/>
              <w:snapToGrid w:val="0"/>
              <w:jc w:val="center"/>
              <w:rPr>
                <w:rFonts w:ascii="Times New Roman" w:hAnsi="Times New Roman"/>
                <w:sz w:val="24"/>
              </w:rPr>
            </w:pPr>
            <w:r>
              <w:rPr>
                <w:rStyle w:val="18"/>
                <w:rFonts w:hint="eastAsia" w:ascii="Times New Roman" w:hAnsi="Times New Roman" w:cs="宋体"/>
                <w:b w:val="0"/>
                <w:bCs/>
                <w:spacing w:val="6"/>
                <w:sz w:val="24"/>
              </w:rPr>
              <w:t>呼吸防护装置微粒过滤器 要求、测试和标记</w:t>
            </w:r>
          </w:p>
        </w:tc>
        <w:tc>
          <w:tcPr>
            <w:tcW w:w="3681" w:type="dxa"/>
            <w:tcBorders>
              <w:top w:val="single" w:color="auto" w:sz="4" w:space="0"/>
              <w:left w:val="nil"/>
              <w:bottom w:val="single" w:color="auto" w:sz="4" w:space="0"/>
              <w:right w:val="single" w:color="auto" w:sz="4" w:space="0"/>
            </w:tcBorders>
            <w:vAlign w:val="center"/>
          </w:tcPr>
          <w:p>
            <w:pPr>
              <w:wordWrap w:val="0"/>
              <w:snapToGrid w:val="0"/>
              <w:jc w:val="center"/>
              <w:rPr>
                <w:rFonts w:ascii="Times New Roman" w:hAnsi="Times New Roman"/>
                <w:sz w:val="24"/>
              </w:rPr>
            </w:pPr>
            <w:r>
              <w:rPr>
                <w:rStyle w:val="18"/>
                <w:rFonts w:hint="eastAsia" w:ascii="Times New Roman" w:hAnsi="Times New Roman" w:cs="宋体"/>
                <w:b w:val="0"/>
                <w:bCs/>
                <w:spacing w:val="6"/>
                <w:sz w:val="24"/>
              </w:rPr>
              <w:t>Respiratory protective devices. Particle filters. Requirements, testing, marking</w:t>
            </w:r>
          </w:p>
        </w:tc>
      </w:tr>
      <w:tr>
        <w:tblPrEx>
          <w:tblLayout w:type="fixed"/>
          <w:tblCellMar>
            <w:top w:w="0" w:type="dxa"/>
            <w:left w:w="108" w:type="dxa"/>
            <w:bottom w:w="0" w:type="dxa"/>
            <w:right w:w="108" w:type="dxa"/>
          </w:tblCellMar>
        </w:tblPrEx>
        <w:trPr>
          <w:trHeight w:val="669" w:hRule="atLeast"/>
          <w:jc w:val="center"/>
        </w:trPr>
        <w:tc>
          <w:tcPr>
            <w:tcW w:w="205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EN 149:2001</w:t>
            </w:r>
          </w:p>
          <w:p>
            <w:pPr>
              <w:wordWrap w:val="0"/>
              <w:snapToGrid w:val="0"/>
              <w:jc w:val="center"/>
              <w:rPr>
                <w:rFonts w:ascii="Times New Roman" w:hAnsi="Times New Roman" w:cs="宋体"/>
                <w:bCs/>
                <w:spacing w:val="6"/>
                <w:sz w:val="24"/>
              </w:rPr>
            </w:pPr>
            <w:r>
              <w:rPr>
                <w:rStyle w:val="18"/>
                <w:rFonts w:hint="eastAsia" w:ascii="Times New Roman" w:hAnsi="Times New Roman" w:cs="宋体"/>
                <w:b w:val="0"/>
                <w:bCs/>
                <w:spacing w:val="6"/>
                <w:sz w:val="24"/>
              </w:rPr>
              <w:t>+A1:2009</w:t>
            </w:r>
          </w:p>
        </w:tc>
        <w:tc>
          <w:tcPr>
            <w:tcW w:w="2670" w:type="dxa"/>
            <w:tcBorders>
              <w:top w:val="single" w:color="auto" w:sz="4" w:space="0"/>
              <w:left w:val="nil"/>
              <w:bottom w:val="single" w:color="auto" w:sz="4" w:space="0"/>
              <w:right w:val="single" w:color="auto" w:sz="4" w:space="0"/>
            </w:tcBorders>
            <w:vAlign w:val="center"/>
          </w:tcPr>
          <w:p>
            <w:pPr>
              <w:wordWrap w:val="0"/>
              <w:snapToGrid w:val="0"/>
              <w:jc w:val="center"/>
              <w:rPr>
                <w:rFonts w:ascii="Times New Roman" w:hAnsi="Times New Roman" w:cs="宋体"/>
                <w:bCs/>
                <w:spacing w:val="6"/>
                <w:sz w:val="24"/>
              </w:rPr>
            </w:pPr>
            <w:r>
              <w:rPr>
                <w:rStyle w:val="18"/>
                <w:rFonts w:hint="eastAsia" w:ascii="Times New Roman" w:hAnsi="Times New Roman" w:cs="宋体"/>
                <w:b w:val="0"/>
                <w:bCs/>
                <w:spacing w:val="6"/>
                <w:sz w:val="24"/>
              </w:rPr>
              <w:t>呼吸防护装置  颗粒防护用过滤半面罩  要求、检验和标记</w:t>
            </w:r>
          </w:p>
        </w:tc>
        <w:tc>
          <w:tcPr>
            <w:tcW w:w="3681" w:type="dxa"/>
            <w:tcBorders>
              <w:top w:val="single" w:color="auto" w:sz="4" w:space="0"/>
              <w:left w:val="nil"/>
              <w:bottom w:val="single" w:color="auto" w:sz="4" w:space="0"/>
              <w:right w:val="single" w:color="auto" w:sz="4" w:space="0"/>
            </w:tcBorders>
            <w:vAlign w:val="center"/>
          </w:tcPr>
          <w:p>
            <w:pPr>
              <w:wordWrap w:val="0"/>
              <w:snapToGrid w:val="0"/>
              <w:jc w:val="center"/>
              <w:rPr>
                <w:rFonts w:ascii="Times New Roman" w:hAnsi="Times New Roman" w:cs="宋体"/>
                <w:bCs/>
                <w:spacing w:val="6"/>
                <w:sz w:val="24"/>
              </w:rPr>
            </w:pPr>
            <w:r>
              <w:rPr>
                <w:rStyle w:val="18"/>
                <w:rFonts w:hint="eastAsia" w:ascii="Times New Roman" w:hAnsi="Times New Roman" w:cs="宋体"/>
                <w:b w:val="0"/>
                <w:bCs/>
                <w:spacing w:val="6"/>
                <w:sz w:val="24"/>
              </w:rPr>
              <w:t>Respiratory protective devices - Filtering half masks to protect against particles -Requirements, testing, marking</w:t>
            </w:r>
          </w:p>
        </w:tc>
      </w:tr>
      <w:tr>
        <w:tblPrEx>
          <w:tblLayout w:type="fixed"/>
          <w:tblCellMar>
            <w:top w:w="0" w:type="dxa"/>
            <w:left w:w="108" w:type="dxa"/>
            <w:bottom w:w="0" w:type="dxa"/>
            <w:right w:w="108" w:type="dxa"/>
          </w:tblCellMar>
        </w:tblPrEx>
        <w:trPr>
          <w:trHeight w:val="669" w:hRule="atLeast"/>
          <w:jc w:val="center"/>
        </w:trPr>
        <w:tc>
          <w:tcPr>
            <w:tcW w:w="205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EN 14387-2004</w:t>
            </w:r>
          </w:p>
          <w:p>
            <w:pPr>
              <w:wordWrap w:val="0"/>
              <w:snapToGrid w:val="0"/>
              <w:jc w:val="center"/>
              <w:rPr>
                <w:rFonts w:ascii="Times New Roman" w:hAnsi="Times New Roman" w:cs="宋体"/>
                <w:bCs/>
                <w:spacing w:val="6"/>
                <w:sz w:val="24"/>
              </w:rPr>
            </w:pPr>
            <w:r>
              <w:rPr>
                <w:rStyle w:val="18"/>
                <w:rFonts w:hint="eastAsia" w:ascii="Times New Roman" w:hAnsi="Times New Roman" w:cs="宋体"/>
                <w:b w:val="0"/>
                <w:bCs/>
                <w:spacing w:val="6"/>
                <w:sz w:val="24"/>
              </w:rPr>
              <w:t>+A1-2008</w:t>
            </w:r>
          </w:p>
        </w:tc>
        <w:tc>
          <w:tcPr>
            <w:tcW w:w="2670" w:type="dxa"/>
            <w:tcBorders>
              <w:top w:val="single" w:color="auto" w:sz="4" w:space="0"/>
              <w:left w:val="nil"/>
              <w:bottom w:val="single" w:color="auto" w:sz="4" w:space="0"/>
              <w:right w:val="single" w:color="auto" w:sz="4" w:space="0"/>
            </w:tcBorders>
            <w:vAlign w:val="center"/>
          </w:tcPr>
          <w:p>
            <w:pPr>
              <w:wordWrap w:val="0"/>
              <w:snapToGrid w:val="0"/>
              <w:jc w:val="center"/>
              <w:rPr>
                <w:rFonts w:ascii="Times New Roman" w:hAnsi="Times New Roman" w:cs="宋体"/>
                <w:bCs/>
                <w:spacing w:val="6"/>
                <w:sz w:val="24"/>
              </w:rPr>
            </w:pPr>
            <w:r>
              <w:rPr>
                <w:rStyle w:val="18"/>
                <w:rFonts w:hint="eastAsia" w:ascii="Times New Roman" w:hAnsi="Times New Roman" w:cs="宋体"/>
                <w:b w:val="0"/>
                <w:bCs/>
                <w:spacing w:val="6"/>
                <w:sz w:val="24"/>
              </w:rPr>
              <w:t>呼吸防护装置 气体过滤器和组合过滤器 要求、测试和标记</w:t>
            </w:r>
          </w:p>
        </w:tc>
        <w:tc>
          <w:tcPr>
            <w:tcW w:w="3681" w:type="dxa"/>
            <w:tcBorders>
              <w:top w:val="single" w:color="auto" w:sz="4" w:space="0"/>
              <w:left w:val="nil"/>
              <w:bottom w:val="single" w:color="auto" w:sz="4" w:space="0"/>
              <w:right w:val="single" w:color="auto" w:sz="4" w:space="0"/>
            </w:tcBorders>
            <w:vAlign w:val="center"/>
          </w:tcPr>
          <w:p>
            <w:pPr>
              <w:wordWrap w:val="0"/>
              <w:snapToGrid w:val="0"/>
              <w:jc w:val="center"/>
              <w:rPr>
                <w:rFonts w:ascii="Times New Roman" w:hAnsi="Times New Roman" w:cs="宋体"/>
                <w:bCs/>
                <w:spacing w:val="6"/>
                <w:sz w:val="24"/>
              </w:rPr>
            </w:pPr>
            <w:r>
              <w:rPr>
                <w:rStyle w:val="18"/>
                <w:rFonts w:hint="eastAsia" w:ascii="Times New Roman" w:hAnsi="Times New Roman" w:cs="宋体"/>
                <w:b w:val="0"/>
                <w:bCs/>
                <w:spacing w:val="6"/>
                <w:sz w:val="24"/>
              </w:rPr>
              <w:t>Respiratory protective devices. Gas filter(s) and combined filter(s). Requirements, testing, marking</w:t>
            </w:r>
          </w:p>
        </w:tc>
      </w:tr>
      <w:tr>
        <w:tblPrEx>
          <w:tblLayout w:type="fixed"/>
          <w:tblCellMar>
            <w:top w:w="0" w:type="dxa"/>
            <w:left w:w="108" w:type="dxa"/>
            <w:bottom w:w="0" w:type="dxa"/>
            <w:right w:w="108" w:type="dxa"/>
          </w:tblCellMar>
        </w:tblPrEx>
        <w:trPr>
          <w:trHeight w:val="669" w:hRule="atLeast"/>
          <w:jc w:val="center"/>
        </w:trPr>
        <w:tc>
          <w:tcPr>
            <w:tcW w:w="205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Times New Roman" w:hAnsi="Times New Roman" w:cs="宋体"/>
                <w:bCs/>
                <w:spacing w:val="6"/>
                <w:sz w:val="24"/>
              </w:rPr>
            </w:pPr>
            <w:r>
              <w:rPr>
                <w:rStyle w:val="18"/>
                <w:rFonts w:hint="eastAsia" w:ascii="Times New Roman" w:hAnsi="Times New Roman" w:cs="宋体"/>
                <w:b w:val="0"/>
                <w:bCs/>
                <w:spacing w:val="6"/>
                <w:sz w:val="24"/>
              </w:rPr>
              <w:t>EN 14683-2019</w:t>
            </w:r>
          </w:p>
        </w:tc>
        <w:tc>
          <w:tcPr>
            <w:tcW w:w="2670" w:type="dxa"/>
            <w:tcBorders>
              <w:top w:val="single" w:color="auto" w:sz="4" w:space="0"/>
              <w:left w:val="nil"/>
              <w:bottom w:val="single" w:color="auto" w:sz="4" w:space="0"/>
              <w:right w:val="single" w:color="auto" w:sz="4" w:space="0"/>
            </w:tcBorders>
            <w:vAlign w:val="center"/>
          </w:tcPr>
          <w:p>
            <w:pPr>
              <w:wordWrap w:val="0"/>
              <w:snapToGrid w:val="0"/>
              <w:jc w:val="center"/>
              <w:rPr>
                <w:rFonts w:ascii="Times New Roman" w:hAnsi="Times New Roman" w:cs="宋体"/>
                <w:bCs/>
                <w:spacing w:val="6"/>
                <w:sz w:val="24"/>
              </w:rPr>
            </w:pPr>
            <w:r>
              <w:rPr>
                <w:rStyle w:val="18"/>
                <w:rFonts w:hint="eastAsia" w:ascii="Times New Roman" w:hAnsi="Times New Roman" w:cs="宋体"/>
                <w:b w:val="0"/>
                <w:bCs/>
                <w:spacing w:val="6"/>
                <w:sz w:val="24"/>
              </w:rPr>
              <w:t>医用口罩 要求和试验方法</w:t>
            </w:r>
          </w:p>
        </w:tc>
        <w:tc>
          <w:tcPr>
            <w:tcW w:w="3681" w:type="dxa"/>
            <w:tcBorders>
              <w:top w:val="single" w:color="auto" w:sz="4" w:space="0"/>
              <w:left w:val="nil"/>
              <w:bottom w:val="single" w:color="auto" w:sz="4" w:space="0"/>
              <w:right w:val="single" w:color="auto" w:sz="4" w:space="0"/>
            </w:tcBorders>
            <w:vAlign w:val="center"/>
          </w:tcPr>
          <w:p>
            <w:pPr>
              <w:wordWrap w:val="0"/>
              <w:snapToGrid w:val="0"/>
              <w:jc w:val="center"/>
              <w:rPr>
                <w:rFonts w:ascii="Times New Roman" w:hAnsi="Times New Roman" w:cs="宋体"/>
                <w:bCs/>
                <w:spacing w:val="6"/>
                <w:sz w:val="24"/>
              </w:rPr>
            </w:pPr>
            <w:r>
              <w:rPr>
                <w:rStyle w:val="18"/>
                <w:rFonts w:hint="eastAsia" w:ascii="Times New Roman" w:hAnsi="Times New Roman" w:cs="宋体"/>
                <w:b w:val="0"/>
                <w:bCs/>
                <w:spacing w:val="6"/>
                <w:sz w:val="24"/>
              </w:rPr>
              <w:t>Medical face masks-Requirements and test methods</w:t>
            </w:r>
          </w:p>
        </w:tc>
      </w:tr>
      <w:tr>
        <w:tblPrEx>
          <w:tblLayout w:type="fixed"/>
          <w:tblCellMar>
            <w:top w:w="0" w:type="dxa"/>
            <w:left w:w="108" w:type="dxa"/>
            <w:bottom w:w="0" w:type="dxa"/>
            <w:right w:w="108" w:type="dxa"/>
          </w:tblCellMar>
        </w:tblPrEx>
        <w:trPr>
          <w:trHeight w:val="669" w:hRule="atLeast"/>
          <w:jc w:val="center"/>
        </w:trPr>
        <w:tc>
          <w:tcPr>
            <w:tcW w:w="8409" w:type="dxa"/>
            <w:gridSpan w:val="3"/>
            <w:tcBorders>
              <w:top w:val="single" w:color="auto" w:sz="4" w:space="0"/>
              <w:left w:val="single" w:color="auto" w:sz="4" w:space="0"/>
              <w:bottom w:val="single" w:color="auto" w:sz="4" w:space="0"/>
              <w:right w:val="single" w:color="auto" w:sz="4" w:space="0"/>
            </w:tcBorders>
            <w:vAlign w:val="center"/>
          </w:tcPr>
          <w:p>
            <w:pPr>
              <w:wordWrap w:val="0"/>
              <w:snapToGrid w:val="0"/>
              <w:jc w:val="left"/>
              <w:rPr>
                <w:rFonts w:ascii="Times New Roman" w:hAnsi="Times New Roman"/>
                <w:sz w:val="24"/>
              </w:rPr>
            </w:pPr>
            <w:r>
              <w:rPr>
                <w:rFonts w:hint="eastAsia" w:ascii="Times New Roman" w:hAnsi="Times New Roman"/>
                <w:b/>
                <w:bCs/>
                <w:sz w:val="24"/>
              </w:rPr>
              <w:t>4. 其他防护用品相关标准</w:t>
            </w:r>
          </w:p>
        </w:tc>
      </w:tr>
      <w:tr>
        <w:tblPrEx>
          <w:tblLayout w:type="fixed"/>
          <w:tblCellMar>
            <w:top w:w="0" w:type="dxa"/>
            <w:left w:w="108" w:type="dxa"/>
            <w:bottom w:w="0" w:type="dxa"/>
            <w:right w:w="108" w:type="dxa"/>
          </w:tblCellMar>
        </w:tblPrEx>
        <w:trPr>
          <w:trHeight w:val="669" w:hRule="atLeast"/>
          <w:jc w:val="center"/>
        </w:trPr>
        <w:tc>
          <w:tcPr>
            <w:tcW w:w="205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EN 166-2001</w:t>
            </w:r>
          </w:p>
        </w:tc>
        <w:tc>
          <w:tcPr>
            <w:tcW w:w="2670" w:type="dxa"/>
            <w:tcBorders>
              <w:top w:val="single" w:color="auto" w:sz="4" w:space="0"/>
              <w:left w:val="nil"/>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个人眼睛保护 - 规格</w:t>
            </w:r>
          </w:p>
        </w:tc>
        <w:tc>
          <w:tcPr>
            <w:tcW w:w="3681" w:type="dxa"/>
            <w:tcBorders>
              <w:top w:val="single" w:color="auto" w:sz="4" w:space="0"/>
              <w:left w:val="nil"/>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Personal  Eye-Protection. Specifications</w:t>
            </w:r>
          </w:p>
        </w:tc>
      </w:tr>
      <w:tr>
        <w:tblPrEx>
          <w:tblLayout w:type="fixed"/>
          <w:tblCellMar>
            <w:top w:w="0" w:type="dxa"/>
            <w:left w:w="108" w:type="dxa"/>
            <w:bottom w:w="0" w:type="dxa"/>
            <w:right w:w="108" w:type="dxa"/>
          </w:tblCellMar>
        </w:tblPrEx>
        <w:trPr>
          <w:trHeight w:val="669" w:hRule="atLeast"/>
          <w:jc w:val="center"/>
        </w:trPr>
        <w:tc>
          <w:tcPr>
            <w:tcW w:w="205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EN 455-1-2000</w:t>
            </w:r>
          </w:p>
        </w:tc>
        <w:tc>
          <w:tcPr>
            <w:tcW w:w="2670" w:type="dxa"/>
            <w:tcBorders>
              <w:top w:val="single" w:color="auto" w:sz="4" w:space="0"/>
              <w:left w:val="nil"/>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一次性用医用手套 第1部分：密封性要求和试验</w:t>
            </w:r>
          </w:p>
        </w:tc>
        <w:tc>
          <w:tcPr>
            <w:tcW w:w="3681" w:type="dxa"/>
            <w:tcBorders>
              <w:top w:val="single" w:color="auto" w:sz="4" w:space="0"/>
              <w:left w:val="nil"/>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Medical gloves for single use - Part 1: Requirements and testing for freedom from holes</w:t>
            </w:r>
          </w:p>
        </w:tc>
      </w:tr>
      <w:tr>
        <w:tblPrEx>
          <w:tblLayout w:type="fixed"/>
          <w:tblCellMar>
            <w:top w:w="0" w:type="dxa"/>
            <w:left w:w="108" w:type="dxa"/>
            <w:bottom w:w="0" w:type="dxa"/>
            <w:right w:w="108" w:type="dxa"/>
          </w:tblCellMar>
        </w:tblPrEx>
        <w:trPr>
          <w:trHeight w:val="669" w:hRule="atLeast"/>
          <w:jc w:val="center"/>
        </w:trPr>
        <w:tc>
          <w:tcPr>
            <w:tcW w:w="205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EN 455-2:2015</w:t>
            </w:r>
          </w:p>
        </w:tc>
        <w:tc>
          <w:tcPr>
            <w:tcW w:w="2670" w:type="dxa"/>
            <w:tcBorders>
              <w:top w:val="single" w:color="auto" w:sz="4" w:space="0"/>
              <w:left w:val="nil"/>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一次性医用手套 第2部分：物理性能的要求和试验</w:t>
            </w:r>
          </w:p>
        </w:tc>
        <w:tc>
          <w:tcPr>
            <w:tcW w:w="3681" w:type="dxa"/>
            <w:tcBorders>
              <w:top w:val="single" w:color="auto" w:sz="4" w:space="0"/>
              <w:left w:val="nil"/>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Medical gloves for single use - Part 2: Requirements and testing for physical properties</w:t>
            </w:r>
          </w:p>
        </w:tc>
      </w:tr>
      <w:tr>
        <w:tblPrEx>
          <w:tblLayout w:type="fixed"/>
          <w:tblCellMar>
            <w:top w:w="0" w:type="dxa"/>
            <w:left w:w="108" w:type="dxa"/>
            <w:bottom w:w="0" w:type="dxa"/>
            <w:right w:w="108" w:type="dxa"/>
          </w:tblCellMar>
        </w:tblPrEx>
        <w:trPr>
          <w:trHeight w:val="669" w:hRule="atLeast"/>
          <w:jc w:val="center"/>
        </w:trPr>
        <w:tc>
          <w:tcPr>
            <w:tcW w:w="205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EN 455-3:2015</w:t>
            </w:r>
          </w:p>
        </w:tc>
        <w:tc>
          <w:tcPr>
            <w:tcW w:w="2670" w:type="dxa"/>
            <w:tcBorders>
              <w:top w:val="single" w:color="auto" w:sz="4" w:space="0"/>
              <w:left w:val="nil"/>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一次性医用手套 第3部分：生物评价的要求和试验</w:t>
            </w:r>
          </w:p>
        </w:tc>
        <w:tc>
          <w:tcPr>
            <w:tcW w:w="3681" w:type="dxa"/>
            <w:tcBorders>
              <w:top w:val="single" w:color="auto" w:sz="4" w:space="0"/>
              <w:left w:val="nil"/>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Medical gloves for single use - Part 3: Requirements and testing for biological evaluation</w:t>
            </w:r>
          </w:p>
        </w:tc>
      </w:tr>
      <w:tr>
        <w:tblPrEx>
          <w:tblLayout w:type="fixed"/>
          <w:tblCellMar>
            <w:top w:w="0" w:type="dxa"/>
            <w:left w:w="108" w:type="dxa"/>
            <w:bottom w:w="0" w:type="dxa"/>
            <w:right w:w="108" w:type="dxa"/>
          </w:tblCellMar>
        </w:tblPrEx>
        <w:trPr>
          <w:trHeight w:val="669" w:hRule="atLeast"/>
          <w:jc w:val="center"/>
        </w:trPr>
        <w:tc>
          <w:tcPr>
            <w:tcW w:w="205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EN 455-4:2009</w:t>
            </w:r>
          </w:p>
        </w:tc>
        <w:tc>
          <w:tcPr>
            <w:tcW w:w="2670" w:type="dxa"/>
            <w:tcBorders>
              <w:top w:val="single" w:color="auto" w:sz="4" w:space="0"/>
              <w:left w:val="nil"/>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一次性医用手套 第4部分：保质期测定的要求和试验</w:t>
            </w:r>
          </w:p>
        </w:tc>
        <w:tc>
          <w:tcPr>
            <w:tcW w:w="3681" w:type="dxa"/>
            <w:tcBorders>
              <w:top w:val="single" w:color="auto" w:sz="4" w:space="0"/>
              <w:left w:val="nil"/>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Medical gloves for single use - Part 4: Requirements and testing for shelf life determination</w:t>
            </w:r>
          </w:p>
        </w:tc>
      </w:tr>
      <w:tr>
        <w:tblPrEx>
          <w:tblLayout w:type="fixed"/>
          <w:tblCellMar>
            <w:top w:w="0" w:type="dxa"/>
            <w:left w:w="108" w:type="dxa"/>
            <w:bottom w:w="0" w:type="dxa"/>
            <w:right w:w="108" w:type="dxa"/>
          </w:tblCellMar>
        </w:tblPrEx>
        <w:trPr>
          <w:trHeight w:val="669" w:hRule="atLeast"/>
          <w:jc w:val="center"/>
        </w:trPr>
        <w:tc>
          <w:tcPr>
            <w:tcW w:w="2058"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EN 1499-2013</w:t>
            </w:r>
          </w:p>
        </w:tc>
        <w:tc>
          <w:tcPr>
            <w:tcW w:w="2670" w:type="dxa"/>
            <w:tcBorders>
              <w:top w:val="single" w:color="auto" w:sz="4" w:space="0"/>
              <w:left w:val="nil"/>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化学消毒剂和防腐剂 手卫生消毒法 试验方法和要求(2阶段/2级)</w:t>
            </w:r>
          </w:p>
        </w:tc>
        <w:tc>
          <w:tcPr>
            <w:tcW w:w="3681" w:type="dxa"/>
            <w:tcBorders>
              <w:top w:val="single" w:color="auto" w:sz="4" w:space="0"/>
              <w:left w:val="nil"/>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Chemical disinfectants and antiseptics - Hygienic handwash - Test method and requirements (phase 2/step 2)</w:t>
            </w:r>
          </w:p>
        </w:tc>
      </w:tr>
    </w:tbl>
    <w:p>
      <w:pPr>
        <w:wordWrap w:val="0"/>
        <w:ind w:firstLine="600" w:firstLineChars="200"/>
        <w:rPr>
          <w:rFonts w:ascii="Times New Roman" w:hAnsi="Times New Roman" w:eastAsiaTheme="minorEastAsia"/>
          <w:sz w:val="30"/>
          <w:szCs w:val="30"/>
        </w:rPr>
      </w:pPr>
      <w:r>
        <w:rPr>
          <w:rFonts w:ascii="Times New Roman" w:hAnsi="Times New Roman" w:eastAsia="仿宋"/>
          <w:sz w:val="30"/>
          <w:szCs w:val="30"/>
        </w:rPr>
        <w:t>详细法律法规下载地址：</w:t>
      </w:r>
      <w:r>
        <w:fldChar w:fldCharType="begin"/>
      </w:r>
      <w:r>
        <w:instrText xml:space="preserve"> HYPERLINK "https://eur-lex.europa.eu/homepage.html?locale=en" </w:instrText>
      </w:r>
      <w:r>
        <w:fldChar w:fldCharType="separate"/>
      </w:r>
      <w:r>
        <w:rPr>
          <w:rStyle w:val="21"/>
          <w:szCs w:val="30"/>
        </w:rPr>
        <w:t>https://eur-lex.europa.eu/homepage.html?locale=en</w:t>
      </w:r>
      <w:r>
        <w:rPr>
          <w:rStyle w:val="21"/>
          <w:szCs w:val="30"/>
        </w:rPr>
        <w:fldChar w:fldCharType="end"/>
      </w:r>
      <w:r>
        <w:rPr>
          <w:rFonts w:hint="eastAsia" w:ascii="Times New Roman" w:hAnsi="Times New Roman"/>
          <w:sz w:val="30"/>
          <w:szCs w:val="30"/>
        </w:rPr>
        <w:t>。</w:t>
      </w:r>
    </w:p>
    <w:p>
      <w:pPr>
        <w:ind w:firstLine="600" w:firstLineChars="200"/>
        <w:rPr>
          <w:rFonts w:ascii="Times New Roman" w:hAnsi="Times New Roman" w:eastAsia="仿宋"/>
          <w:sz w:val="30"/>
          <w:szCs w:val="30"/>
        </w:rPr>
      </w:pPr>
      <w:r>
        <w:rPr>
          <w:rFonts w:ascii="Times New Roman" w:hAnsi="Times New Roman" w:eastAsia="仿宋"/>
          <w:sz w:val="30"/>
          <w:szCs w:val="30"/>
        </w:rPr>
        <w:t>更多标准可在</w:t>
      </w:r>
      <w:r>
        <w:fldChar w:fldCharType="begin"/>
      </w:r>
      <w:r>
        <w:instrText xml:space="preserve"> HYPERLINK "http://www.cen.eu/cen/pages/default.aspx" </w:instrText>
      </w:r>
      <w:r>
        <w:fldChar w:fldCharType="separate"/>
      </w:r>
      <w:r>
        <w:rPr>
          <w:rStyle w:val="21"/>
          <w:szCs w:val="30"/>
        </w:rPr>
        <w:t>http://www.cen.eu/cen/pages/default.aspx</w:t>
      </w:r>
      <w:r>
        <w:rPr>
          <w:rStyle w:val="21"/>
          <w:szCs w:val="30"/>
        </w:rPr>
        <w:fldChar w:fldCharType="end"/>
      </w:r>
      <w:r>
        <w:rPr>
          <w:rFonts w:ascii="Times New Roman" w:hAnsi="Times New Roman" w:eastAsia="仿宋"/>
          <w:sz w:val="30"/>
          <w:szCs w:val="30"/>
        </w:rPr>
        <w:t>查询/购买。</w:t>
      </w:r>
    </w:p>
    <w:p>
      <w:pPr>
        <w:wordWrap w:val="0"/>
        <w:ind w:firstLine="600" w:firstLineChars="200"/>
        <w:rPr>
          <w:rFonts w:ascii="Times New Roman" w:hAnsi="Times New Roman" w:eastAsiaTheme="minorEastAsia"/>
          <w:sz w:val="30"/>
          <w:szCs w:val="30"/>
        </w:rPr>
      </w:pPr>
      <w:r>
        <w:rPr>
          <w:rFonts w:hint="eastAsia" w:ascii="Times New Roman" w:hAnsi="Times New Roman" w:eastAsia="仿宋" w:cs="仿宋"/>
          <w:sz w:val="30"/>
          <w:szCs w:val="30"/>
        </w:rPr>
        <w:t>在法规(EU)2016/425之下的协调标准清单中，关于防护服、口罩等个人防护用品的产品标准和方法标准有不少，具体协调标准可在欧盟委员会官网查询：</w:t>
      </w:r>
      <w:r>
        <w:fldChar w:fldCharType="begin"/>
      </w:r>
      <w:r>
        <w:instrText xml:space="preserve"> HYPERLINK "https://ec.europa.eu/growth/single-market/european-standards/harmonised-standards/personal-protective-equipment_en" </w:instrText>
      </w:r>
      <w:r>
        <w:fldChar w:fldCharType="separate"/>
      </w:r>
      <w:r>
        <w:rPr>
          <w:rStyle w:val="21"/>
          <w:szCs w:val="30"/>
        </w:rPr>
        <w:t>https://ec.europa.eu/growth/single-market/european-standards/harmonised-standards/personal-protective-equipment_en</w:t>
      </w:r>
      <w:r>
        <w:rPr>
          <w:rStyle w:val="21"/>
          <w:szCs w:val="30"/>
        </w:rPr>
        <w:fldChar w:fldCharType="end"/>
      </w:r>
      <w:r>
        <w:rPr>
          <w:rFonts w:hint="eastAsia" w:ascii="Times New Roman" w:hAnsi="Times New Roman"/>
          <w:sz w:val="30"/>
          <w:szCs w:val="30"/>
        </w:rPr>
        <w:t>。</w:t>
      </w:r>
    </w:p>
    <w:p>
      <w:pPr>
        <w:pStyle w:val="4"/>
        <w:ind w:firstLine="641" w:firstLineChars="213"/>
        <w:rPr>
          <w:rFonts w:hint="default" w:ascii="Times New Roman" w:hAnsi="Times New Roman" w:eastAsia="仿宋" w:cs="仿宋"/>
          <w:sz w:val="30"/>
          <w:szCs w:val="30"/>
        </w:rPr>
      </w:pPr>
      <w:bookmarkStart w:id="14" w:name="_Toc26797"/>
      <w:bookmarkStart w:id="15" w:name="_Toc8016"/>
      <w:r>
        <w:rPr>
          <w:rFonts w:ascii="Times New Roman" w:hAnsi="Times New Roman" w:eastAsia="仿宋" w:cs="仿宋"/>
          <w:sz w:val="30"/>
          <w:szCs w:val="30"/>
        </w:rPr>
        <w:t>3.监管及出口须知</w:t>
      </w:r>
      <w:bookmarkEnd w:id="14"/>
      <w:bookmarkEnd w:id="15"/>
    </w:p>
    <w:p>
      <w:pPr>
        <w:ind w:firstLine="600" w:firstLineChars="200"/>
        <w:rPr>
          <w:rFonts w:ascii="Times New Roman" w:hAnsi="Times New Roman" w:eastAsia="仿宋"/>
          <w:sz w:val="30"/>
          <w:szCs w:val="30"/>
        </w:rPr>
      </w:pPr>
      <w:r>
        <w:rPr>
          <w:rFonts w:ascii="Times New Roman" w:hAnsi="Times New Roman" w:eastAsia="仿宋"/>
          <w:sz w:val="30"/>
          <w:szCs w:val="30"/>
        </w:rPr>
        <w:t>欧盟各成员国政府从本国原本存在的第三方认证机构中选择若干具有较好资质的机构，审查后报告给欧盟委员会。欧盟委员会从各成员国上报的名单中选择出若干机构，再次审查，最后确定一批可以代表欧盟对相关产品实施统一的市场准入审查</w:t>
      </w:r>
      <w:r>
        <w:rPr>
          <w:rFonts w:hint="eastAsia" w:ascii="Times New Roman" w:hAnsi="Times New Roman" w:eastAsia="仿宋"/>
          <w:sz w:val="30"/>
          <w:szCs w:val="30"/>
        </w:rPr>
        <w:t>（</w:t>
      </w:r>
      <w:r>
        <w:rPr>
          <w:rFonts w:ascii="Times New Roman" w:hAnsi="Times New Roman" w:eastAsia="仿宋"/>
          <w:sz w:val="30"/>
          <w:szCs w:val="30"/>
        </w:rPr>
        <w:t>CE认证</w:t>
      </w:r>
      <w:r>
        <w:rPr>
          <w:rFonts w:hint="eastAsia" w:ascii="Times New Roman" w:hAnsi="Times New Roman" w:eastAsia="仿宋"/>
          <w:sz w:val="30"/>
          <w:szCs w:val="30"/>
        </w:rPr>
        <w:t>）</w:t>
      </w:r>
      <w:r>
        <w:rPr>
          <w:rFonts w:ascii="Times New Roman" w:hAnsi="Times New Roman" w:eastAsia="仿宋"/>
          <w:sz w:val="30"/>
          <w:szCs w:val="30"/>
        </w:rPr>
        <w:t>的机构，分别编号，将名单公告各成员国，这些机构就叫作第三方</w:t>
      </w:r>
      <w:r>
        <w:rPr>
          <w:rFonts w:hint="eastAsia" w:ascii="Times New Roman" w:hAnsi="Times New Roman" w:eastAsia="仿宋"/>
          <w:sz w:val="30"/>
          <w:szCs w:val="30"/>
        </w:rPr>
        <w:t>公告</w:t>
      </w:r>
      <w:r>
        <w:rPr>
          <w:rFonts w:ascii="Times New Roman" w:hAnsi="Times New Roman" w:eastAsia="仿宋"/>
          <w:sz w:val="30"/>
          <w:szCs w:val="30"/>
        </w:rPr>
        <w:t>机构</w:t>
      </w:r>
      <w:r>
        <w:rPr>
          <w:rFonts w:hint="eastAsia" w:ascii="Times New Roman" w:hAnsi="Times New Roman" w:eastAsia="仿宋"/>
          <w:sz w:val="30"/>
          <w:szCs w:val="30"/>
        </w:rPr>
        <w:t>（</w:t>
      </w:r>
      <w:r>
        <w:rPr>
          <w:rFonts w:ascii="Times New Roman" w:hAnsi="Times New Roman" w:eastAsia="仿宋"/>
          <w:sz w:val="30"/>
          <w:szCs w:val="30"/>
        </w:rPr>
        <w:t>Notified Body</w:t>
      </w:r>
      <w:r>
        <w:rPr>
          <w:rFonts w:hint="eastAsia" w:ascii="Times New Roman" w:hAnsi="Times New Roman" w:eastAsia="仿宋"/>
          <w:sz w:val="30"/>
          <w:szCs w:val="30"/>
        </w:rPr>
        <w:t>，NB）</w:t>
      </w:r>
      <w:r>
        <w:rPr>
          <w:rFonts w:ascii="Times New Roman" w:hAnsi="Times New Roman" w:eastAsia="仿宋"/>
          <w:sz w:val="30"/>
          <w:szCs w:val="30"/>
        </w:rPr>
        <w:t>。任何国家生产的产品，只要经过其中一个公告机构审查，取得CE 证书，即可在各成员国销售使用。</w:t>
      </w:r>
    </w:p>
    <w:p>
      <w:pPr>
        <w:ind w:firstLine="600" w:firstLineChars="200"/>
        <w:jc w:val="left"/>
        <w:rPr>
          <w:rFonts w:ascii="Times New Roman" w:hAnsi="Times New Roman" w:eastAsia="仿宋"/>
          <w:sz w:val="30"/>
          <w:szCs w:val="30"/>
        </w:rPr>
      </w:pPr>
      <w:r>
        <w:rPr>
          <w:rFonts w:ascii="Times New Roman" w:hAnsi="Times New Roman" w:eastAsia="仿宋"/>
          <w:sz w:val="30"/>
          <w:szCs w:val="30"/>
        </w:rPr>
        <w:t>欧盟官网第三方</w:t>
      </w:r>
      <w:r>
        <w:rPr>
          <w:rFonts w:hint="eastAsia" w:ascii="Times New Roman" w:hAnsi="Times New Roman" w:eastAsia="仿宋"/>
          <w:sz w:val="30"/>
          <w:szCs w:val="30"/>
        </w:rPr>
        <w:t>公告</w:t>
      </w:r>
      <w:r>
        <w:rPr>
          <w:rFonts w:ascii="Times New Roman" w:hAnsi="Times New Roman" w:eastAsia="仿宋"/>
          <w:sz w:val="30"/>
          <w:szCs w:val="30"/>
        </w:rPr>
        <w:t>机构名单：</w:t>
      </w:r>
    </w:p>
    <w:p>
      <w:pPr>
        <w:ind w:firstLine="600" w:firstLineChars="200"/>
        <w:jc w:val="left"/>
        <w:rPr>
          <w:rFonts w:ascii="Times New Roman" w:hAnsi="Times New Roman" w:eastAsia="仿宋"/>
          <w:sz w:val="32"/>
          <w:szCs w:val="32"/>
        </w:rPr>
      </w:pPr>
      <w:r>
        <w:fldChar w:fldCharType="begin"/>
      </w:r>
      <w:r>
        <w:instrText xml:space="preserve"> HYPERLINK "https://ec.europa.eu/growth/tools-databases/nando/index.cfm?fuseaction=notifiedbody.main" </w:instrText>
      </w:r>
      <w:r>
        <w:fldChar w:fldCharType="separate"/>
      </w:r>
      <w:r>
        <w:rPr>
          <w:rStyle w:val="21"/>
          <w:rFonts w:eastAsia="仿宋"/>
          <w:szCs w:val="30"/>
        </w:rPr>
        <w:t>https://ec.europa.eu/growth/tools-databases/nando/index.cfm?fuseaction=notifiedbody.main</w:t>
      </w:r>
      <w:r>
        <w:rPr>
          <w:rStyle w:val="21"/>
          <w:rFonts w:eastAsia="仿宋"/>
          <w:szCs w:val="30"/>
        </w:rPr>
        <w:fldChar w:fldCharType="end"/>
      </w:r>
    </w:p>
    <w:p>
      <w:pPr>
        <w:wordWrap w:val="0"/>
        <w:ind w:firstLine="600"/>
        <w:rPr>
          <w:rFonts w:ascii="仿宋" w:hAnsi="仿宋" w:eastAsia="仿宋" w:cs="仿宋"/>
          <w:b/>
          <w:bCs/>
          <w:color w:val="191919"/>
          <w:sz w:val="30"/>
          <w:szCs w:val="30"/>
        </w:rPr>
      </w:pPr>
      <w:r>
        <w:rPr>
          <w:rFonts w:hint="eastAsia" w:ascii="仿宋" w:hAnsi="仿宋" w:eastAsia="仿宋" w:cs="仿宋"/>
          <w:b/>
          <w:bCs/>
          <w:color w:val="191919"/>
          <w:sz w:val="30"/>
          <w:szCs w:val="30"/>
        </w:rPr>
        <w:t>（1）防护服</w:t>
      </w:r>
    </w:p>
    <w:p>
      <w:pPr>
        <w:wordWrap w:val="0"/>
        <w:ind w:firstLine="600"/>
        <w:rPr>
          <w:rFonts w:ascii="仿宋" w:hAnsi="仿宋" w:eastAsia="仿宋" w:cs="仿宋"/>
          <w:b/>
          <w:bCs/>
          <w:color w:val="191919"/>
          <w:sz w:val="30"/>
          <w:szCs w:val="30"/>
        </w:rPr>
      </w:pPr>
      <w:r>
        <w:rPr>
          <w:rFonts w:ascii="仿宋" w:hAnsi="仿宋" w:eastAsia="仿宋" w:cs="仿宋"/>
          <w:b/>
          <w:bCs/>
          <w:color w:val="191919"/>
          <w:sz w:val="30"/>
          <w:szCs w:val="30"/>
        </w:rPr>
        <w:t>① EN 14126标准对制造商提供信息的要求</w:t>
      </w:r>
    </w:p>
    <w:p>
      <w:pPr>
        <w:ind w:firstLine="600" w:firstLineChars="200"/>
        <w:rPr>
          <w:rFonts w:ascii="Times New Roman" w:hAnsi="Times New Roman" w:eastAsia="仿宋"/>
          <w:sz w:val="30"/>
          <w:szCs w:val="30"/>
        </w:rPr>
      </w:pPr>
      <w:r>
        <w:rPr>
          <w:rFonts w:ascii="Times New Roman" w:hAnsi="Times New Roman" w:eastAsia="仿宋"/>
          <w:sz w:val="30"/>
          <w:szCs w:val="30"/>
        </w:rPr>
        <w:t>为用户提供的信息应措辞清楚，明确，并且专业人士可以理解。</w:t>
      </w:r>
    </w:p>
    <w:p>
      <w:pPr>
        <w:ind w:firstLine="600" w:firstLineChars="200"/>
        <w:rPr>
          <w:rFonts w:ascii="Times New Roman" w:hAnsi="Times New Roman" w:eastAsia="仿宋"/>
          <w:sz w:val="30"/>
          <w:szCs w:val="30"/>
        </w:rPr>
      </w:pPr>
      <w:r>
        <w:rPr>
          <w:rFonts w:ascii="Times New Roman" w:hAnsi="Times New Roman" w:eastAsia="仿宋"/>
          <w:sz w:val="30"/>
          <w:szCs w:val="30"/>
        </w:rPr>
        <w:t>为用户提供的有关防感染用防护服的信息应包含EN 340和该特定类型化学防护服有关标准的所有要求。此外，它应包含以下信息：</w:t>
      </w:r>
    </w:p>
    <w:p>
      <w:pPr>
        <w:ind w:firstLine="600" w:firstLineChars="200"/>
        <w:rPr>
          <w:rFonts w:ascii="Times New Roman" w:hAnsi="Times New Roman" w:eastAsia="仿宋"/>
          <w:sz w:val="30"/>
          <w:szCs w:val="30"/>
        </w:rPr>
      </w:pPr>
      <w:r>
        <w:rPr>
          <w:rFonts w:ascii="Times New Roman" w:hAnsi="Times New Roman" w:eastAsia="仿宋"/>
          <w:sz w:val="30"/>
          <w:szCs w:val="30"/>
        </w:rPr>
        <w:t>a）欧洲标准的编号；</w:t>
      </w:r>
    </w:p>
    <w:p>
      <w:pPr>
        <w:ind w:firstLine="600" w:firstLineChars="200"/>
        <w:rPr>
          <w:rFonts w:ascii="Times New Roman" w:hAnsi="Times New Roman" w:eastAsia="仿宋"/>
          <w:sz w:val="30"/>
          <w:szCs w:val="30"/>
        </w:rPr>
      </w:pPr>
      <w:r>
        <w:rPr>
          <w:rFonts w:ascii="Times New Roman" w:hAnsi="Times New Roman" w:eastAsia="仿宋"/>
          <w:sz w:val="30"/>
          <w:szCs w:val="30"/>
        </w:rPr>
        <w:t>b）型号名称，例如，3-B型号;</w:t>
      </w:r>
    </w:p>
    <w:p>
      <w:pPr>
        <w:ind w:firstLine="600" w:firstLineChars="200"/>
        <w:rPr>
          <w:rFonts w:ascii="Times New Roman" w:hAnsi="Times New Roman" w:eastAsia="仿宋"/>
          <w:sz w:val="30"/>
          <w:szCs w:val="30"/>
        </w:rPr>
      </w:pPr>
      <w:r>
        <w:rPr>
          <w:rFonts w:ascii="Times New Roman" w:hAnsi="Times New Roman" w:eastAsia="仿宋"/>
          <w:sz w:val="30"/>
          <w:szCs w:val="30"/>
        </w:rPr>
        <w:t>c）防护服测试时使用的生物试剂。该信息应表示为性能，如EN 14126</w:t>
      </w:r>
      <w:r>
        <w:rPr>
          <w:rFonts w:hint="eastAsia" w:ascii="Times New Roman" w:hAnsi="Times New Roman" w:eastAsia="仿宋"/>
          <w:sz w:val="30"/>
          <w:szCs w:val="30"/>
        </w:rPr>
        <w:t>标准</w:t>
      </w:r>
      <w:r>
        <w:rPr>
          <w:rFonts w:ascii="Times New Roman" w:hAnsi="Times New Roman" w:eastAsia="仿宋"/>
          <w:sz w:val="30"/>
          <w:szCs w:val="30"/>
        </w:rPr>
        <w:t>4.1.4.1至4.1.4.4所规定的有关生物测试的相关类型；</w:t>
      </w:r>
    </w:p>
    <w:p>
      <w:pPr>
        <w:ind w:firstLine="600" w:firstLineChars="200"/>
        <w:rPr>
          <w:rFonts w:ascii="Times New Roman" w:hAnsi="Times New Roman" w:eastAsia="仿宋"/>
          <w:sz w:val="30"/>
          <w:szCs w:val="30"/>
        </w:rPr>
      </w:pPr>
      <w:r>
        <w:rPr>
          <w:rFonts w:ascii="Times New Roman" w:hAnsi="Times New Roman" w:eastAsia="仿宋"/>
          <w:sz w:val="30"/>
          <w:szCs w:val="30"/>
        </w:rPr>
        <w:t>d）所有性能相关的其他信息，最好以表格形式呈现；</w:t>
      </w:r>
    </w:p>
    <w:p>
      <w:pPr>
        <w:ind w:firstLine="600" w:firstLineChars="200"/>
        <w:rPr>
          <w:rFonts w:ascii="Times New Roman" w:hAnsi="Times New Roman" w:eastAsia="仿宋"/>
          <w:sz w:val="30"/>
          <w:szCs w:val="30"/>
        </w:rPr>
      </w:pPr>
      <w:r>
        <w:rPr>
          <w:rFonts w:ascii="Times New Roman" w:hAnsi="Times New Roman" w:eastAsia="仿宋"/>
          <w:sz w:val="30"/>
          <w:szCs w:val="30"/>
        </w:rPr>
        <w:t>e）为专业人士提供的必要信息：</w:t>
      </w:r>
    </w:p>
    <w:p>
      <w:pPr>
        <w:ind w:firstLine="600" w:firstLineChars="200"/>
        <w:rPr>
          <w:rFonts w:ascii="Times New Roman" w:hAnsi="Times New Roman" w:eastAsia="仿宋"/>
          <w:sz w:val="30"/>
          <w:szCs w:val="30"/>
        </w:rPr>
      </w:pPr>
      <w:r>
        <w:rPr>
          <w:rFonts w:ascii="Times New Roman" w:hAnsi="Times New Roman" w:eastAsia="仿宋"/>
          <w:sz w:val="30"/>
          <w:szCs w:val="30"/>
        </w:rPr>
        <w:t>——用途和使用限制（温度范围等）；</w:t>
      </w:r>
    </w:p>
    <w:p>
      <w:pPr>
        <w:ind w:firstLine="600" w:firstLineChars="200"/>
        <w:rPr>
          <w:rFonts w:ascii="Times New Roman" w:hAnsi="Times New Roman" w:eastAsia="仿宋"/>
          <w:sz w:val="30"/>
          <w:szCs w:val="30"/>
        </w:rPr>
      </w:pPr>
      <w:r>
        <w:rPr>
          <w:rFonts w:ascii="Times New Roman" w:hAnsi="Times New Roman" w:eastAsia="仿宋"/>
          <w:sz w:val="30"/>
          <w:szCs w:val="30"/>
        </w:rPr>
        <w:t>——（如有需要）在使用前由佩戴者进行检查；</w:t>
      </w:r>
    </w:p>
    <w:p>
      <w:pPr>
        <w:ind w:firstLine="600" w:firstLineChars="200"/>
        <w:rPr>
          <w:rFonts w:ascii="Times New Roman" w:hAnsi="Times New Roman" w:eastAsia="仿宋"/>
          <w:sz w:val="30"/>
          <w:szCs w:val="30"/>
        </w:rPr>
      </w:pPr>
      <w:r>
        <w:rPr>
          <w:rFonts w:ascii="Times New Roman" w:hAnsi="Times New Roman" w:eastAsia="仿宋"/>
          <w:sz w:val="30"/>
          <w:szCs w:val="30"/>
        </w:rPr>
        <w:t>——穿戴和调整，以及保护等级所需提供的任何保护附件；</w:t>
      </w:r>
    </w:p>
    <w:p>
      <w:pPr>
        <w:ind w:firstLine="600" w:firstLineChars="200"/>
        <w:rPr>
          <w:rFonts w:ascii="Times New Roman" w:hAnsi="Times New Roman" w:eastAsia="仿宋"/>
          <w:sz w:val="30"/>
          <w:szCs w:val="30"/>
        </w:rPr>
      </w:pPr>
      <w:r>
        <w:rPr>
          <w:rFonts w:ascii="Times New Roman" w:hAnsi="Times New Roman" w:eastAsia="仿宋"/>
          <w:sz w:val="30"/>
          <w:szCs w:val="30"/>
        </w:rPr>
        <w:t>——使用；</w:t>
      </w:r>
    </w:p>
    <w:p>
      <w:pPr>
        <w:ind w:firstLine="600" w:firstLineChars="200"/>
        <w:rPr>
          <w:rFonts w:ascii="Times New Roman" w:hAnsi="Times New Roman" w:eastAsia="仿宋"/>
          <w:sz w:val="30"/>
          <w:szCs w:val="30"/>
        </w:rPr>
      </w:pPr>
      <w:r>
        <w:rPr>
          <w:rFonts w:ascii="Times New Roman" w:hAnsi="Times New Roman" w:eastAsia="仿宋"/>
          <w:sz w:val="30"/>
          <w:szCs w:val="30"/>
        </w:rPr>
        <w:t>——保养，清洁和消毒；</w:t>
      </w:r>
    </w:p>
    <w:p>
      <w:pPr>
        <w:ind w:firstLine="600" w:firstLineChars="200"/>
        <w:rPr>
          <w:rFonts w:ascii="Times New Roman" w:hAnsi="Times New Roman" w:eastAsia="仿宋"/>
          <w:sz w:val="30"/>
          <w:szCs w:val="30"/>
        </w:rPr>
      </w:pPr>
      <w:r>
        <w:rPr>
          <w:rFonts w:ascii="Times New Roman" w:hAnsi="Times New Roman" w:eastAsia="仿宋"/>
          <w:sz w:val="30"/>
          <w:szCs w:val="30"/>
        </w:rPr>
        <w:t>——储存；</w:t>
      </w:r>
    </w:p>
    <w:p>
      <w:pPr>
        <w:ind w:firstLine="600" w:firstLineChars="200"/>
        <w:rPr>
          <w:rFonts w:ascii="Times New Roman" w:hAnsi="Times New Roman" w:eastAsia="仿宋"/>
          <w:sz w:val="30"/>
          <w:szCs w:val="30"/>
        </w:rPr>
      </w:pPr>
      <w:r>
        <w:rPr>
          <w:rFonts w:ascii="Times New Roman" w:hAnsi="Times New Roman" w:eastAsia="仿宋"/>
          <w:sz w:val="30"/>
          <w:szCs w:val="30"/>
        </w:rPr>
        <w:t>——如有需要，警告可能遇到的问题；</w:t>
      </w:r>
    </w:p>
    <w:p>
      <w:pPr>
        <w:ind w:firstLine="600" w:firstLineChars="200"/>
        <w:rPr>
          <w:rFonts w:ascii="Times New Roman" w:hAnsi="Times New Roman" w:eastAsia="仿宋"/>
          <w:sz w:val="30"/>
          <w:szCs w:val="30"/>
        </w:rPr>
      </w:pPr>
      <w:r>
        <w:rPr>
          <w:rFonts w:ascii="Times New Roman" w:hAnsi="Times New Roman" w:eastAsia="仿宋"/>
          <w:sz w:val="30"/>
          <w:szCs w:val="30"/>
        </w:rPr>
        <w:t>——如果需要，提供插图、零件编号和备件标记等信息；</w:t>
      </w:r>
    </w:p>
    <w:p>
      <w:pPr>
        <w:ind w:firstLine="600" w:firstLineChars="200"/>
        <w:rPr>
          <w:rFonts w:ascii="Times New Roman" w:hAnsi="Times New Roman" w:eastAsia="仿宋"/>
          <w:sz w:val="30"/>
          <w:szCs w:val="30"/>
        </w:rPr>
      </w:pPr>
      <w:r>
        <w:rPr>
          <w:rFonts w:ascii="Times New Roman" w:hAnsi="Times New Roman" w:eastAsia="仿宋"/>
          <w:sz w:val="30"/>
          <w:szCs w:val="30"/>
        </w:rPr>
        <w:t>——使用后如何处置。</w:t>
      </w:r>
    </w:p>
    <w:p>
      <w:pPr>
        <w:wordWrap w:val="0"/>
        <w:ind w:firstLine="600"/>
        <w:rPr>
          <w:rFonts w:ascii="仿宋" w:hAnsi="仿宋" w:eastAsia="仿宋" w:cs="仿宋"/>
          <w:b/>
          <w:bCs/>
          <w:color w:val="191919"/>
          <w:sz w:val="30"/>
          <w:szCs w:val="30"/>
        </w:rPr>
      </w:pPr>
      <w:r>
        <w:rPr>
          <w:rFonts w:ascii="仿宋" w:hAnsi="仿宋" w:eastAsia="仿宋" w:cs="仿宋"/>
          <w:b/>
          <w:bCs/>
          <w:color w:val="191919"/>
          <w:sz w:val="30"/>
          <w:szCs w:val="30"/>
        </w:rPr>
        <w:t>②</w:t>
      </w:r>
      <w:r>
        <w:rPr>
          <w:rFonts w:hint="eastAsia" w:ascii="仿宋" w:hAnsi="仿宋" w:eastAsia="仿宋" w:cs="仿宋"/>
          <w:b/>
          <w:bCs/>
          <w:color w:val="191919"/>
          <w:sz w:val="30"/>
          <w:szCs w:val="30"/>
        </w:rPr>
        <w:t xml:space="preserve"> </w:t>
      </w:r>
      <w:r>
        <w:rPr>
          <w:rFonts w:ascii="仿宋" w:hAnsi="仿宋" w:eastAsia="仿宋" w:cs="仿宋"/>
          <w:b/>
          <w:bCs/>
          <w:color w:val="191919"/>
          <w:sz w:val="30"/>
          <w:szCs w:val="30"/>
        </w:rPr>
        <w:t>欧盟防护服生产商加贴CE标志参考步骤</w:t>
      </w:r>
    </w:p>
    <w:p>
      <w:pPr>
        <w:ind w:firstLine="640" w:firstLineChars="200"/>
        <w:rPr>
          <w:rFonts w:ascii="Times New Roman" w:hAnsi="Times New Roman" w:eastAsia="仿宋"/>
          <w:sz w:val="32"/>
          <w:szCs w:val="32"/>
        </w:rPr>
      </w:pPr>
      <w:r>
        <w:rPr>
          <w:rFonts w:ascii="Times New Roman" w:hAnsi="Times New Roman" w:eastAsia="仿宋"/>
          <w:sz w:val="32"/>
          <w:szCs w:val="32"/>
        </w:rPr>
        <w:t>生产商必须按照以下6个步骤在产品上粘贴CE标志：</w:t>
      </w:r>
    </w:p>
    <w:p>
      <w:pPr>
        <w:ind w:left="420" w:leftChars="200"/>
        <w:rPr>
          <w:rFonts w:ascii="Times New Roman" w:hAnsi="Times New Roman" w:eastAsia="仿宋"/>
          <w:sz w:val="32"/>
          <w:szCs w:val="32"/>
        </w:rPr>
      </w:pPr>
      <w:r>
        <w:rPr>
          <w:rFonts w:ascii="Times New Roman" w:hAnsi="Times New Roman" w:eastAsia="仿宋"/>
          <w:sz w:val="30"/>
          <w:szCs w:val="30"/>
        </w:rPr>
        <w:t>a）</w:t>
      </w:r>
      <w:r>
        <w:rPr>
          <w:rFonts w:ascii="Times New Roman" w:hAnsi="Times New Roman" w:eastAsia="仿宋"/>
          <w:sz w:val="32"/>
          <w:szCs w:val="32"/>
        </w:rPr>
        <w:t>确定适用的指令和协调标准</w:t>
      </w:r>
      <w:r>
        <w:rPr>
          <w:rFonts w:hint="eastAsia" w:ascii="Times New Roman" w:hAnsi="Times New Roman" w:eastAsia="仿宋"/>
          <w:sz w:val="32"/>
          <w:szCs w:val="32"/>
        </w:rPr>
        <w:t>；</w:t>
      </w:r>
    </w:p>
    <w:p>
      <w:pPr>
        <w:ind w:left="420" w:leftChars="200"/>
        <w:rPr>
          <w:rFonts w:ascii="Times New Roman" w:hAnsi="Times New Roman" w:eastAsia="仿宋"/>
          <w:sz w:val="32"/>
          <w:szCs w:val="32"/>
        </w:rPr>
      </w:pPr>
      <w:r>
        <w:rPr>
          <w:rFonts w:ascii="Times New Roman" w:hAnsi="Times New Roman" w:eastAsia="仿宋"/>
          <w:sz w:val="30"/>
          <w:szCs w:val="30"/>
        </w:rPr>
        <w:t>b）</w:t>
      </w:r>
      <w:r>
        <w:rPr>
          <w:rFonts w:ascii="Times New Roman" w:hAnsi="Times New Roman" w:eastAsia="仿宋"/>
          <w:sz w:val="32"/>
          <w:szCs w:val="32"/>
        </w:rPr>
        <w:t>验证产品特定要求</w:t>
      </w:r>
      <w:r>
        <w:rPr>
          <w:rFonts w:hint="eastAsia" w:ascii="Times New Roman" w:hAnsi="Times New Roman" w:eastAsia="仿宋"/>
          <w:sz w:val="32"/>
          <w:szCs w:val="32"/>
        </w:rPr>
        <w:t>；</w:t>
      </w:r>
    </w:p>
    <w:p>
      <w:pPr>
        <w:ind w:left="420" w:leftChars="200"/>
        <w:rPr>
          <w:rFonts w:ascii="Times New Roman" w:hAnsi="Times New Roman" w:eastAsia="仿宋"/>
          <w:sz w:val="32"/>
          <w:szCs w:val="32"/>
        </w:rPr>
      </w:pPr>
      <w:r>
        <w:rPr>
          <w:rFonts w:ascii="Times New Roman" w:hAnsi="Times New Roman" w:eastAsia="仿宋"/>
          <w:sz w:val="30"/>
          <w:szCs w:val="30"/>
        </w:rPr>
        <w:t>c）</w:t>
      </w:r>
      <w:r>
        <w:rPr>
          <w:rFonts w:ascii="Times New Roman" w:hAnsi="Times New Roman" w:eastAsia="仿宋"/>
          <w:sz w:val="32"/>
          <w:szCs w:val="32"/>
        </w:rPr>
        <w:t>确定是否需要进行独立的合格评定（由第三方指定机构进行）</w:t>
      </w:r>
      <w:r>
        <w:rPr>
          <w:rFonts w:hint="eastAsia" w:ascii="Times New Roman" w:hAnsi="Times New Roman" w:eastAsia="仿宋"/>
          <w:sz w:val="32"/>
          <w:szCs w:val="32"/>
        </w:rPr>
        <w:t>；</w:t>
      </w:r>
    </w:p>
    <w:p>
      <w:pPr>
        <w:ind w:left="420" w:leftChars="200"/>
        <w:rPr>
          <w:rFonts w:ascii="Times New Roman" w:hAnsi="Times New Roman" w:eastAsia="仿宋"/>
          <w:sz w:val="32"/>
          <w:szCs w:val="32"/>
        </w:rPr>
      </w:pPr>
      <w:r>
        <w:rPr>
          <w:rFonts w:ascii="Times New Roman" w:hAnsi="Times New Roman" w:eastAsia="仿宋"/>
          <w:sz w:val="30"/>
          <w:szCs w:val="30"/>
        </w:rPr>
        <w:t>d）</w:t>
      </w:r>
      <w:r>
        <w:rPr>
          <w:rFonts w:ascii="Times New Roman" w:hAnsi="Times New Roman" w:eastAsia="仿宋"/>
          <w:sz w:val="32"/>
          <w:szCs w:val="32"/>
        </w:rPr>
        <w:t>测试产品并检查其合格性</w:t>
      </w:r>
      <w:r>
        <w:rPr>
          <w:rFonts w:hint="eastAsia" w:ascii="Times New Roman" w:hAnsi="Times New Roman" w:eastAsia="仿宋"/>
          <w:sz w:val="32"/>
          <w:szCs w:val="32"/>
        </w:rPr>
        <w:t>；</w:t>
      </w:r>
    </w:p>
    <w:p>
      <w:pPr>
        <w:ind w:left="420" w:leftChars="200"/>
        <w:rPr>
          <w:rFonts w:ascii="Times New Roman" w:hAnsi="Times New Roman" w:eastAsia="仿宋"/>
          <w:sz w:val="32"/>
          <w:szCs w:val="32"/>
        </w:rPr>
      </w:pPr>
      <w:r>
        <w:rPr>
          <w:rFonts w:ascii="Times New Roman" w:hAnsi="Times New Roman" w:eastAsia="仿宋"/>
          <w:sz w:val="30"/>
          <w:szCs w:val="30"/>
        </w:rPr>
        <w:t>e）</w:t>
      </w:r>
      <w:r>
        <w:rPr>
          <w:rFonts w:ascii="Times New Roman" w:hAnsi="Times New Roman" w:eastAsia="仿宋"/>
          <w:sz w:val="32"/>
          <w:szCs w:val="32"/>
        </w:rPr>
        <w:t>草拟并准备好所需的技术文档</w:t>
      </w:r>
      <w:r>
        <w:rPr>
          <w:rFonts w:hint="eastAsia" w:ascii="Times New Roman" w:hAnsi="Times New Roman" w:eastAsia="仿宋"/>
          <w:sz w:val="32"/>
          <w:szCs w:val="32"/>
        </w:rPr>
        <w:t>；</w:t>
      </w:r>
    </w:p>
    <w:p>
      <w:pPr>
        <w:ind w:left="420" w:leftChars="200"/>
        <w:rPr>
          <w:rFonts w:ascii="Times New Roman" w:hAnsi="Times New Roman" w:eastAsia="仿宋"/>
          <w:sz w:val="30"/>
          <w:szCs w:val="30"/>
        </w:rPr>
      </w:pPr>
      <w:r>
        <w:rPr>
          <w:rFonts w:hint="eastAsia" w:ascii="Times New Roman" w:hAnsi="Times New Roman" w:eastAsia="仿宋"/>
          <w:sz w:val="30"/>
          <w:szCs w:val="30"/>
        </w:rPr>
        <w:t>f)</w:t>
      </w:r>
      <w:r>
        <w:rPr>
          <w:rFonts w:ascii="Times New Roman" w:hAnsi="Times New Roman" w:eastAsia="仿宋"/>
          <w:sz w:val="30"/>
          <w:szCs w:val="30"/>
        </w:rPr>
        <w:t>贴上CE标记并起草欧盟符合性声明。</w:t>
      </w:r>
    </w:p>
    <w:p>
      <w:pPr>
        <w:ind w:firstLine="640" w:firstLineChars="200"/>
        <w:rPr>
          <w:rFonts w:ascii="Times New Roman" w:hAnsi="Times New Roman" w:eastAsia="仿宋"/>
          <w:sz w:val="32"/>
          <w:szCs w:val="32"/>
        </w:rPr>
      </w:pPr>
      <w:r>
        <w:rPr>
          <w:rFonts w:ascii="Times New Roman" w:hAnsi="Times New Roman" w:eastAsia="仿宋"/>
          <w:sz w:val="32"/>
          <w:szCs w:val="32"/>
        </w:rPr>
        <w:t>随着合格评定程序的变化，上述6个步骤可能因产品而异。产品不允许使用双重CE标记，产品必须依照其主要功能/用途，选择适用的指令/法规，获得相应的EC批准和CE标记，同时按照其次要功能/用途所适用的相关指令/法规，具备并满足相应的要求。</w:t>
      </w:r>
    </w:p>
    <w:p>
      <w:pPr>
        <w:wordWrap w:val="0"/>
        <w:ind w:firstLine="600"/>
        <w:rPr>
          <w:rFonts w:ascii="仿宋" w:hAnsi="仿宋" w:eastAsia="仿宋" w:cs="仿宋"/>
          <w:b/>
          <w:bCs/>
          <w:color w:val="191919"/>
          <w:sz w:val="30"/>
          <w:szCs w:val="30"/>
        </w:rPr>
      </w:pPr>
      <w:r>
        <w:rPr>
          <w:rFonts w:hint="eastAsia" w:ascii="仿宋" w:hAnsi="仿宋" w:eastAsia="仿宋" w:cs="仿宋"/>
          <w:b/>
          <w:bCs/>
          <w:color w:val="191919"/>
          <w:sz w:val="30"/>
          <w:szCs w:val="30"/>
        </w:rPr>
        <w:t>（2）口罩</w:t>
      </w:r>
    </w:p>
    <w:p>
      <w:pPr>
        <w:wordWrap w:val="0"/>
        <w:ind w:firstLine="600"/>
        <w:rPr>
          <w:rFonts w:ascii="仿宋" w:hAnsi="仿宋" w:eastAsia="仿宋" w:cs="仿宋"/>
          <w:b/>
          <w:bCs/>
          <w:color w:val="191919"/>
          <w:sz w:val="30"/>
          <w:szCs w:val="30"/>
        </w:rPr>
      </w:pPr>
      <w:r>
        <w:rPr>
          <w:rFonts w:ascii="仿宋" w:hAnsi="仿宋" w:eastAsia="仿宋" w:cs="仿宋"/>
          <w:b/>
          <w:bCs/>
          <w:color w:val="191919"/>
          <w:sz w:val="30"/>
          <w:szCs w:val="30"/>
        </w:rPr>
        <w:t>①</w:t>
      </w:r>
      <w:r>
        <w:rPr>
          <w:rFonts w:hint="eastAsia" w:ascii="仿宋" w:hAnsi="仿宋" w:eastAsia="仿宋" w:cs="仿宋"/>
          <w:b/>
          <w:bCs/>
          <w:color w:val="191919"/>
          <w:sz w:val="30"/>
          <w:szCs w:val="30"/>
        </w:rPr>
        <w:t xml:space="preserve"> 呼吸防护口罩</w:t>
      </w:r>
    </w:p>
    <w:p>
      <w:pPr>
        <w:ind w:firstLine="640" w:firstLineChars="200"/>
        <w:rPr>
          <w:rFonts w:ascii="Times New Roman" w:hAnsi="Times New Roman" w:eastAsia="仿宋" w:cs="仿宋"/>
          <w:sz w:val="32"/>
          <w:szCs w:val="32"/>
        </w:rPr>
      </w:pPr>
      <w:r>
        <w:rPr>
          <w:rFonts w:ascii="Times New Roman" w:hAnsi="Times New Roman" w:eastAsia="仿宋" w:cs="仿宋"/>
          <w:sz w:val="32"/>
          <w:szCs w:val="32"/>
        </w:rPr>
        <w:t>呼吸防护口罩需要满足法规(EU) 2016/425的要求，防护口罩属于其中复杂设计的产品。出口欧盟需要授权的公告机构（NB）进行认证并颁发证书，认证流程为：</w:t>
      </w:r>
    </w:p>
    <w:p>
      <w:pPr>
        <w:rPr>
          <w:rFonts w:ascii="Times New Roman" w:hAnsi="Times New Roman" w:eastAsia="仿宋" w:cs="仿宋"/>
          <w:sz w:val="32"/>
          <w:szCs w:val="32"/>
        </w:rPr>
      </w:pPr>
      <w:r>
        <w:rPr>
          <w:rFonts w:hint="eastAsia" w:ascii="Times New Roman" w:hAnsi="Times New Roman" w:eastAsia="仿宋"/>
          <w:sz w:val="30"/>
          <w:szCs w:val="30"/>
        </w:rPr>
        <w:t>　　</w:t>
      </w:r>
      <w:r>
        <w:rPr>
          <w:rFonts w:ascii="Times New Roman" w:hAnsi="Times New Roman" w:eastAsia="仿宋"/>
          <w:sz w:val="30"/>
          <w:szCs w:val="30"/>
        </w:rPr>
        <w:t>a）</w:t>
      </w:r>
      <w:r>
        <w:rPr>
          <w:rFonts w:ascii="Times New Roman" w:hAnsi="Times New Roman" w:eastAsia="仿宋" w:cs="仿宋"/>
          <w:sz w:val="32"/>
          <w:szCs w:val="32"/>
        </w:rPr>
        <w:t>提供申请表、产品实物图片及说明书</w:t>
      </w:r>
      <w:r>
        <w:rPr>
          <w:rFonts w:hint="eastAsia" w:ascii="Times New Roman" w:hAnsi="Times New Roman" w:eastAsia="仿宋" w:cs="仿宋"/>
          <w:sz w:val="32"/>
          <w:szCs w:val="32"/>
        </w:rPr>
        <w:t>；</w:t>
      </w:r>
    </w:p>
    <w:p>
      <w:pPr>
        <w:rPr>
          <w:rFonts w:ascii="Times New Roman" w:hAnsi="Times New Roman" w:eastAsia="仿宋" w:cs="仿宋"/>
          <w:sz w:val="32"/>
          <w:szCs w:val="32"/>
        </w:rPr>
      </w:pPr>
      <w:r>
        <w:rPr>
          <w:rFonts w:hint="eastAsia" w:ascii="Times New Roman" w:hAnsi="Times New Roman" w:eastAsia="仿宋"/>
          <w:sz w:val="30"/>
          <w:szCs w:val="30"/>
        </w:rPr>
        <w:t>　　</w:t>
      </w:r>
      <w:r>
        <w:rPr>
          <w:rFonts w:ascii="Times New Roman" w:hAnsi="Times New Roman" w:eastAsia="仿宋"/>
          <w:sz w:val="30"/>
          <w:szCs w:val="30"/>
        </w:rPr>
        <w:t>b）</w:t>
      </w:r>
      <w:r>
        <w:rPr>
          <w:rFonts w:ascii="Times New Roman" w:hAnsi="Times New Roman" w:eastAsia="仿宋" w:cs="仿宋"/>
          <w:sz w:val="32"/>
          <w:szCs w:val="32"/>
        </w:rPr>
        <w:t>准备产品型式试验报告。（依据EN 149检测）</w:t>
      </w:r>
      <w:r>
        <w:rPr>
          <w:rFonts w:hint="eastAsia" w:ascii="Times New Roman" w:hAnsi="Times New Roman" w:eastAsia="仿宋" w:cs="仿宋"/>
          <w:sz w:val="32"/>
          <w:szCs w:val="32"/>
        </w:rPr>
        <w:t>；</w:t>
      </w:r>
    </w:p>
    <w:p>
      <w:pPr>
        <w:rPr>
          <w:rFonts w:ascii="Times New Roman" w:hAnsi="Times New Roman" w:eastAsia="仿宋" w:cs="仿宋"/>
          <w:sz w:val="32"/>
          <w:szCs w:val="32"/>
        </w:rPr>
      </w:pPr>
      <w:r>
        <w:rPr>
          <w:rFonts w:hint="eastAsia" w:ascii="Times New Roman" w:hAnsi="Times New Roman" w:eastAsia="仿宋"/>
          <w:sz w:val="30"/>
          <w:szCs w:val="30"/>
        </w:rPr>
        <w:t>　　</w:t>
      </w:r>
      <w:r>
        <w:rPr>
          <w:rFonts w:ascii="Times New Roman" w:hAnsi="Times New Roman" w:eastAsia="仿宋"/>
          <w:sz w:val="30"/>
          <w:szCs w:val="30"/>
        </w:rPr>
        <w:t>c）</w:t>
      </w:r>
      <w:r>
        <w:rPr>
          <w:rFonts w:ascii="Times New Roman" w:hAnsi="Times New Roman" w:eastAsia="仿宋" w:cs="仿宋"/>
          <w:sz w:val="32"/>
          <w:szCs w:val="32"/>
        </w:rPr>
        <w:t>技术文件评审（由发证机构评审）</w:t>
      </w:r>
      <w:r>
        <w:rPr>
          <w:rFonts w:hint="eastAsia" w:ascii="Times New Roman" w:hAnsi="Times New Roman" w:eastAsia="仿宋" w:cs="仿宋"/>
          <w:sz w:val="32"/>
          <w:szCs w:val="32"/>
        </w:rPr>
        <w:t>；</w:t>
      </w:r>
    </w:p>
    <w:p>
      <w:pPr>
        <w:rPr>
          <w:rFonts w:ascii="Times New Roman" w:hAnsi="Times New Roman" w:eastAsia="仿宋" w:cs="仿宋"/>
          <w:sz w:val="32"/>
          <w:szCs w:val="32"/>
        </w:rPr>
      </w:pPr>
      <w:r>
        <w:rPr>
          <w:rFonts w:hint="eastAsia" w:ascii="Times New Roman" w:hAnsi="Times New Roman" w:eastAsia="仿宋"/>
          <w:sz w:val="30"/>
          <w:szCs w:val="30"/>
        </w:rPr>
        <w:t>　　</w:t>
      </w:r>
      <w:r>
        <w:rPr>
          <w:rFonts w:ascii="Times New Roman" w:hAnsi="Times New Roman" w:eastAsia="仿宋"/>
          <w:sz w:val="30"/>
          <w:szCs w:val="30"/>
        </w:rPr>
        <w:t>d）</w:t>
      </w:r>
      <w:r>
        <w:rPr>
          <w:rFonts w:ascii="Times New Roman" w:hAnsi="Times New Roman" w:eastAsia="仿宋" w:cs="仿宋"/>
          <w:sz w:val="32"/>
          <w:szCs w:val="32"/>
        </w:rPr>
        <w:t>工厂质量体系审查（由发证机构评审工厂体系资料）</w:t>
      </w:r>
      <w:r>
        <w:rPr>
          <w:rFonts w:hint="eastAsia" w:ascii="Times New Roman" w:hAnsi="Times New Roman" w:eastAsia="仿宋" w:cs="仿宋"/>
          <w:sz w:val="32"/>
          <w:szCs w:val="32"/>
        </w:rPr>
        <w:t>；</w:t>
      </w:r>
    </w:p>
    <w:p>
      <w:pPr>
        <w:rPr>
          <w:rFonts w:ascii="Times New Roman" w:hAnsi="Times New Roman" w:eastAsia="仿宋" w:cs="仿宋"/>
          <w:sz w:val="32"/>
          <w:szCs w:val="32"/>
        </w:rPr>
      </w:pPr>
      <w:r>
        <w:rPr>
          <w:rFonts w:hint="eastAsia" w:ascii="Times New Roman" w:hAnsi="Times New Roman" w:eastAsia="仿宋"/>
          <w:sz w:val="30"/>
          <w:szCs w:val="30"/>
        </w:rPr>
        <w:t>　　</w:t>
      </w:r>
      <w:r>
        <w:rPr>
          <w:rFonts w:ascii="Times New Roman" w:hAnsi="Times New Roman" w:eastAsia="仿宋"/>
          <w:sz w:val="30"/>
          <w:szCs w:val="30"/>
        </w:rPr>
        <w:t>e）</w:t>
      </w:r>
      <w:r>
        <w:rPr>
          <w:rFonts w:ascii="Times New Roman" w:hAnsi="Times New Roman" w:eastAsia="仿宋" w:cs="仿宋"/>
          <w:sz w:val="32"/>
          <w:szCs w:val="32"/>
        </w:rPr>
        <w:t>公告机构颁发CE证书</w:t>
      </w:r>
      <w:r>
        <w:rPr>
          <w:rFonts w:hint="eastAsia" w:ascii="Times New Roman" w:hAnsi="Times New Roman" w:eastAsia="仿宋" w:cs="仿宋"/>
          <w:sz w:val="32"/>
          <w:szCs w:val="32"/>
        </w:rPr>
        <w:t>。</w:t>
      </w:r>
    </w:p>
    <w:p>
      <w:pPr>
        <w:wordWrap w:val="0"/>
        <w:ind w:firstLine="600"/>
        <w:rPr>
          <w:rFonts w:ascii="仿宋" w:hAnsi="仿宋" w:eastAsia="仿宋" w:cs="仿宋"/>
          <w:b/>
          <w:bCs/>
          <w:color w:val="191919"/>
          <w:sz w:val="30"/>
          <w:szCs w:val="30"/>
        </w:rPr>
      </w:pPr>
      <w:r>
        <w:rPr>
          <w:rFonts w:ascii="仿宋" w:hAnsi="仿宋" w:eastAsia="仿宋" w:cs="仿宋"/>
          <w:b/>
          <w:bCs/>
          <w:color w:val="191919"/>
          <w:sz w:val="30"/>
          <w:szCs w:val="30"/>
        </w:rPr>
        <w:t>②</w:t>
      </w:r>
      <w:r>
        <w:rPr>
          <w:rFonts w:hint="eastAsia" w:ascii="仿宋" w:hAnsi="仿宋" w:eastAsia="仿宋" w:cs="仿宋"/>
          <w:b/>
          <w:bCs/>
          <w:color w:val="191919"/>
          <w:sz w:val="30"/>
          <w:szCs w:val="30"/>
        </w:rPr>
        <w:t xml:space="preserve"> 医用口罩</w:t>
      </w:r>
    </w:p>
    <w:p>
      <w:pPr>
        <w:ind w:firstLine="640" w:firstLineChars="200"/>
        <w:rPr>
          <w:rFonts w:ascii="Times New Roman" w:hAnsi="Times New Roman" w:eastAsia="仿宋" w:cs="仿宋"/>
          <w:sz w:val="32"/>
          <w:szCs w:val="32"/>
        </w:rPr>
      </w:pPr>
      <w:r>
        <w:rPr>
          <w:rFonts w:ascii="Times New Roman" w:hAnsi="Times New Roman" w:eastAsia="仿宋" w:cs="仿宋"/>
          <w:sz w:val="32"/>
          <w:szCs w:val="32"/>
        </w:rPr>
        <w:t>医用口罩产品可分为无菌或非无菌状态，其认证模式不一样</w:t>
      </w:r>
      <w:r>
        <w:rPr>
          <w:rFonts w:hint="eastAsia" w:ascii="Times New Roman" w:hAnsi="Times New Roman" w:eastAsia="仿宋" w:cs="仿宋"/>
          <w:sz w:val="32"/>
          <w:szCs w:val="32"/>
        </w:rPr>
        <w:t>。</w:t>
      </w:r>
    </w:p>
    <w:p>
      <w:pPr>
        <w:ind w:firstLine="640" w:firstLineChars="200"/>
        <w:rPr>
          <w:rFonts w:ascii="Times New Roman" w:hAnsi="Times New Roman" w:eastAsia="仿宋" w:cs="仿宋"/>
          <w:sz w:val="32"/>
          <w:szCs w:val="32"/>
        </w:rPr>
      </w:pPr>
      <w:r>
        <w:rPr>
          <w:rFonts w:ascii="Times New Roman" w:hAnsi="Times New Roman" w:eastAsia="仿宋" w:cs="仿宋"/>
          <w:sz w:val="32"/>
          <w:szCs w:val="32"/>
        </w:rPr>
        <w:t>非无菌状态</w:t>
      </w:r>
      <w:r>
        <w:rPr>
          <w:rFonts w:hint="eastAsia" w:ascii="Times New Roman" w:hAnsi="Times New Roman" w:eastAsia="仿宋" w:cs="仿宋"/>
          <w:sz w:val="32"/>
          <w:szCs w:val="32"/>
        </w:rPr>
        <w:t>认证：</w:t>
      </w:r>
    </w:p>
    <w:p>
      <w:pPr>
        <w:ind w:firstLine="600" w:firstLineChars="200"/>
        <w:rPr>
          <w:rFonts w:ascii="Times New Roman" w:hAnsi="Times New Roman" w:eastAsia="仿宋" w:cs="仿宋"/>
          <w:sz w:val="32"/>
          <w:szCs w:val="32"/>
        </w:rPr>
      </w:pPr>
      <w:r>
        <w:rPr>
          <w:rFonts w:ascii="Times New Roman" w:hAnsi="Times New Roman" w:eastAsia="仿宋"/>
          <w:sz w:val="30"/>
          <w:szCs w:val="30"/>
        </w:rPr>
        <w:t>a）</w:t>
      </w:r>
      <w:r>
        <w:rPr>
          <w:rFonts w:ascii="Times New Roman" w:hAnsi="Times New Roman" w:eastAsia="仿宋" w:cs="仿宋"/>
          <w:sz w:val="32"/>
          <w:szCs w:val="32"/>
        </w:rPr>
        <w:t>编制技术文件（TCF）</w:t>
      </w:r>
      <w:r>
        <w:rPr>
          <w:rFonts w:hint="eastAsia" w:ascii="Times New Roman" w:hAnsi="Times New Roman" w:eastAsia="仿宋" w:cs="仿宋"/>
          <w:sz w:val="32"/>
          <w:szCs w:val="32"/>
        </w:rPr>
        <w:t>；</w:t>
      </w:r>
    </w:p>
    <w:p>
      <w:pPr>
        <w:ind w:firstLine="600" w:firstLineChars="200"/>
        <w:rPr>
          <w:rFonts w:ascii="Times New Roman" w:hAnsi="Times New Roman" w:eastAsia="仿宋" w:cs="仿宋"/>
          <w:sz w:val="32"/>
          <w:szCs w:val="32"/>
        </w:rPr>
      </w:pPr>
      <w:r>
        <w:rPr>
          <w:rFonts w:ascii="Times New Roman" w:hAnsi="Times New Roman" w:eastAsia="仿宋"/>
          <w:sz w:val="30"/>
          <w:szCs w:val="30"/>
        </w:rPr>
        <w:t>b）</w:t>
      </w:r>
      <w:r>
        <w:rPr>
          <w:rFonts w:ascii="Times New Roman" w:hAnsi="Times New Roman" w:eastAsia="仿宋" w:cs="仿宋"/>
          <w:sz w:val="32"/>
          <w:szCs w:val="32"/>
        </w:rPr>
        <w:t>提供测试报告（依据EN 14683要求检测，或提供熔喷布性能测试报告和无纺布生物学测试报告）</w:t>
      </w:r>
      <w:r>
        <w:rPr>
          <w:rFonts w:hint="eastAsia" w:ascii="Times New Roman" w:hAnsi="Times New Roman" w:eastAsia="仿宋" w:cs="仿宋"/>
          <w:sz w:val="32"/>
          <w:szCs w:val="32"/>
        </w:rPr>
        <w:t>；</w:t>
      </w:r>
    </w:p>
    <w:p>
      <w:pPr>
        <w:ind w:firstLine="600" w:firstLineChars="200"/>
        <w:rPr>
          <w:rFonts w:ascii="Times New Roman" w:hAnsi="Times New Roman" w:eastAsia="仿宋" w:cs="仿宋"/>
          <w:sz w:val="32"/>
          <w:szCs w:val="32"/>
        </w:rPr>
      </w:pPr>
      <w:r>
        <w:rPr>
          <w:rFonts w:ascii="Times New Roman" w:hAnsi="Times New Roman" w:eastAsia="仿宋"/>
          <w:sz w:val="30"/>
          <w:szCs w:val="30"/>
        </w:rPr>
        <w:t>c）</w:t>
      </w:r>
      <w:r>
        <w:rPr>
          <w:rFonts w:ascii="Times New Roman" w:hAnsi="Times New Roman" w:eastAsia="仿宋" w:cs="仿宋"/>
          <w:sz w:val="32"/>
          <w:szCs w:val="32"/>
        </w:rPr>
        <w:t>编制产品符合性声明（DoC）</w:t>
      </w:r>
      <w:r>
        <w:rPr>
          <w:rFonts w:hint="eastAsia" w:ascii="Times New Roman" w:hAnsi="Times New Roman" w:eastAsia="仿宋" w:cs="仿宋"/>
          <w:sz w:val="32"/>
          <w:szCs w:val="32"/>
        </w:rPr>
        <w:t>；</w:t>
      </w:r>
    </w:p>
    <w:p>
      <w:pPr>
        <w:ind w:firstLine="600" w:firstLineChars="200"/>
        <w:rPr>
          <w:rFonts w:ascii="Times New Roman" w:hAnsi="Times New Roman" w:eastAsia="仿宋" w:cs="仿宋"/>
          <w:sz w:val="32"/>
          <w:szCs w:val="32"/>
        </w:rPr>
      </w:pPr>
      <w:r>
        <w:rPr>
          <w:rFonts w:ascii="Times New Roman" w:hAnsi="Times New Roman" w:eastAsia="仿宋"/>
          <w:sz w:val="30"/>
          <w:szCs w:val="30"/>
        </w:rPr>
        <w:t>d）</w:t>
      </w:r>
      <w:r>
        <w:rPr>
          <w:rFonts w:ascii="Times New Roman" w:hAnsi="Times New Roman" w:eastAsia="仿宋" w:cs="仿宋"/>
          <w:sz w:val="32"/>
          <w:szCs w:val="32"/>
        </w:rPr>
        <w:t>指定欧盟授权代表并完成欧洲注册</w:t>
      </w:r>
      <w:r>
        <w:rPr>
          <w:rFonts w:hint="eastAsia" w:ascii="Times New Roman" w:hAnsi="Times New Roman" w:eastAsia="仿宋" w:cs="仿宋"/>
          <w:sz w:val="32"/>
          <w:szCs w:val="32"/>
        </w:rPr>
        <w:t>。</w:t>
      </w:r>
    </w:p>
    <w:p>
      <w:pPr>
        <w:ind w:firstLine="640" w:firstLineChars="200"/>
        <w:rPr>
          <w:rFonts w:ascii="Times New Roman" w:hAnsi="Times New Roman" w:eastAsia="仿宋" w:cs="仿宋"/>
          <w:sz w:val="32"/>
          <w:szCs w:val="32"/>
        </w:rPr>
      </w:pPr>
      <w:r>
        <w:rPr>
          <w:rFonts w:ascii="Times New Roman" w:hAnsi="Times New Roman" w:eastAsia="仿宋" w:cs="仿宋"/>
          <w:sz w:val="32"/>
          <w:szCs w:val="32"/>
        </w:rPr>
        <w:t>无菌状态</w:t>
      </w:r>
      <w:r>
        <w:rPr>
          <w:rFonts w:hint="eastAsia" w:ascii="Times New Roman" w:hAnsi="Times New Roman" w:eastAsia="仿宋" w:cs="仿宋"/>
          <w:sz w:val="32"/>
          <w:szCs w:val="32"/>
        </w:rPr>
        <w:t>认证：</w:t>
      </w:r>
    </w:p>
    <w:p>
      <w:pPr>
        <w:ind w:firstLine="600" w:firstLineChars="200"/>
        <w:rPr>
          <w:rFonts w:ascii="Times New Roman" w:hAnsi="Times New Roman" w:eastAsia="仿宋" w:cs="仿宋"/>
          <w:sz w:val="32"/>
          <w:szCs w:val="32"/>
        </w:rPr>
      </w:pPr>
      <w:r>
        <w:rPr>
          <w:rFonts w:ascii="Times New Roman" w:hAnsi="Times New Roman" w:eastAsia="仿宋"/>
          <w:sz w:val="30"/>
          <w:szCs w:val="30"/>
        </w:rPr>
        <w:t>a）</w:t>
      </w:r>
      <w:r>
        <w:rPr>
          <w:rFonts w:ascii="Times New Roman" w:hAnsi="Times New Roman" w:eastAsia="仿宋" w:cs="仿宋"/>
          <w:sz w:val="32"/>
          <w:szCs w:val="32"/>
        </w:rPr>
        <w:t>灭菌验证</w:t>
      </w:r>
      <w:r>
        <w:rPr>
          <w:rFonts w:hint="eastAsia" w:ascii="Times New Roman" w:hAnsi="Times New Roman" w:eastAsia="仿宋" w:cs="仿宋"/>
          <w:sz w:val="32"/>
          <w:szCs w:val="32"/>
        </w:rPr>
        <w:t>；</w:t>
      </w:r>
    </w:p>
    <w:p>
      <w:pPr>
        <w:ind w:firstLine="600" w:firstLineChars="200"/>
        <w:rPr>
          <w:rFonts w:ascii="Times New Roman" w:hAnsi="Times New Roman" w:eastAsia="仿宋" w:cs="仿宋"/>
          <w:sz w:val="32"/>
          <w:szCs w:val="32"/>
        </w:rPr>
      </w:pPr>
      <w:r>
        <w:rPr>
          <w:rFonts w:ascii="Times New Roman" w:hAnsi="Times New Roman" w:eastAsia="仿宋"/>
          <w:sz w:val="30"/>
          <w:szCs w:val="30"/>
        </w:rPr>
        <w:t>b）</w:t>
      </w:r>
      <w:r>
        <w:rPr>
          <w:rFonts w:ascii="Times New Roman" w:hAnsi="Times New Roman" w:eastAsia="仿宋" w:cs="仿宋"/>
          <w:sz w:val="32"/>
          <w:szCs w:val="32"/>
        </w:rPr>
        <w:t>建立ISO 13485医疗器械质量管理体系</w:t>
      </w:r>
      <w:r>
        <w:rPr>
          <w:rFonts w:hint="eastAsia" w:ascii="Times New Roman" w:hAnsi="Times New Roman" w:eastAsia="仿宋" w:cs="仿宋"/>
          <w:sz w:val="32"/>
          <w:szCs w:val="32"/>
        </w:rPr>
        <w:t>；</w:t>
      </w:r>
    </w:p>
    <w:p>
      <w:pPr>
        <w:ind w:firstLine="600" w:firstLineChars="200"/>
        <w:rPr>
          <w:rFonts w:ascii="Times New Roman" w:hAnsi="Times New Roman" w:eastAsia="仿宋" w:cs="仿宋"/>
          <w:sz w:val="32"/>
          <w:szCs w:val="32"/>
        </w:rPr>
      </w:pPr>
      <w:r>
        <w:rPr>
          <w:rFonts w:ascii="Times New Roman" w:hAnsi="Times New Roman" w:eastAsia="仿宋"/>
          <w:sz w:val="30"/>
          <w:szCs w:val="30"/>
        </w:rPr>
        <w:t>c）</w:t>
      </w:r>
      <w:r>
        <w:rPr>
          <w:rFonts w:ascii="Times New Roman" w:hAnsi="Times New Roman" w:eastAsia="仿宋" w:cs="仿宋"/>
          <w:sz w:val="32"/>
          <w:szCs w:val="32"/>
        </w:rPr>
        <w:t>编制技术文件（TCF）</w:t>
      </w:r>
      <w:r>
        <w:rPr>
          <w:rFonts w:hint="eastAsia" w:ascii="Times New Roman" w:hAnsi="Times New Roman" w:eastAsia="仿宋" w:cs="仿宋"/>
          <w:sz w:val="32"/>
          <w:szCs w:val="32"/>
        </w:rPr>
        <w:t>；</w:t>
      </w:r>
    </w:p>
    <w:p>
      <w:pPr>
        <w:ind w:firstLine="600" w:firstLineChars="200"/>
        <w:rPr>
          <w:rFonts w:ascii="Times New Roman" w:hAnsi="Times New Roman" w:eastAsia="仿宋" w:cs="仿宋"/>
          <w:sz w:val="32"/>
          <w:szCs w:val="32"/>
        </w:rPr>
      </w:pPr>
      <w:r>
        <w:rPr>
          <w:rFonts w:ascii="Times New Roman" w:hAnsi="Times New Roman" w:eastAsia="仿宋"/>
          <w:sz w:val="30"/>
          <w:szCs w:val="30"/>
        </w:rPr>
        <w:t>d）</w:t>
      </w:r>
      <w:r>
        <w:rPr>
          <w:rFonts w:ascii="Times New Roman" w:hAnsi="Times New Roman" w:eastAsia="仿宋" w:cs="仿宋"/>
          <w:sz w:val="32"/>
          <w:szCs w:val="32"/>
        </w:rPr>
        <w:t>提供测试报告（依据EN 14683要求检测，主要提供细菌过滤效率、呼吸阻力、防溅阻力及灭菌验证报告等）</w:t>
      </w:r>
      <w:r>
        <w:rPr>
          <w:rFonts w:hint="eastAsia" w:ascii="Times New Roman" w:hAnsi="Times New Roman" w:eastAsia="仿宋" w:cs="仿宋"/>
          <w:sz w:val="32"/>
          <w:szCs w:val="32"/>
        </w:rPr>
        <w:t>；</w:t>
      </w:r>
    </w:p>
    <w:p>
      <w:pPr>
        <w:ind w:firstLine="600" w:firstLineChars="200"/>
        <w:rPr>
          <w:rFonts w:ascii="Times New Roman" w:hAnsi="Times New Roman" w:eastAsia="仿宋" w:cs="仿宋"/>
          <w:sz w:val="32"/>
          <w:szCs w:val="32"/>
        </w:rPr>
      </w:pPr>
      <w:r>
        <w:rPr>
          <w:rFonts w:ascii="Times New Roman" w:hAnsi="Times New Roman" w:eastAsia="仿宋"/>
          <w:sz w:val="30"/>
          <w:szCs w:val="30"/>
        </w:rPr>
        <w:t>e）</w:t>
      </w:r>
      <w:r>
        <w:rPr>
          <w:rFonts w:ascii="Times New Roman" w:hAnsi="Times New Roman" w:eastAsia="仿宋" w:cs="仿宋"/>
          <w:sz w:val="32"/>
          <w:szCs w:val="32"/>
        </w:rPr>
        <w:t>公告机构（NB）审核</w:t>
      </w:r>
      <w:r>
        <w:rPr>
          <w:rFonts w:hint="eastAsia" w:ascii="Times New Roman" w:hAnsi="Times New Roman" w:eastAsia="仿宋" w:cs="仿宋"/>
          <w:sz w:val="32"/>
          <w:szCs w:val="32"/>
        </w:rPr>
        <w:t>；</w:t>
      </w:r>
    </w:p>
    <w:p>
      <w:pPr>
        <w:ind w:firstLine="600" w:firstLineChars="200"/>
        <w:rPr>
          <w:rFonts w:ascii="Times New Roman" w:hAnsi="Times New Roman" w:eastAsia="仿宋" w:cs="仿宋"/>
          <w:sz w:val="32"/>
          <w:szCs w:val="32"/>
        </w:rPr>
      </w:pPr>
      <w:r>
        <w:rPr>
          <w:rFonts w:hint="eastAsia" w:ascii="Times New Roman" w:hAnsi="Times New Roman" w:eastAsia="仿宋"/>
          <w:sz w:val="30"/>
          <w:szCs w:val="30"/>
        </w:rPr>
        <w:t>f</w:t>
      </w:r>
      <w:r>
        <w:rPr>
          <w:rFonts w:ascii="Times New Roman" w:hAnsi="Times New Roman" w:eastAsia="仿宋"/>
          <w:sz w:val="30"/>
          <w:szCs w:val="30"/>
        </w:rPr>
        <w:t>）</w:t>
      </w:r>
      <w:r>
        <w:rPr>
          <w:rFonts w:ascii="Times New Roman" w:hAnsi="Times New Roman" w:eastAsia="仿宋" w:cs="仿宋"/>
          <w:sz w:val="32"/>
          <w:szCs w:val="32"/>
        </w:rPr>
        <w:t>获ISO 13485证书和CE证书</w:t>
      </w:r>
      <w:r>
        <w:rPr>
          <w:rFonts w:hint="eastAsia" w:ascii="Times New Roman" w:hAnsi="Times New Roman" w:eastAsia="仿宋" w:cs="仿宋"/>
          <w:sz w:val="32"/>
          <w:szCs w:val="32"/>
        </w:rPr>
        <w:t>；</w:t>
      </w:r>
    </w:p>
    <w:p>
      <w:pPr>
        <w:ind w:firstLine="600" w:firstLineChars="200"/>
        <w:rPr>
          <w:rFonts w:ascii="Times New Roman" w:hAnsi="Times New Roman" w:eastAsia="仿宋" w:cs="仿宋"/>
          <w:sz w:val="32"/>
          <w:szCs w:val="32"/>
        </w:rPr>
      </w:pPr>
      <w:r>
        <w:rPr>
          <w:rFonts w:hint="eastAsia" w:ascii="Times New Roman" w:hAnsi="Times New Roman" w:eastAsia="仿宋"/>
          <w:sz w:val="30"/>
          <w:szCs w:val="30"/>
        </w:rPr>
        <w:t>g</w:t>
      </w:r>
      <w:r>
        <w:rPr>
          <w:rFonts w:ascii="Times New Roman" w:hAnsi="Times New Roman" w:eastAsia="仿宋"/>
          <w:sz w:val="30"/>
          <w:szCs w:val="30"/>
        </w:rPr>
        <w:t>）</w:t>
      </w:r>
      <w:r>
        <w:rPr>
          <w:rFonts w:ascii="Times New Roman" w:hAnsi="Times New Roman" w:eastAsia="仿宋" w:cs="仿宋"/>
          <w:sz w:val="32"/>
          <w:szCs w:val="32"/>
        </w:rPr>
        <w:t>指定欧盟授权代表并完成欧洲注册</w:t>
      </w:r>
      <w:r>
        <w:rPr>
          <w:rFonts w:hint="eastAsia" w:ascii="Times New Roman" w:hAnsi="Times New Roman" w:eastAsia="仿宋" w:cs="仿宋"/>
          <w:sz w:val="32"/>
          <w:szCs w:val="32"/>
        </w:rPr>
        <w:t>。</w:t>
      </w:r>
    </w:p>
    <w:p>
      <w:pPr>
        <w:ind w:firstLine="640" w:firstLineChars="200"/>
        <w:rPr>
          <w:rFonts w:ascii="Times New Roman" w:hAnsi="Times New Roman" w:eastAsia="仿宋" w:cs="仿宋"/>
          <w:sz w:val="32"/>
          <w:szCs w:val="32"/>
        </w:rPr>
      </w:pPr>
      <w:r>
        <w:rPr>
          <w:rFonts w:ascii="Times New Roman" w:hAnsi="Times New Roman" w:eastAsia="仿宋" w:cs="仿宋"/>
          <w:sz w:val="32"/>
          <w:szCs w:val="32"/>
        </w:rPr>
        <w:t>从目前整体情况来看，如果之前没有获得公告机构的CE证书，现在临时申请周期比较长。因此，企业可考虑出口非无菌医用口罩。但是非无菌医用口罩并不是对生产环境完全无限制，EN 14683对于产品的初始污染菌要求不大于30 cfu/g。</w:t>
      </w:r>
    </w:p>
    <w:p>
      <w:pPr>
        <w:pStyle w:val="4"/>
        <w:ind w:firstLine="641" w:firstLineChars="213"/>
        <w:rPr>
          <w:rFonts w:hint="default" w:ascii="Times New Roman" w:hAnsi="Times New Roman" w:eastAsia="仿宋" w:cs="仿宋"/>
          <w:sz w:val="30"/>
          <w:szCs w:val="30"/>
        </w:rPr>
      </w:pPr>
      <w:bookmarkStart w:id="16" w:name="_Toc8654"/>
      <w:bookmarkStart w:id="17" w:name="_Toc8143"/>
      <w:r>
        <w:rPr>
          <w:rFonts w:ascii="Times New Roman" w:hAnsi="Times New Roman" w:eastAsia="仿宋" w:cs="仿宋"/>
          <w:sz w:val="30"/>
          <w:szCs w:val="30"/>
        </w:rPr>
        <w:t>4.相关网址及链接</w:t>
      </w:r>
      <w:bookmarkEnd w:id="16"/>
      <w:bookmarkEnd w:id="17"/>
    </w:p>
    <w:p>
      <w:pPr>
        <w:numPr>
          <w:ilvl w:val="0"/>
          <w:numId w:val="3"/>
        </w:numPr>
        <w:wordWrap w:val="0"/>
        <w:rPr>
          <w:rFonts w:ascii="Times New Roman" w:hAnsi="Times New Roman" w:eastAsia="仿宋" w:cs="仿宋"/>
          <w:i/>
          <w:iCs/>
          <w:sz w:val="30"/>
          <w:szCs w:val="30"/>
        </w:rPr>
      </w:pPr>
      <w:r>
        <w:rPr>
          <w:rFonts w:hint="eastAsia" w:ascii="Times New Roman" w:hAnsi="Times New Roman" w:eastAsia="仿宋" w:cs="仿宋"/>
          <w:i/>
          <w:iCs/>
          <w:sz w:val="30"/>
          <w:szCs w:val="30"/>
        </w:rPr>
        <w:t>欧洲委员会（EC）网址：</w:t>
      </w:r>
      <w:r>
        <w:fldChar w:fldCharType="begin"/>
      </w:r>
      <w:r>
        <w:instrText xml:space="preserve"> HYPERLINK "https://ec.europa.eu/info/index_en" </w:instrText>
      </w:r>
      <w:r>
        <w:fldChar w:fldCharType="separate"/>
      </w:r>
      <w:r>
        <w:rPr>
          <w:rFonts w:hint="eastAsia" w:ascii="Times New Roman" w:hAnsi="Times New Roman" w:eastAsia="仿宋" w:cs="仿宋"/>
          <w:i/>
          <w:iCs/>
          <w:sz w:val="30"/>
          <w:szCs w:val="30"/>
        </w:rPr>
        <w:t>ec.europa.eu</w:t>
      </w:r>
      <w:r>
        <w:rPr>
          <w:rFonts w:hint="eastAsia" w:ascii="Times New Roman" w:hAnsi="Times New Roman" w:eastAsia="仿宋" w:cs="仿宋"/>
          <w:i/>
          <w:iCs/>
          <w:sz w:val="30"/>
          <w:szCs w:val="30"/>
        </w:rPr>
        <w:fldChar w:fldCharType="end"/>
      </w:r>
    </w:p>
    <w:p>
      <w:pPr>
        <w:numPr>
          <w:ilvl w:val="0"/>
          <w:numId w:val="3"/>
        </w:numPr>
        <w:wordWrap w:val="0"/>
        <w:rPr>
          <w:rFonts w:ascii="Times New Roman" w:hAnsi="Times New Roman" w:eastAsia="仿宋" w:cs="仿宋"/>
          <w:i/>
          <w:iCs/>
          <w:sz w:val="30"/>
          <w:szCs w:val="30"/>
        </w:rPr>
      </w:pPr>
      <w:r>
        <w:rPr>
          <w:rFonts w:hint="eastAsia" w:ascii="Times New Roman" w:hAnsi="Times New Roman" w:eastAsia="仿宋" w:cs="仿宋"/>
          <w:i/>
          <w:iCs/>
          <w:sz w:val="30"/>
          <w:szCs w:val="30"/>
        </w:rPr>
        <w:t>德国联邦药品和医疗器械机构网址：</w:t>
      </w:r>
      <w:r>
        <w:fldChar w:fldCharType="begin"/>
      </w:r>
      <w:r>
        <w:instrText xml:space="preserve"> HYPERLINK "https://www.bfarm.de/EN/MedicalDevices/_node.html" </w:instrText>
      </w:r>
      <w:r>
        <w:fldChar w:fldCharType="separate"/>
      </w:r>
      <w:r>
        <w:rPr>
          <w:rFonts w:hint="eastAsia" w:ascii="Times New Roman" w:hAnsi="Times New Roman" w:eastAsia="仿宋" w:cs="仿宋"/>
          <w:i/>
          <w:iCs/>
          <w:sz w:val="30"/>
          <w:szCs w:val="30"/>
        </w:rPr>
        <w:t>www.bfarm.de/EN/MedicalDevices/_node.html</w:t>
      </w:r>
      <w:r>
        <w:rPr>
          <w:rFonts w:hint="eastAsia" w:ascii="Times New Roman" w:hAnsi="Times New Roman" w:eastAsia="仿宋" w:cs="仿宋"/>
          <w:i/>
          <w:iCs/>
          <w:sz w:val="30"/>
          <w:szCs w:val="30"/>
        </w:rPr>
        <w:fldChar w:fldCharType="end"/>
      </w:r>
    </w:p>
    <w:p>
      <w:pPr>
        <w:numPr>
          <w:ilvl w:val="0"/>
          <w:numId w:val="3"/>
        </w:numPr>
        <w:wordWrap w:val="0"/>
        <w:rPr>
          <w:rFonts w:ascii="Times New Roman" w:hAnsi="Times New Roman" w:eastAsia="仿宋" w:cs="仿宋"/>
          <w:i/>
          <w:iCs/>
          <w:sz w:val="30"/>
          <w:szCs w:val="30"/>
        </w:rPr>
      </w:pPr>
      <w:r>
        <w:rPr>
          <w:rFonts w:hint="eastAsia" w:ascii="Times New Roman" w:hAnsi="Times New Roman" w:eastAsia="仿宋" w:cs="仿宋"/>
          <w:i/>
          <w:iCs/>
          <w:sz w:val="30"/>
          <w:szCs w:val="30"/>
        </w:rPr>
        <w:t>意大利卫生部网址：</w:t>
      </w:r>
      <w:r>
        <w:fldChar w:fldCharType="begin"/>
      </w:r>
      <w:r>
        <w:instrText xml:space="preserve"> HYPERLINK "http://www.iss.it/" </w:instrText>
      </w:r>
      <w:r>
        <w:fldChar w:fldCharType="separate"/>
      </w:r>
      <w:r>
        <w:rPr>
          <w:rFonts w:hint="eastAsia" w:ascii="Times New Roman" w:hAnsi="Times New Roman" w:eastAsia="仿宋" w:cs="仿宋"/>
          <w:i/>
          <w:iCs/>
          <w:sz w:val="30"/>
          <w:szCs w:val="30"/>
        </w:rPr>
        <w:t>www.iss.it</w:t>
      </w:r>
      <w:r>
        <w:rPr>
          <w:rFonts w:hint="eastAsia" w:ascii="Times New Roman" w:hAnsi="Times New Roman" w:eastAsia="仿宋" w:cs="仿宋"/>
          <w:i/>
          <w:iCs/>
          <w:sz w:val="30"/>
          <w:szCs w:val="30"/>
        </w:rPr>
        <w:fldChar w:fldCharType="end"/>
      </w:r>
    </w:p>
    <w:p>
      <w:pPr>
        <w:numPr>
          <w:ilvl w:val="0"/>
          <w:numId w:val="3"/>
        </w:numPr>
        <w:wordWrap w:val="0"/>
        <w:rPr>
          <w:rFonts w:ascii="Times New Roman" w:hAnsi="Times New Roman" w:eastAsia="仿宋" w:cs="仿宋"/>
          <w:i/>
          <w:iCs/>
          <w:sz w:val="30"/>
          <w:szCs w:val="30"/>
        </w:rPr>
      </w:pPr>
      <w:r>
        <w:rPr>
          <w:rFonts w:hint="eastAsia" w:ascii="Times New Roman" w:hAnsi="Times New Roman" w:eastAsia="仿宋" w:cs="仿宋"/>
          <w:i/>
          <w:iCs/>
          <w:sz w:val="30"/>
          <w:szCs w:val="30"/>
        </w:rPr>
        <w:t>欧盟法律法规下载地址：</w:t>
      </w:r>
      <w:r>
        <w:fldChar w:fldCharType="begin"/>
      </w:r>
      <w:r>
        <w:instrText xml:space="preserve"> HYPERLINK "https://eur-lex.europa.eu/homepage.html?locale=en" </w:instrText>
      </w:r>
      <w:r>
        <w:fldChar w:fldCharType="separate"/>
      </w:r>
      <w:r>
        <w:rPr>
          <w:rFonts w:hint="eastAsia" w:ascii="Times New Roman" w:hAnsi="Times New Roman" w:eastAsia="仿宋" w:cs="仿宋"/>
          <w:i/>
          <w:iCs/>
          <w:sz w:val="30"/>
          <w:szCs w:val="30"/>
        </w:rPr>
        <w:t>https://eur-lex.europa.eu/homepage.html?locale=en</w:t>
      </w:r>
      <w:r>
        <w:rPr>
          <w:rFonts w:hint="eastAsia" w:ascii="Times New Roman" w:hAnsi="Times New Roman" w:eastAsia="仿宋" w:cs="仿宋"/>
          <w:i/>
          <w:iCs/>
          <w:sz w:val="30"/>
          <w:szCs w:val="30"/>
        </w:rPr>
        <w:fldChar w:fldCharType="end"/>
      </w:r>
    </w:p>
    <w:p>
      <w:pPr>
        <w:numPr>
          <w:ilvl w:val="0"/>
          <w:numId w:val="3"/>
        </w:numPr>
        <w:wordWrap w:val="0"/>
        <w:rPr>
          <w:rFonts w:ascii="Times New Roman" w:hAnsi="Times New Roman" w:eastAsia="仿宋" w:cs="仿宋"/>
          <w:i/>
          <w:iCs/>
          <w:sz w:val="30"/>
          <w:szCs w:val="30"/>
        </w:rPr>
      </w:pPr>
      <w:r>
        <w:rPr>
          <w:rFonts w:hint="eastAsia" w:ascii="Times New Roman" w:hAnsi="Times New Roman" w:eastAsia="仿宋" w:cs="仿宋"/>
          <w:i/>
          <w:iCs/>
          <w:sz w:val="30"/>
          <w:szCs w:val="30"/>
        </w:rPr>
        <w:t>欧盟标准下载网址：</w:t>
      </w:r>
      <w:r>
        <w:fldChar w:fldCharType="begin"/>
      </w:r>
      <w:r>
        <w:instrText xml:space="preserve"> HYPERLINK "http://www.cen.eu/cen/pages/default.aspx" </w:instrText>
      </w:r>
      <w:r>
        <w:fldChar w:fldCharType="separate"/>
      </w:r>
      <w:r>
        <w:rPr>
          <w:rFonts w:hint="eastAsia" w:ascii="Times New Roman" w:hAnsi="Times New Roman" w:eastAsia="仿宋" w:cs="仿宋"/>
          <w:i/>
          <w:iCs/>
          <w:sz w:val="30"/>
          <w:szCs w:val="30"/>
        </w:rPr>
        <w:t>www.cen.eu/cen/pages/default.aspx</w:t>
      </w:r>
      <w:r>
        <w:rPr>
          <w:rFonts w:hint="eastAsia" w:ascii="Times New Roman" w:hAnsi="Times New Roman" w:eastAsia="仿宋" w:cs="仿宋"/>
          <w:i/>
          <w:iCs/>
          <w:sz w:val="30"/>
          <w:szCs w:val="30"/>
        </w:rPr>
        <w:fldChar w:fldCharType="end"/>
      </w:r>
    </w:p>
    <w:p>
      <w:pPr>
        <w:numPr>
          <w:ilvl w:val="0"/>
          <w:numId w:val="3"/>
        </w:numPr>
        <w:wordWrap w:val="0"/>
        <w:rPr>
          <w:rFonts w:ascii="Times New Roman" w:hAnsi="Times New Roman" w:eastAsia="仿宋" w:cs="仿宋"/>
          <w:i/>
          <w:iCs/>
          <w:sz w:val="30"/>
          <w:szCs w:val="30"/>
        </w:rPr>
      </w:pPr>
      <w:r>
        <w:rPr>
          <w:rFonts w:hint="eastAsia" w:ascii="Times New Roman" w:hAnsi="Times New Roman" w:eastAsia="仿宋" w:cs="仿宋"/>
          <w:i/>
          <w:iCs/>
          <w:sz w:val="30"/>
          <w:szCs w:val="30"/>
        </w:rPr>
        <w:t>欧盟个人防护装备法规(EU)2016/425协调标准查询：</w:t>
      </w:r>
      <w:r>
        <w:fldChar w:fldCharType="begin"/>
      </w:r>
      <w:r>
        <w:instrText xml:space="preserve"> HYPERLINK "https://ec.europa.eu/growth/single-market/european-standards/harmonised-standards/personal-protective-equipment_en" </w:instrText>
      </w:r>
      <w:r>
        <w:fldChar w:fldCharType="separate"/>
      </w:r>
      <w:r>
        <w:rPr>
          <w:rFonts w:hint="eastAsia" w:ascii="Times New Roman" w:hAnsi="Times New Roman" w:eastAsia="仿宋" w:cs="仿宋"/>
          <w:i/>
          <w:iCs/>
          <w:sz w:val="30"/>
          <w:szCs w:val="30"/>
        </w:rPr>
        <w:t>https://ec.europa.eu/growth/single-market/european-standards/harmonised-standards/personal-protective-equipment_en</w:t>
      </w:r>
      <w:r>
        <w:rPr>
          <w:rFonts w:hint="eastAsia" w:ascii="Times New Roman" w:hAnsi="Times New Roman" w:eastAsia="仿宋" w:cs="仿宋"/>
          <w:i/>
          <w:iCs/>
          <w:sz w:val="30"/>
          <w:szCs w:val="30"/>
        </w:rPr>
        <w:fldChar w:fldCharType="end"/>
      </w:r>
    </w:p>
    <w:p>
      <w:pPr>
        <w:numPr>
          <w:ilvl w:val="0"/>
          <w:numId w:val="3"/>
        </w:numPr>
        <w:wordWrap w:val="0"/>
        <w:rPr>
          <w:rFonts w:ascii="Times New Roman" w:hAnsi="Times New Roman" w:eastAsia="仿宋" w:cs="仿宋"/>
          <w:i/>
          <w:iCs/>
          <w:sz w:val="30"/>
          <w:szCs w:val="30"/>
        </w:rPr>
      </w:pPr>
      <w:r>
        <w:rPr>
          <w:rFonts w:hint="eastAsia" w:ascii="Times New Roman" w:hAnsi="Times New Roman" w:eastAsia="仿宋" w:cs="仿宋"/>
          <w:i/>
          <w:iCs/>
          <w:sz w:val="30"/>
          <w:szCs w:val="30"/>
        </w:rPr>
        <w:t>医疗器械指令93/42/EEC协调标准查询：</w:t>
      </w:r>
      <w:r>
        <w:fldChar w:fldCharType="begin"/>
      </w:r>
      <w:r>
        <w:instrText xml:space="preserve"> HYPERLINK "https://ec.europa.eu/growth/single-market/european-standards/harmonised-standards/medical-devices_en" </w:instrText>
      </w:r>
      <w:r>
        <w:fldChar w:fldCharType="separate"/>
      </w:r>
      <w:r>
        <w:rPr>
          <w:rFonts w:hint="eastAsia" w:ascii="Times New Roman" w:hAnsi="Times New Roman" w:eastAsia="仿宋" w:cs="仿宋"/>
          <w:i/>
          <w:iCs/>
          <w:sz w:val="30"/>
          <w:szCs w:val="30"/>
        </w:rPr>
        <w:t>https://ec.europa.eu/growth/single-market/european-standards/harmonised-standards/medical-devices_en</w:t>
      </w:r>
      <w:r>
        <w:rPr>
          <w:rFonts w:hint="eastAsia" w:ascii="Times New Roman" w:hAnsi="Times New Roman" w:eastAsia="仿宋" w:cs="仿宋"/>
          <w:i/>
          <w:iCs/>
          <w:sz w:val="30"/>
          <w:szCs w:val="30"/>
        </w:rPr>
        <w:fldChar w:fldCharType="end"/>
      </w:r>
    </w:p>
    <w:p>
      <w:pPr>
        <w:numPr>
          <w:ilvl w:val="0"/>
          <w:numId w:val="3"/>
        </w:numPr>
        <w:wordWrap w:val="0"/>
        <w:rPr>
          <w:rFonts w:ascii="Times New Roman" w:hAnsi="Times New Roman" w:eastAsia="仿宋" w:cs="仿宋"/>
          <w:i/>
          <w:iCs/>
          <w:sz w:val="30"/>
          <w:szCs w:val="30"/>
        </w:rPr>
      </w:pPr>
      <w:r>
        <w:rPr>
          <w:rFonts w:hint="eastAsia" w:ascii="Times New Roman" w:hAnsi="Times New Roman" w:eastAsia="仿宋" w:cs="仿宋"/>
          <w:i/>
          <w:iCs/>
          <w:sz w:val="30"/>
          <w:szCs w:val="30"/>
        </w:rPr>
        <w:t>欧盟公告机构查询网址：</w:t>
      </w:r>
      <w:r>
        <w:fldChar w:fldCharType="begin"/>
      </w:r>
      <w:r>
        <w:instrText xml:space="preserve"> HYPERLINK "https://ec.europa.eu/growth/tools-databases/nando/index.cfm?fuseaction=notifiedbody.main" </w:instrText>
      </w:r>
      <w:r>
        <w:fldChar w:fldCharType="separate"/>
      </w:r>
      <w:r>
        <w:rPr>
          <w:rFonts w:hint="eastAsia" w:ascii="Times New Roman" w:hAnsi="Times New Roman" w:eastAsia="仿宋" w:cs="仿宋"/>
          <w:i/>
          <w:iCs/>
          <w:sz w:val="30"/>
          <w:szCs w:val="30"/>
        </w:rPr>
        <w:t>https://ec.europa.eu/growth/tools-databases/nando/index.cfm?fuseaction=notifiedbody.main</w:t>
      </w:r>
      <w:r>
        <w:rPr>
          <w:rFonts w:hint="eastAsia" w:ascii="Times New Roman" w:hAnsi="Times New Roman" w:eastAsia="仿宋" w:cs="仿宋"/>
          <w:i/>
          <w:iCs/>
          <w:sz w:val="30"/>
          <w:szCs w:val="30"/>
        </w:rPr>
        <w:fldChar w:fldCharType="end"/>
      </w:r>
    </w:p>
    <w:p>
      <w:pPr>
        <w:rPr>
          <w:rFonts w:ascii="Times New Roman" w:hAnsi="Times New Roman" w:eastAsia="仿宋" w:cs="仿宋"/>
          <w:sz w:val="28"/>
          <w:szCs w:val="28"/>
        </w:rPr>
      </w:pPr>
    </w:p>
    <w:p>
      <w:pPr>
        <w:wordWrap w:val="0"/>
        <w:rPr>
          <w:rFonts w:ascii="仿宋" w:hAnsi="仿宋" w:eastAsia="仿宋" w:cs="仿宋"/>
          <w:i/>
          <w:iCs/>
          <w:sz w:val="30"/>
          <w:szCs w:val="30"/>
        </w:rPr>
      </w:pPr>
    </w:p>
    <w:p>
      <w:pPr>
        <w:pStyle w:val="3"/>
        <w:pageBreakBefore/>
        <w:ind w:firstLine="643" w:firstLineChars="200"/>
        <w:rPr>
          <w:rFonts w:hint="default" w:ascii="Times New Roman" w:hAnsi="Times New Roman" w:eastAsia="仿宋" w:cs="仿宋"/>
          <w:sz w:val="32"/>
          <w:szCs w:val="32"/>
        </w:rPr>
      </w:pPr>
      <w:bookmarkStart w:id="18" w:name="_Toc29960"/>
      <w:bookmarkStart w:id="19" w:name="_Toc6185"/>
      <w:bookmarkStart w:id="20" w:name="_Toc1232"/>
      <w:bookmarkStart w:id="21" w:name="_Toc34054479"/>
      <w:bookmarkStart w:id="22" w:name="_Toc34055106"/>
      <w:bookmarkStart w:id="23" w:name="_Toc34054481"/>
      <w:bookmarkStart w:id="24" w:name="_Toc34055111"/>
      <w:bookmarkStart w:id="25" w:name="_Toc24929"/>
      <w:r>
        <w:rPr>
          <w:rFonts w:ascii="Times New Roman" w:hAnsi="Times New Roman" w:eastAsia="仿宋" w:cs="仿宋"/>
          <w:sz w:val="32"/>
          <w:szCs w:val="32"/>
        </w:rPr>
        <w:t>二、美国</w:t>
      </w:r>
      <w:bookmarkEnd w:id="18"/>
    </w:p>
    <w:p>
      <w:pPr>
        <w:pStyle w:val="4"/>
        <w:ind w:firstLine="641" w:firstLineChars="213"/>
        <w:rPr>
          <w:rFonts w:hint="default" w:ascii="Times New Roman" w:hAnsi="Times New Roman" w:eastAsia="仿宋" w:cs="仿宋"/>
          <w:sz w:val="30"/>
          <w:szCs w:val="30"/>
        </w:rPr>
      </w:pPr>
      <w:bookmarkStart w:id="26" w:name="_Toc24749"/>
      <w:r>
        <w:rPr>
          <w:rFonts w:ascii="Times New Roman" w:hAnsi="Times New Roman" w:eastAsia="仿宋" w:cs="仿宋"/>
          <w:sz w:val="30"/>
          <w:szCs w:val="30"/>
        </w:rPr>
        <w:t>1.监管机构简介</w:t>
      </w:r>
      <w:bookmarkEnd w:id="19"/>
      <w:bookmarkEnd w:id="26"/>
    </w:p>
    <w:p>
      <w:pPr>
        <w:wordWrap w:val="0"/>
        <w:ind w:firstLine="687" w:firstLineChars="228"/>
        <w:rPr>
          <w:rFonts w:ascii="Times New Roman" w:hAnsi="Times New Roman" w:eastAsia="仿宋" w:cs="仿宋"/>
          <w:b/>
          <w:bCs/>
          <w:color w:val="191919"/>
          <w:sz w:val="30"/>
          <w:szCs w:val="30"/>
        </w:rPr>
      </w:pPr>
      <w:r>
        <w:rPr>
          <w:rFonts w:hint="eastAsia" w:ascii="Times New Roman" w:hAnsi="Times New Roman" w:eastAsia="仿宋" w:cs="仿宋"/>
          <w:b/>
          <w:bCs/>
          <w:color w:val="191919"/>
          <w:sz w:val="30"/>
          <w:szCs w:val="30"/>
        </w:rPr>
        <w:t>（1）美国卫生及公共服务部（HHS）</w:t>
      </w:r>
    </w:p>
    <w:p>
      <w:pPr>
        <w:wordWrap w:val="0"/>
        <w:ind w:firstLine="639" w:firstLineChars="213"/>
        <w:rPr>
          <w:rFonts w:ascii="Times New Roman" w:hAnsi="Times New Roman" w:eastAsia="仿宋" w:cs="仿宋"/>
          <w:sz w:val="30"/>
          <w:szCs w:val="30"/>
        </w:rPr>
      </w:pPr>
      <w:r>
        <w:rPr>
          <w:rFonts w:hint="eastAsia" w:ascii="Times New Roman" w:hAnsi="Times New Roman" w:eastAsia="仿宋" w:cs="仿宋"/>
          <w:sz w:val="30"/>
          <w:szCs w:val="30"/>
        </w:rPr>
        <w:t>根据美国卫生及公共服务部（HHS），是维护美国公民健康，提供公共服务的联邦政府行政部门，是美国医疗系统的官方最高管理机构。</w:t>
      </w:r>
    </w:p>
    <w:p>
      <w:pPr>
        <w:wordWrap w:val="0"/>
        <w:ind w:firstLine="639" w:firstLineChars="213"/>
        <w:rPr>
          <w:rFonts w:ascii="Times New Roman" w:hAnsi="Times New Roman" w:eastAsia="仿宋" w:cs="仿宋"/>
          <w:sz w:val="30"/>
          <w:szCs w:val="30"/>
        </w:rPr>
      </w:pPr>
      <w:r>
        <w:rPr>
          <w:rFonts w:hint="eastAsia" w:ascii="Times New Roman" w:hAnsi="Times New Roman" w:eastAsia="仿宋" w:cs="仿宋"/>
          <w:sz w:val="30"/>
          <w:szCs w:val="30"/>
        </w:rPr>
        <w:t>HHS的官方网址为：</w:t>
      </w:r>
      <w:r>
        <w:fldChar w:fldCharType="begin"/>
      </w:r>
      <w:r>
        <w:instrText xml:space="preserve"> HYPERLINK "http://www.hhs.gov/。" </w:instrText>
      </w:r>
      <w:r>
        <w:fldChar w:fldCharType="separate"/>
      </w:r>
      <w:r>
        <w:rPr>
          <w:rStyle w:val="21"/>
          <w:rFonts w:hint="eastAsia"/>
        </w:rPr>
        <w:t>http://www.hhs.gov/</w:t>
      </w:r>
      <w:r>
        <w:rPr>
          <w:rStyle w:val="21"/>
          <w:rFonts w:hint="eastAsia"/>
        </w:rPr>
        <w:fldChar w:fldCharType="end"/>
      </w:r>
    </w:p>
    <w:p>
      <w:pPr>
        <w:wordWrap w:val="0"/>
        <w:ind w:firstLine="687" w:firstLineChars="228"/>
        <w:rPr>
          <w:rFonts w:ascii="Times New Roman" w:hAnsi="Times New Roman" w:eastAsia="仿宋" w:cs="仿宋"/>
          <w:b/>
          <w:bCs/>
          <w:color w:val="191919"/>
          <w:sz w:val="30"/>
          <w:szCs w:val="30"/>
        </w:rPr>
      </w:pPr>
      <w:r>
        <w:rPr>
          <w:rFonts w:hint="eastAsia" w:ascii="Times New Roman" w:hAnsi="Times New Roman" w:eastAsia="仿宋" w:cs="仿宋"/>
          <w:b/>
          <w:bCs/>
          <w:color w:val="191919"/>
          <w:sz w:val="30"/>
          <w:szCs w:val="30"/>
        </w:rPr>
        <w:t>（2）美国国家职业安全卫生研究所（NIOSH）</w:t>
      </w:r>
    </w:p>
    <w:p>
      <w:pPr>
        <w:wordWrap w:val="0"/>
        <w:ind w:firstLine="639" w:firstLineChars="213"/>
        <w:rPr>
          <w:rFonts w:ascii="Times New Roman" w:hAnsi="Times New Roman" w:eastAsia="仿宋" w:cs="仿宋"/>
          <w:sz w:val="30"/>
          <w:szCs w:val="30"/>
        </w:rPr>
      </w:pPr>
      <w:r>
        <w:rPr>
          <w:rFonts w:hint="eastAsia" w:ascii="Times New Roman" w:hAnsi="Times New Roman" w:eastAsia="仿宋" w:cs="仿宋"/>
          <w:sz w:val="30"/>
          <w:szCs w:val="30"/>
        </w:rPr>
        <w:t>美国国家职业安全卫生研究所（NIOSH），是美国国内的一个联邦机构，负责对与工作相关的伤害和疾病进行研究以及提供预防的建议，隶属HHS中的疾病控制与预防中心（CDC）。相关认证则由NIOSH下属的个体防护技术实验室（NPPTL）操作。</w:t>
      </w:r>
    </w:p>
    <w:p>
      <w:pPr>
        <w:wordWrap w:val="0"/>
        <w:ind w:firstLine="639" w:firstLineChars="213"/>
        <w:rPr>
          <w:rStyle w:val="21"/>
          <w:szCs w:val="22"/>
        </w:rPr>
      </w:pPr>
      <w:r>
        <w:rPr>
          <w:rFonts w:hint="eastAsia" w:ascii="Times New Roman" w:hAnsi="Times New Roman" w:eastAsia="仿宋" w:cs="仿宋"/>
          <w:sz w:val="30"/>
          <w:szCs w:val="30"/>
        </w:rPr>
        <w:t>NIOSH的官方网址为：</w:t>
      </w:r>
      <w:r>
        <w:fldChar w:fldCharType="begin"/>
      </w:r>
      <w:r>
        <w:instrText xml:space="preserve"> HYPERLINK "https://www.cdc.gov/niosh/" </w:instrText>
      </w:r>
      <w:r>
        <w:fldChar w:fldCharType="separate"/>
      </w:r>
      <w:r>
        <w:rPr>
          <w:rStyle w:val="21"/>
          <w:rFonts w:hint="eastAsia"/>
          <w:szCs w:val="22"/>
        </w:rPr>
        <w:t>https://www.cdc.gov/niosh/</w:t>
      </w:r>
      <w:r>
        <w:rPr>
          <w:rStyle w:val="21"/>
          <w:rFonts w:hint="eastAsia"/>
          <w:szCs w:val="22"/>
        </w:rPr>
        <w:fldChar w:fldCharType="end"/>
      </w:r>
    </w:p>
    <w:p>
      <w:pPr>
        <w:wordWrap w:val="0"/>
        <w:ind w:firstLine="687" w:firstLineChars="228"/>
        <w:rPr>
          <w:rFonts w:ascii="Times New Roman" w:hAnsi="Times New Roman" w:eastAsia="仿宋" w:cs="仿宋"/>
          <w:b/>
          <w:bCs/>
          <w:color w:val="191919"/>
          <w:sz w:val="30"/>
          <w:szCs w:val="30"/>
        </w:rPr>
      </w:pPr>
      <w:r>
        <w:rPr>
          <w:rFonts w:hint="eastAsia" w:ascii="Times New Roman" w:hAnsi="Times New Roman" w:eastAsia="仿宋" w:cs="仿宋"/>
          <w:b/>
          <w:bCs/>
          <w:color w:val="191919"/>
          <w:sz w:val="30"/>
          <w:szCs w:val="30"/>
        </w:rPr>
        <w:t>（3）美国食品药品监督管理局（FDA）</w:t>
      </w:r>
    </w:p>
    <w:p>
      <w:pPr>
        <w:ind w:firstLine="600"/>
        <w:rPr>
          <w:rFonts w:ascii="Times New Roman" w:hAnsi="Times New Roman" w:eastAsia="仿宋" w:cs="仿宋"/>
          <w:sz w:val="30"/>
          <w:szCs w:val="30"/>
        </w:rPr>
      </w:pPr>
      <w:r>
        <w:rPr>
          <w:rFonts w:hint="eastAsia" w:ascii="Times New Roman" w:hAnsi="Times New Roman" w:eastAsia="仿宋" w:cs="仿宋"/>
          <w:sz w:val="30"/>
          <w:szCs w:val="30"/>
        </w:rPr>
        <w:t>美国食品药品监督管理局（FDA），是HHS直辖的联邦政府机构，职责是确保美国本国生产或进口的食品、化妆品、药物、生物制剂、医疗设备和放射产品等的安全，同时也负责执行公共健康法案（the Public Health Service Act）的第361号条款，包括公共卫生条件及州际</w:t>
      </w:r>
      <w:r>
        <w:rPr>
          <w:rFonts w:hint="eastAsia" w:ascii="仿宋" w:hAnsi="仿宋" w:eastAsia="仿宋" w:cs="仿宋"/>
          <w:sz w:val="30"/>
          <w:szCs w:val="30"/>
        </w:rPr>
        <w:t>旅行</w:t>
      </w:r>
      <w:r>
        <w:rPr>
          <w:rFonts w:hint="eastAsia" w:ascii="Times New Roman" w:hAnsi="Times New Roman" w:eastAsia="仿宋" w:cs="仿宋"/>
          <w:sz w:val="30"/>
          <w:szCs w:val="30"/>
        </w:rPr>
        <w:t>和运输的检查、对于诸多产品中可能存在的疾病的控制等。医疗器械和放射健康中心(CDRH)是FDA下对医疗器械产业进行管理的部门，负责监督医疗器械的生产、包装、经销商遵守法律下进行经营活动，确保新上市的医疗器械的安全和有效。</w:t>
      </w:r>
    </w:p>
    <w:p>
      <w:pPr>
        <w:wordWrap w:val="0"/>
        <w:ind w:firstLine="639" w:firstLineChars="213"/>
        <w:rPr>
          <w:rStyle w:val="21"/>
          <w:rFonts w:eastAsia="仿宋" w:cs="仿宋"/>
          <w:szCs w:val="30"/>
        </w:rPr>
      </w:pPr>
      <w:r>
        <w:rPr>
          <w:rFonts w:hint="eastAsia" w:ascii="Times New Roman" w:hAnsi="Times New Roman" w:eastAsia="仿宋" w:cs="仿宋"/>
          <w:sz w:val="30"/>
          <w:szCs w:val="30"/>
        </w:rPr>
        <w:t>FDA的官方网址为：</w:t>
      </w:r>
      <w:r>
        <w:fldChar w:fldCharType="begin"/>
      </w:r>
      <w:r>
        <w:instrText xml:space="preserve"> HYPERLINK "https://www.fda.gov/" </w:instrText>
      </w:r>
      <w:r>
        <w:fldChar w:fldCharType="separate"/>
      </w:r>
      <w:r>
        <w:rPr>
          <w:rStyle w:val="21"/>
          <w:rFonts w:hint="eastAsia"/>
        </w:rPr>
        <w:t>https://www.fda.gov/</w:t>
      </w:r>
      <w:r>
        <w:rPr>
          <w:rStyle w:val="21"/>
          <w:rFonts w:hint="eastAsia"/>
        </w:rPr>
        <w:fldChar w:fldCharType="end"/>
      </w:r>
    </w:p>
    <w:p>
      <w:pPr>
        <w:wordWrap w:val="0"/>
        <w:ind w:firstLine="639" w:firstLineChars="213"/>
        <w:rPr>
          <w:rFonts w:ascii="Times New Roman" w:hAnsi="Times New Roman" w:eastAsia="仿宋" w:cs="仿宋"/>
          <w:sz w:val="30"/>
          <w:szCs w:val="30"/>
        </w:rPr>
      </w:pPr>
      <w:r>
        <w:rPr>
          <w:rFonts w:hint="eastAsia" w:ascii="Times New Roman" w:hAnsi="Times New Roman" w:eastAsia="仿宋" w:cs="仿宋"/>
          <w:sz w:val="30"/>
          <w:szCs w:val="30"/>
        </w:rPr>
        <w:t>相关监管机构关系如下：</w:t>
      </w:r>
    </w:p>
    <w:p>
      <w:pPr>
        <w:wordWrap w:val="0"/>
        <w:jc w:val="center"/>
        <w:rPr>
          <w:rFonts w:ascii="Times New Roman" w:hAnsi="Times New Roman"/>
        </w:rPr>
      </w:pPr>
      <w:r>
        <w:rPr>
          <w:rFonts w:ascii="Times New Roman" w:hAnsi="Times New Roman"/>
        </w:rPr>
        <w:drawing>
          <wp:inline distT="0" distB="0" distL="114300" distR="114300">
            <wp:extent cx="5271135" cy="2889885"/>
            <wp:effectExtent l="0" t="0" r="571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71135" cy="2889885"/>
                    </a:xfrm>
                    <a:prstGeom prst="rect">
                      <a:avLst/>
                    </a:prstGeom>
                    <a:noFill/>
                    <a:ln>
                      <a:noFill/>
                    </a:ln>
                  </pic:spPr>
                </pic:pic>
              </a:graphicData>
            </a:graphic>
          </wp:inline>
        </w:drawing>
      </w:r>
    </w:p>
    <w:p>
      <w:pPr>
        <w:pStyle w:val="3"/>
        <w:ind w:firstLine="600"/>
        <w:rPr>
          <w:rFonts w:hint="default" w:ascii="Times New Roman" w:hAnsi="Times New Roman"/>
        </w:rPr>
      </w:pPr>
    </w:p>
    <w:p>
      <w:pPr>
        <w:pStyle w:val="4"/>
        <w:ind w:firstLine="641" w:firstLineChars="213"/>
        <w:rPr>
          <w:rFonts w:hint="default" w:ascii="Times New Roman" w:hAnsi="Times New Roman" w:eastAsia="仿宋" w:cs="仿宋"/>
          <w:sz w:val="30"/>
          <w:szCs w:val="30"/>
        </w:rPr>
      </w:pPr>
      <w:bookmarkStart w:id="27" w:name="_Toc8824"/>
      <w:bookmarkStart w:id="28" w:name="_Toc19837"/>
      <w:r>
        <w:rPr>
          <w:rFonts w:ascii="Times New Roman" w:hAnsi="Times New Roman" w:eastAsia="仿宋" w:cs="仿宋"/>
          <w:sz w:val="30"/>
          <w:szCs w:val="30"/>
        </w:rPr>
        <w:t>2.法律法规及相关标准介绍</w:t>
      </w:r>
      <w:bookmarkEnd w:id="27"/>
      <w:bookmarkEnd w:id="28"/>
    </w:p>
    <w:p>
      <w:pPr>
        <w:wordWrap w:val="0"/>
        <w:ind w:firstLine="687" w:firstLineChars="228"/>
        <w:rPr>
          <w:rFonts w:ascii="Times New Roman" w:hAnsi="Times New Roman" w:eastAsia="仿宋" w:cs="仿宋"/>
          <w:b/>
          <w:bCs/>
          <w:color w:val="191919"/>
          <w:sz w:val="30"/>
          <w:szCs w:val="30"/>
        </w:rPr>
      </w:pPr>
      <w:r>
        <w:rPr>
          <w:rFonts w:ascii="Times New Roman" w:hAnsi="Times New Roman" w:eastAsia="仿宋" w:cs="仿宋"/>
          <w:b/>
          <w:bCs/>
          <w:color w:val="191919"/>
          <w:sz w:val="30"/>
          <w:szCs w:val="30"/>
        </w:rPr>
        <w:t>（1）医用防护服</w:t>
      </w:r>
    </w:p>
    <w:p>
      <w:pPr>
        <w:wordWrap w:val="0"/>
        <w:ind w:firstLine="687" w:firstLineChars="228"/>
        <w:rPr>
          <w:rFonts w:ascii="Times New Roman" w:hAnsi="Times New Roman" w:eastAsia="仿宋" w:cs="仿宋"/>
          <w:b/>
          <w:bCs/>
          <w:color w:val="191919"/>
          <w:sz w:val="30"/>
          <w:szCs w:val="30"/>
        </w:rPr>
      </w:pPr>
      <w:r>
        <w:rPr>
          <w:rFonts w:hint="eastAsia" w:ascii="Times New Roman" w:hAnsi="Times New Roman" w:eastAsia="仿宋" w:cs="仿宋"/>
          <w:b/>
          <w:bCs/>
          <w:color w:val="191919"/>
          <w:sz w:val="30"/>
          <w:szCs w:val="30"/>
        </w:rPr>
        <w:t>① 医用防护服技术法规</w:t>
      </w:r>
    </w:p>
    <w:p>
      <w:pPr>
        <w:ind w:firstLine="600"/>
        <w:jc w:val="left"/>
        <w:rPr>
          <w:rFonts w:ascii="仿宋" w:hAnsi="仿宋" w:eastAsia="仿宋" w:cs="仿宋"/>
          <w:sz w:val="30"/>
          <w:szCs w:val="30"/>
        </w:rPr>
      </w:pPr>
      <w:r>
        <w:rPr>
          <w:rFonts w:hint="eastAsia" w:ascii="仿宋" w:hAnsi="仿宋" w:eastAsia="仿宋" w:cs="仿宋"/>
          <w:sz w:val="30"/>
          <w:szCs w:val="30"/>
        </w:rPr>
        <w:t>美国医用防护服属于食品药品监管局（FDA）的管理范围。关于医用防护服的技术法规主要是《联邦法规》第21篇E部分878.4040节（21 CFR 878.4040）“外科服装”。</w:t>
      </w:r>
    </w:p>
    <w:p>
      <w:pPr>
        <w:ind w:firstLine="600"/>
        <w:jc w:val="left"/>
        <w:rPr>
          <w:rFonts w:ascii="仿宋" w:hAnsi="仿宋" w:eastAsia="仿宋" w:cs="仿宋"/>
          <w:sz w:val="30"/>
          <w:szCs w:val="30"/>
        </w:rPr>
      </w:pPr>
      <w:r>
        <w:rPr>
          <w:rFonts w:hint="eastAsia" w:ascii="仿宋" w:hAnsi="仿宋" w:eastAsia="仿宋" w:cs="仿宋"/>
          <w:sz w:val="30"/>
          <w:szCs w:val="30"/>
        </w:rPr>
        <w:t>该法规指出，外科服装是指手术室人员在手术过程中穿戴的设备，用于保护手术患者和手术室人员免受微生物、体液和颗粒物质的传播。例如手术帽、防护服、手术室鞋、隔离口罩和隔离服等，不包括刷手衣</w:t>
      </w:r>
      <w:r>
        <w:rPr>
          <w:rFonts w:hint="eastAsia" w:ascii="仿宋" w:hAnsi="仿宋" w:eastAsia="仿宋" w:cs="仿宋"/>
          <w:sz w:val="30"/>
          <w:szCs w:val="30"/>
        </w:rPr>
        <w:footnoteReference w:id="0"/>
      </w:r>
      <w:r>
        <w:rPr>
          <w:rFonts w:hint="eastAsia" w:ascii="仿宋" w:hAnsi="仿宋" w:eastAsia="仿宋" w:cs="仿宋"/>
          <w:sz w:val="30"/>
          <w:szCs w:val="30"/>
        </w:rPr>
        <w:t>。</w:t>
      </w:r>
    </w:p>
    <w:p>
      <w:pPr>
        <w:ind w:firstLine="600"/>
        <w:rPr>
          <w:rFonts w:ascii="仿宋" w:hAnsi="仿宋" w:eastAsia="仿宋" w:cs="仿宋"/>
          <w:sz w:val="30"/>
          <w:szCs w:val="30"/>
        </w:rPr>
      </w:pPr>
      <w:r>
        <w:rPr>
          <w:rFonts w:hint="eastAsia" w:ascii="仿宋" w:hAnsi="仿宋" w:eastAsia="仿宋" w:cs="仿宋"/>
          <w:sz w:val="30"/>
          <w:szCs w:val="30"/>
        </w:rPr>
        <w:t>医用防护服可分为非手术防护服和手术用防护服两类。非手术防护服属于I类医疗器械，免于上市前登记，直接进行机构注册。而手术用防护服属于II类医疗器械，需要进行上市前登记，即需要申请FDA 510（K）。I类和II类医用防护服的判断依据见下表。</w:t>
      </w:r>
    </w:p>
    <w:p>
      <w:pPr>
        <w:pStyle w:val="6"/>
        <w:keepNex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医用防护服分类及判断依据</w:t>
      </w:r>
    </w:p>
    <w:tbl>
      <w:tblPr>
        <w:tblStyle w:val="23"/>
        <w:tblW w:w="84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64"/>
        <w:gridCol w:w="2237"/>
        <w:gridCol w:w="5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blHeader/>
          <w:jc w:val="center"/>
        </w:trPr>
        <w:tc>
          <w:tcPr>
            <w:tcW w:w="864" w:type="dxa"/>
            <w:shd w:val="clear" w:color="auto" w:fill="auto"/>
            <w:tcMar>
              <w:top w:w="72" w:type="dxa"/>
              <w:left w:w="144" w:type="dxa"/>
              <w:bottom w:w="72" w:type="dxa"/>
              <w:right w:w="144"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类别</w:t>
            </w:r>
          </w:p>
        </w:tc>
        <w:tc>
          <w:tcPr>
            <w:tcW w:w="2237" w:type="dxa"/>
            <w:shd w:val="clear" w:color="auto" w:fill="auto"/>
            <w:tcMar>
              <w:top w:w="72" w:type="dxa"/>
              <w:left w:w="144" w:type="dxa"/>
              <w:bottom w:w="72" w:type="dxa"/>
              <w:right w:w="144"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产品</w:t>
            </w:r>
          </w:p>
        </w:tc>
        <w:tc>
          <w:tcPr>
            <w:tcW w:w="5305" w:type="dxa"/>
            <w:shd w:val="clear" w:color="auto" w:fill="auto"/>
            <w:tcMar>
              <w:top w:w="72" w:type="dxa"/>
              <w:left w:w="144" w:type="dxa"/>
              <w:bottom w:w="72" w:type="dxa"/>
              <w:right w:w="144"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判断依据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864" w:type="dxa"/>
            <w:shd w:val="clear" w:color="auto" w:fill="auto"/>
            <w:tcMar>
              <w:top w:w="72" w:type="dxa"/>
              <w:left w:w="144" w:type="dxa"/>
              <w:bottom w:w="72" w:type="dxa"/>
              <w:right w:w="144" w:type="dxa"/>
            </w:tcMar>
            <w:vAlign w:val="center"/>
          </w:tcPr>
          <w:p>
            <w:pPr>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I类</w:t>
            </w:r>
          </w:p>
        </w:tc>
        <w:tc>
          <w:tcPr>
            <w:tcW w:w="2237" w:type="dxa"/>
            <w:shd w:val="clear" w:color="auto" w:fill="auto"/>
            <w:tcMar>
              <w:top w:w="72" w:type="dxa"/>
              <w:left w:w="144" w:type="dxa"/>
              <w:bottom w:w="72" w:type="dxa"/>
              <w:right w:w="144" w:type="dxa"/>
            </w:tcMar>
            <w:vAlign w:val="center"/>
          </w:tcPr>
          <w:p>
            <w:pPr>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非手术防护服</w:t>
            </w:r>
          </w:p>
        </w:tc>
        <w:tc>
          <w:tcPr>
            <w:tcW w:w="5305" w:type="dxa"/>
            <w:shd w:val="clear" w:color="auto" w:fill="auto"/>
            <w:tcMar>
              <w:top w:w="72" w:type="dxa"/>
              <w:left w:w="144" w:type="dxa"/>
              <w:bottom w:w="72" w:type="dxa"/>
              <w:right w:w="144" w:type="dxa"/>
            </w:tcMar>
            <w:vAlign w:val="center"/>
          </w:tcPr>
          <w:p>
            <w:pPr>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1.标签写明为“防护服”而非“手术服”，如标注为“隔离服”；</w:t>
            </w:r>
          </w:p>
          <w:p>
            <w:pPr>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2.标签内容未将产品描述为手术服；</w:t>
            </w:r>
          </w:p>
          <w:p>
            <w:pPr>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3.若产品有关于屏障保护的声明，只能声明是最小或最低水平的屏障保护。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864" w:type="dxa"/>
            <w:shd w:val="clear" w:color="auto" w:fill="auto"/>
            <w:tcMar>
              <w:top w:w="72" w:type="dxa"/>
              <w:left w:w="144" w:type="dxa"/>
              <w:bottom w:w="72" w:type="dxa"/>
              <w:right w:w="144" w:type="dxa"/>
            </w:tcMar>
            <w:vAlign w:val="center"/>
          </w:tcPr>
          <w:p>
            <w:pPr>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II类</w:t>
            </w:r>
          </w:p>
        </w:tc>
        <w:tc>
          <w:tcPr>
            <w:tcW w:w="2237" w:type="dxa"/>
            <w:shd w:val="clear" w:color="auto" w:fill="auto"/>
            <w:tcMar>
              <w:top w:w="72" w:type="dxa"/>
              <w:left w:w="144" w:type="dxa"/>
              <w:bottom w:w="72" w:type="dxa"/>
              <w:right w:w="144" w:type="dxa"/>
            </w:tcMar>
            <w:vAlign w:val="center"/>
          </w:tcPr>
          <w:p>
            <w:pPr>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手术用防护服</w:t>
            </w:r>
          </w:p>
          <w:p>
            <w:pPr>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[需要上市前登记，即需要申请510（K）]</w:t>
            </w:r>
          </w:p>
        </w:tc>
        <w:tc>
          <w:tcPr>
            <w:tcW w:w="5305" w:type="dxa"/>
            <w:shd w:val="clear" w:color="auto" w:fill="auto"/>
            <w:tcMar>
              <w:top w:w="72" w:type="dxa"/>
              <w:left w:w="144" w:type="dxa"/>
              <w:bottom w:w="72" w:type="dxa"/>
              <w:right w:w="144" w:type="dxa"/>
            </w:tcMar>
            <w:vAlign w:val="center"/>
          </w:tcPr>
          <w:p>
            <w:pPr>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1.标签写明为“手术用防护服”；</w:t>
            </w:r>
          </w:p>
          <w:p>
            <w:pPr>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2.标签内容将产品描述为手术用的防护服；</w:t>
            </w:r>
          </w:p>
          <w:p>
            <w:pPr>
              <w:keepNext/>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3.产品声明为中等或高水平的屏障保护，和/或产品声明可用于无菌操作。</w:t>
            </w:r>
          </w:p>
        </w:tc>
      </w:tr>
    </w:tbl>
    <w:p>
      <w:pPr>
        <w:wordWrap w:val="0"/>
        <w:ind w:firstLine="687" w:firstLineChars="228"/>
        <w:rPr>
          <w:rFonts w:ascii="Times New Roman" w:hAnsi="Times New Roman" w:eastAsia="仿宋" w:cs="仿宋"/>
          <w:b/>
          <w:bCs/>
          <w:color w:val="191919"/>
          <w:sz w:val="30"/>
          <w:szCs w:val="30"/>
        </w:rPr>
      </w:pPr>
      <w:r>
        <w:rPr>
          <w:rFonts w:hint="eastAsia" w:ascii="Times New Roman" w:hAnsi="Times New Roman" w:eastAsia="仿宋" w:cs="仿宋"/>
          <w:b/>
          <w:bCs/>
          <w:color w:val="191919"/>
          <w:sz w:val="30"/>
          <w:szCs w:val="30"/>
        </w:rPr>
        <w:t>② 医用防护服标准</w:t>
      </w:r>
    </w:p>
    <w:p>
      <w:pPr>
        <w:pStyle w:val="5"/>
        <w:rPr>
          <w:rFonts w:ascii="仿宋" w:hAnsi="仿宋" w:eastAsia="仿宋" w:cs="仿宋"/>
          <w:b w:val="0"/>
          <w:bCs w:val="0"/>
          <w:sz w:val="30"/>
          <w:szCs w:val="30"/>
        </w:rPr>
      </w:pPr>
      <w:r>
        <w:rPr>
          <w:rFonts w:hint="eastAsia" w:ascii="仿宋" w:hAnsi="仿宋" w:eastAsia="仿宋" w:cs="仿宋"/>
          <w:b w:val="0"/>
          <w:bCs w:val="0"/>
          <w:sz w:val="30"/>
          <w:szCs w:val="30"/>
        </w:rPr>
        <w:t>　</w:t>
      </w:r>
      <w:r>
        <w:rPr>
          <w:rFonts w:hint="eastAsia" w:ascii="仿宋" w:hAnsi="仿宋" w:eastAsia="仿宋" w:cs="仿宋"/>
          <w:sz w:val="30"/>
          <w:szCs w:val="30"/>
        </w:rPr>
        <w:t>　a</w:t>
      </w:r>
      <w:r>
        <w:rPr>
          <w:rFonts w:ascii="仿宋" w:hAnsi="仿宋" w:eastAsia="仿宋" w:cs="仿宋"/>
          <w:sz w:val="30"/>
          <w:szCs w:val="30"/>
        </w:rPr>
        <w:t>）</w:t>
      </w:r>
      <w:r>
        <w:rPr>
          <w:rFonts w:hint="eastAsia" w:ascii="仿宋" w:hAnsi="仿宋" w:eastAsia="仿宋" w:cs="仿宋"/>
          <w:sz w:val="30"/>
          <w:szCs w:val="30"/>
        </w:rPr>
        <w:t>ANSI/AAMI PB70 医疗保健设施中使用的防护服和防护布的液体阻挡层性能和分类</w:t>
      </w:r>
    </w:p>
    <w:p>
      <w:pPr>
        <w:ind w:firstLine="600"/>
        <w:rPr>
          <w:rFonts w:ascii="仿宋" w:hAnsi="仿宋" w:eastAsia="仿宋" w:cs="仿宋"/>
          <w:sz w:val="30"/>
          <w:szCs w:val="30"/>
        </w:rPr>
      </w:pPr>
      <w:r>
        <w:rPr>
          <w:rFonts w:hint="eastAsia" w:ascii="仿宋" w:hAnsi="仿宋" w:eastAsia="仿宋" w:cs="仿宋"/>
          <w:sz w:val="30"/>
          <w:szCs w:val="30"/>
        </w:rPr>
        <w:t>2004年，FDA认可了美国国家标准学会/美国医疗器械促进协会标准ANSI/AAMI PB70《医疗保健设施中使用的防护服和防护布的液体阻挡层性能和分类》。该标准用于对医疗保健行业中使用的服装（如手术服和隔离服）分为4类，对不同级别的防护服提出不同的要求。现行版本为ANSI/AAMI PB70:2012。</w:t>
      </w:r>
    </w:p>
    <w:p>
      <w:pPr>
        <w:ind w:firstLine="600"/>
        <w:rPr>
          <w:rFonts w:ascii="仿宋" w:hAnsi="仿宋" w:eastAsia="仿宋" w:cs="仿宋"/>
          <w:sz w:val="30"/>
          <w:szCs w:val="30"/>
        </w:rPr>
      </w:pPr>
      <w:r>
        <w:rPr>
          <w:rFonts w:hint="eastAsia" w:ascii="仿宋" w:hAnsi="仿宋" w:eastAsia="仿宋" w:cs="仿宋"/>
          <w:sz w:val="30"/>
          <w:szCs w:val="30"/>
        </w:rPr>
        <w:t>企业申请上市前登记，一般都需要根据ANSI/AAMI PB70对防护服进行性能测试。美国市面销售上的防护服也常用ANSI/AAMI PB70的4个级别对产品分类。各级别的阻隔性要求见下表。</w:t>
      </w:r>
    </w:p>
    <w:p>
      <w:pPr>
        <w:pStyle w:val="6"/>
        <w:keepNex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ANSI/AAMI PB70:2012各级别防护服的阻隔性能要求</w:t>
      </w:r>
    </w:p>
    <w:tbl>
      <w:tblPr>
        <w:tblStyle w:val="23"/>
        <w:tblW w:w="9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14"/>
        <w:gridCol w:w="3339"/>
        <w:gridCol w:w="3650"/>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blHeader/>
          <w:jc w:val="center"/>
        </w:trPr>
        <w:tc>
          <w:tcPr>
            <w:tcW w:w="1014" w:type="dxa"/>
            <w:shd w:val="clear" w:color="auto" w:fill="auto"/>
            <w:tcMar>
              <w:top w:w="72" w:type="dxa"/>
              <w:left w:w="144" w:type="dxa"/>
              <w:bottom w:w="72" w:type="dxa"/>
              <w:right w:w="144"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级别</w:t>
            </w:r>
          </w:p>
        </w:tc>
        <w:tc>
          <w:tcPr>
            <w:tcW w:w="3339" w:type="dxa"/>
            <w:shd w:val="clear" w:color="auto" w:fill="auto"/>
            <w:tcMar>
              <w:top w:w="72" w:type="dxa"/>
              <w:left w:w="144" w:type="dxa"/>
              <w:bottom w:w="72" w:type="dxa"/>
              <w:right w:w="144"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风险级别</w:t>
            </w:r>
          </w:p>
        </w:tc>
        <w:tc>
          <w:tcPr>
            <w:tcW w:w="3650" w:type="dxa"/>
            <w:shd w:val="clear" w:color="auto" w:fill="auto"/>
            <w:tcMar>
              <w:top w:w="72" w:type="dxa"/>
              <w:left w:w="144" w:type="dxa"/>
              <w:bottom w:w="72" w:type="dxa"/>
              <w:right w:w="144"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阻隔液体渗透能力测试</w:t>
            </w:r>
          </w:p>
        </w:tc>
        <w:tc>
          <w:tcPr>
            <w:tcW w:w="1299" w:type="dxa"/>
            <w:shd w:val="clear" w:color="auto" w:fill="auto"/>
            <w:tcMar>
              <w:top w:w="72" w:type="dxa"/>
              <w:left w:w="144" w:type="dxa"/>
              <w:bottom w:w="72" w:type="dxa"/>
              <w:right w:w="144"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结果要求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1014" w:type="dxa"/>
            <w:shd w:val="clear" w:color="auto" w:fill="auto"/>
            <w:tcMar>
              <w:top w:w="72" w:type="dxa"/>
              <w:left w:w="144" w:type="dxa"/>
              <w:bottom w:w="72" w:type="dxa"/>
              <w:right w:w="144" w:type="dxa"/>
            </w:tcMar>
            <w:vAlign w:val="center"/>
          </w:tcPr>
          <w:p>
            <w:pPr>
              <w:snapToGrid w:val="0"/>
              <w:ind w:left="-105" w:leftChars="-50" w:right="-105" w:rightChars="-5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级别1</w:t>
            </w:r>
          </w:p>
        </w:tc>
        <w:tc>
          <w:tcPr>
            <w:tcW w:w="3339" w:type="dxa"/>
            <w:shd w:val="clear" w:color="auto" w:fill="auto"/>
            <w:tcMar>
              <w:top w:w="72" w:type="dxa"/>
              <w:left w:w="144" w:type="dxa"/>
              <w:bottom w:w="72" w:type="dxa"/>
              <w:right w:w="144" w:type="dxa"/>
            </w:tcMar>
            <w:vAlign w:val="center"/>
          </w:tcPr>
          <w:p>
            <w:pPr>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最低风险，例如在基本护理、标准隔离、医院访客防护或普通医院部门。</w:t>
            </w:r>
          </w:p>
        </w:tc>
        <w:tc>
          <w:tcPr>
            <w:tcW w:w="3650" w:type="dxa"/>
            <w:shd w:val="clear" w:color="auto" w:fill="auto"/>
            <w:tcMar>
              <w:top w:w="72" w:type="dxa"/>
              <w:left w:w="144" w:type="dxa"/>
              <w:bottom w:w="72" w:type="dxa"/>
              <w:right w:w="144" w:type="dxa"/>
            </w:tcMar>
            <w:vAlign w:val="center"/>
          </w:tcPr>
          <w:p>
            <w:pPr>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AATCC 42</w:t>
            </w:r>
            <w:r>
              <w:rPr>
                <w:rFonts w:hint="eastAsia" w:asciiTheme="minorEastAsia" w:hAnsiTheme="minorEastAsia" w:eastAsiaTheme="minorEastAsia" w:cstheme="minorEastAsia"/>
                <w:spacing w:val="-10"/>
                <w:sz w:val="24"/>
              </w:rPr>
              <w:t>（冲击渗水性测试）</w:t>
            </w:r>
          </w:p>
        </w:tc>
        <w:tc>
          <w:tcPr>
            <w:tcW w:w="1299" w:type="dxa"/>
            <w:shd w:val="clear" w:color="auto" w:fill="auto"/>
            <w:tcMar>
              <w:top w:w="72" w:type="dxa"/>
              <w:left w:w="144" w:type="dxa"/>
              <w:bottom w:w="72" w:type="dxa"/>
              <w:right w:w="144"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1014" w:type="dxa"/>
            <w:shd w:val="clear" w:color="auto" w:fill="auto"/>
            <w:tcMar>
              <w:top w:w="72" w:type="dxa"/>
              <w:left w:w="144" w:type="dxa"/>
              <w:bottom w:w="72" w:type="dxa"/>
              <w:right w:w="144" w:type="dxa"/>
            </w:tcMar>
            <w:vAlign w:val="center"/>
          </w:tcPr>
          <w:p>
            <w:pPr>
              <w:snapToGrid w:val="0"/>
              <w:ind w:left="-105" w:leftChars="-50" w:right="-105" w:rightChars="-5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级别2</w:t>
            </w:r>
          </w:p>
        </w:tc>
        <w:tc>
          <w:tcPr>
            <w:tcW w:w="3339" w:type="dxa"/>
            <w:shd w:val="clear" w:color="auto" w:fill="auto"/>
            <w:tcMar>
              <w:top w:w="72" w:type="dxa"/>
              <w:left w:w="144" w:type="dxa"/>
              <w:bottom w:w="72" w:type="dxa"/>
              <w:right w:w="144" w:type="dxa"/>
            </w:tcMar>
            <w:vAlign w:val="center"/>
          </w:tcPr>
          <w:p>
            <w:pPr>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低风险，例如在普通抽血、手术缝合、重症监护病房（ICU）或病理实验室中使用。</w:t>
            </w:r>
          </w:p>
        </w:tc>
        <w:tc>
          <w:tcPr>
            <w:tcW w:w="3650" w:type="dxa"/>
            <w:shd w:val="clear" w:color="auto" w:fill="auto"/>
            <w:tcMar>
              <w:top w:w="72" w:type="dxa"/>
              <w:left w:w="144" w:type="dxa"/>
              <w:bottom w:w="72" w:type="dxa"/>
              <w:right w:w="144" w:type="dxa"/>
            </w:tcMar>
            <w:vAlign w:val="center"/>
          </w:tcPr>
          <w:p>
            <w:pPr>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AATCC 42</w:t>
            </w:r>
            <w:r>
              <w:rPr>
                <w:rFonts w:hint="eastAsia" w:asciiTheme="minorEastAsia" w:hAnsiTheme="minorEastAsia" w:eastAsiaTheme="minorEastAsia" w:cstheme="minorEastAsia"/>
                <w:spacing w:val="-10"/>
                <w:sz w:val="24"/>
              </w:rPr>
              <w:t>（冲击渗水性测试）</w:t>
            </w:r>
          </w:p>
          <w:p>
            <w:pPr>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AATCC 127（耐静水压测试）</w:t>
            </w:r>
          </w:p>
        </w:tc>
        <w:tc>
          <w:tcPr>
            <w:tcW w:w="1299" w:type="dxa"/>
            <w:shd w:val="clear" w:color="auto" w:fill="auto"/>
            <w:tcMar>
              <w:top w:w="72" w:type="dxa"/>
              <w:left w:w="144" w:type="dxa"/>
              <w:bottom w:w="72" w:type="dxa"/>
              <w:right w:w="144"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≤1.0g</w:t>
            </w:r>
          </w:p>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1014" w:type="dxa"/>
            <w:shd w:val="clear" w:color="auto" w:fill="auto"/>
            <w:tcMar>
              <w:top w:w="72" w:type="dxa"/>
              <w:left w:w="144" w:type="dxa"/>
              <w:bottom w:w="72" w:type="dxa"/>
              <w:right w:w="144" w:type="dxa"/>
            </w:tcMar>
            <w:vAlign w:val="center"/>
          </w:tcPr>
          <w:p>
            <w:pPr>
              <w:snapToGrid w:val="0"/>
              <w:ind w:left="-105" w:leftChars="-50" w:right="-105" w:rightChars="-5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级别3</w:t>
            </w:r>
          </w:p>
        </w:tc>
        <w:tc>
          <w:tcPr>
            <w:tcW w:w="3339" w:type="dxa"/>
            <w:shd w:val="clear" w:color="auto" w:fill="auto"/>
            <w:tcMar>
              <w:top w:w="72" w:type="dxa"/>
              <w:left w:w="144" w:type="dxa"/>
              <w:bottom w:w="72" w:type="dxa"/>
              <w:right w:w="144" w:type="dxa"/>
            </w:tcMar>
            <w:vAlign w:val="center"/>
          </w:tcPr>
          <w:p>
            <w:pPr>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中等风险，例如在动脉抽血、插入静脉注射管（IV）、急诊室或在创伤处理的情况下使用。</w:t>
            </w:r>
          </w:p>
        </w:tc>
        <w:tc>
          <w:tcPr>
            <w:tcW w:w="3650" w:type="dxa"/>
            <w:shd w:val="clear" w:color="auto" w:fill="auto"/>
            <w:tcMar>
              <w:top w:w="72" w:type="dxa"/>
              <w:left w:w="144" w:type="dxa"/>
              <w:bottom w:w="72" w:type="dxa"/>
              <w:right w:w="144" w:type="dxa"/>
            </w:tcMar>
            <w:vAlign w:val="center"/>
          </w:tcPr>
          <w:p>
            <w:pPr>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AATCC 42</w:t>
            </w:r>
            <w:r>
              <w:rPr>
                <w:rFonts w:hint="eastAsia" w:asciiTheme="minorEastAsia" w:hAnsiTheme="minorEastAsia" w:eastAsiaTheme="minorEastAsia" w:cstheme="minorEastAsia"/>
                <w:spacing w:val="-10"/>
                <w:sz w:val="24"/>
              </w:rPr>
              <w:t>（冲击渗水性测试）</w:t>
            </w:r>
          </w:p>
          <w:p>
            <w:pPr>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AATCC 127（耐静水压测试）</w:t>
            </w:r>
          </w:p>
        </w:tc>
        <w:tc>
          <w:tcPr>
            <w:tcW w:w="1299" w:type="dxa"/>
            <w:shd w:val="clear" w:color="auto" w:fill="auto"/>
            <w:tcMar>
              <w:top w:w="72" w:type="dxa"/>
              <w:left w:w="144" w:type="dxa"/>
              <w:bottom w:w="72" w:type="dxa"/>
              <w:right w:w="144"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≤1.0g</w:t>
            </w:r>
          </w:p>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1014" w:type="dxa"/>
            <w:shd w:val="clear" w:color="auto" w:fill="auto"/>
            <w:tcMar>
              <w:top w:w="72" w:type="dxa"/>
              <w:left w:w="144" w:type="dxa"/>
              <w:bottom w:w="72" w:type="dxa"/>
              <w:right w:w="144" w:type="dxa"/>
            </w:tcMar>
            <w:vAlign w:val="center"/>
          </w:tcPr>
          <w:p>
            <w:pPr>
              <w:snapToGrid w:val="0"/>
              <w:ind w:left="-105" w:leftChars="-50" w:right="-105" w:rightChars="-5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级别4</w:t>
            </w:r>
          </w:p>
        </w:tc>
        <w:tc>
          <w:tcPr>
            <w:tcW w:w="3339" w:type="dxa"/>
            <w:shd w:val="clear" w:color="auto" w:fill="auto"/>
            <w:tcMar>
              <w:top w:w="72" w:type="dxa"/>
              <w:left w:w="144" w:type="dxa"/>
              <w:bottom w:w="72" w:type="dxa"/>
              <w:right w:w="144" w:type="dxa"/>
            </w:tcMar>
            <w:vAlign w:val="center"/>
          </w:tcPr>
          <w:p>
            <w:pPr>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高风险，例如在长时间液体密集的手术，需要病原体抵抗或怀疑有传染病的情况下使用（非空气传播）。</w:t>
            </w:r>
          </w:p>
        </w:tc>
        <w:tc>
          <w:tcPr>
            <w:tcW w:w="3650" w:type="dxa"/>
            <w:shd w:val="clear" w:color="auto" w:fill="auto"/>
            <w:tcMar>
              <w:top w:w="72" w:type="dxa"/>
              <w:left w:w="144" w:type="dxa"/>
              <w:bottom w:w="72" w:type="dxa"/>
              <w:right w:w="144" w:type="dxa"/>
            </w:tcMar>
            <w:vAlign w:val="center"/>
          </w:tcPr>
          <w:p>
            <w:pPr>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ASTM F1670（合成液穿透）</w:t>
            </w:r>
          </w:p>
          <w:p>
            <w:pPr>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ASTM F1671（病毒穿透）</w:t>
            </w:r>
          </w:p>
        </w:tc>
        <w:tc>
          <w:tcPr>
            <w:tcW w:w="1299" w:type="dxa"/>
            <w:shd w:val="clear" w:color="auto" w:fill="auto"/>
            <w:tcMar>
              <w:top w:w="72" w:type="dxa"/>
              <w:left w:w="144" w:type="dxa"/>
              <w:bottom w:w="72" w:type="dxa"/>
              <w:right w:w="144"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9302" w:type="dxa"/>
            <w:gridSpan w:val="4"/>
            <w:shd w:val="clear" w:color="auto" w:fill="auto"/>
            <w:tcMar>
              <w:top w:w="72" w:type="dxa"/>
              <w:left w:w="144" w:type="dxa"/>
              <w:bottom w:w="72" w:type="dxa"/>
              <w:right w:w="144" w:type="dxa"/>
            </w:tcMar>
            <w:vAlign w:val="center"/>
          </w:tcPr>
          <w:p>
            <w:pPr>
              <w:snapToGrid w:val="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注：4个级别的AQL要求都是4%，RQL要求为20%。</w:t>
            </w:r>
          </w:p>
        </w:tc>
      </w:tr>
    </w:tbl>
    <w:p>
      <w:pPr>
        <w:pStyle w:val="5"/>
        <w:rPr>
          <w:rFonts w:ascii="仿宋" w:hAnsi="仿宋" w:eastAsia="仿宋" w:cs="仿宋"/>
          <w:sz w:val="30"/>
          <w:szCs w:val="30"/>
        </w:rPr>
      </w:pPr>
      <w:r>
        <w:rPr>
          <w:rFonts w:hint="eastAsia" w:ascii="仿宋" w:hAnsi="仿宋" w:eastAsia="仿宋" w:cs="仿宋"/>
          <w:sz w:val="30"/>
          <w:szCs w:val="30"/>
        </w:rPr>
        <w:t>　　b</w:t>
      </w:r>
      <w:r>
        <w:rPr>
          <w:rFonts w:ascii="仿宋" w:hAnsi="仿宋" w:eastAsia="仿宋" w:cs="仿宋"/>
          <w:sz w:val="30"/>
          <w:szCs w:val="30"/>
        </w:rPr>
        <w:t>）</w:t>
      </w:r>
      <w:r>
        <w:rPr>
          <w:rFonts w:hint="eastAsia" w:ascii="仿宋" w:hAnsi="仿宋" w:eastAsia="仿宋" w:cs="仿宋"/>
          <w:sz w:val="30"/>
          <w:szCs w:val="30"/>
        </w:rPr>
        <w:t>NFPA 1999-2018急救医疗手术用防护服的标准</w:t>
      </w:r>
    </w:p>
    <w:p>
      <w:pPr>
        <w:ind w:firstLine="600"/>
        <w:rPr>
          <w:rFonts w:ascii="仿宋" w:hAnsi="仿宋" w:eastAsia="仿宋" w:cs="仿宋"/>
          <w:sz w:val="30"/>
          <w:szCs w:val="30"/>
        </w:rPr>
      </w:pPr>
      <w:r>
        <w:rPr>
          <w:rFonts w:hint="eastAsia" w:ascii="仿宋" w:hAnsi="仿宋" w:eastAsia="仿宋" w:cs="仿宋"/>
          <w:sz w:val="30"/>
          <w:szCs w:val="30"/>
        </w:rPr>
        <w:t>美国国家防火协会标准NFPA 1999-2018《急救医疗手术用防护服的标准》主要针对急诊医疗急救人员。该标准把对人体的防护分为头部、身体、手和足部四种。</w:t>
      </w:r>
    </w:p>
    <w:p>
      <w:pPr>
        <w:ind w:firstLine="600"/>
        <w:rPr>
          <w:rFonts w:ascii="仿宋" w:hAnsi="仿宋" w:eastAsia="仿宋" w:cs="仿宋"/>
          <w:sz w:val="30"/>
          <w:szCs w:val="30"/>
        </w:rPr>
      </w:pPr>
      <w:r>
        <w:rPr>
          <w:rFonts w:hint="eastAsia" w:ascii="仿宋" w:hAnsi="仿宋" w:eastAsia="仿宋" w:cs="仿宋"/>
          <w:sz w:val="30"/>
          <w:szCs w:val="30"/>
        </w:rPr>
        <w:t>标准适用的防护服分为一次性和耐久型医用急救防护服，包括分体式和连体式的工作服、病患使用的。除了常规的物理强力性能、阻燃性能等指标外，该标准还要求进行整体测试，隔离层和接缝要经过抗液体和微生物透过测试，并且对防护服涉及的手套、鞋套、面罩等均有相关要求。NFPA 1999-2018部分性能指标要求见下表。</w:t>
      </w:r>
    </w:p>
    <w:p>
      <w:pPr>
        <w:pStyle w:val="6"/>
        <w:keepNex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NFPA 1999-2018部分性能指标要求</w:t>
      </w:r>
    </w:p>
    <w:tbl>
      <w:tblPr>
        <w:tblStyle w:val="23"/>
        <w:tblW w:w="82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63"/>
        <w:gridCol w:w="2977"/>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4" w:hRule="atLeast"/>
          <w:tblHeader/>
          <w:jc w:val="center"/>
        </w:trPr>
        <w:tc>
          <w:tcPr>
            <w:tcW w:w="2263" w:type="dxa"/>
            <w:shd w:val="clear" w:color="auto" w:fill="auto"/>
            <w:tcMar>
              <w:top w:w="10" w:type="dxa"/>
              <w:left w:w="10" w:type="dxa"/>
              <w:bottom w:w="0" w:type="dxa"/>
              <w:right w:w="10"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性能要求</w:t>
            </w:r>
          </w:p>
        </w:tc>
        <w:tc>
          <w:tcPr>
            <w:tcW w:w="2977" w:type="dxa"/>
            <w:shd w:val="clear" w:color="auto" w:fill="auto"/>
            <w:tcMar>
              <w:top w:w="10" w:type="dxa"/>
              <w:left w:w="10" w:type="dxa"/>
              <w:bottom w:w="0" w:type="dxa"/>
              <w:right w:w="10"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一次性医用急救防护服</w:t>
            </w:r>
          </w:p>
        </w:tc>
        <w:tc>
          <w:tcPr>
            <w:tcW w:w="2977" w:type="dxa"/>
            <w:shd w:val="clear" w:color="auto" w:fill="auto"/>
            <w:tcMar>
              <w:top w:w="10" w:type="dxa"/>
              <w:left w:w="10" w:type="dxa"/>
              <w:bottom w:w="0" w:type="dxa"/>
              <w:right w:w="10"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耐久型医用急救防护服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4" w:hRule="atLeast"/>
          <w:jc w:val="center"/>
        </w:trPr>
        <w:tc>
          <w:tcPr>
            <w:tcW w:w="2263" w:type="dxa"/>
            <w:shd w:val="clear" w:color="auto" w:fill="auto"/>
            <w:tcMar>
              <w:top w:w="10" w:type="dxa"/>
              <w:left w:w="10" w:type="dxa"/>
              <w:bottom w:w="0" w:type="dxa"/>
              <w:right w:w="10"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液体密封完整性</w:t>
            </w:r>
          </w:p>
        </w:tc>
        <w:tc>
          <w:tcPr>
            <w:tcW w:w="2977" w:type="dxa"/>
            <w:shd w:val="clear" w:color="auto" w:fill="auto"/>
            <w:tcMar>
              <w:top w:w="10" w:type="dxa"/>
              <w:left w:w="10" w:type="dxa"/>
              <w:bottom w:w="0" w:type="dxa"/>
              <w:right w:w="10"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不得有水渗透</w:t>
            </w:r>
          </w:p>
        </w:tc>
        <w:tc>
          <w:tcPr>
            <w:tcW w:w="2977" w:type="dxa"/>
            <w:shd w:val="clear" w:color="auto" w:fill="auto"/>
            <w:tcMar>
              <w:top w:w="10" w:type="dxa"/>
              <w:left w:w="10" w:type="dxa"/>
              <w:bottom w:w="0" w:type="dxa"/>
              <w:right w:w="10"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8分钟后不得有水渗透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4" w:hRule="atLeast"/>
          <w:jc w:val="center"/>
        </w:trPr>
        <w:tc>
          <w:tcPr>
            <w:tcW w:w="2263" w:type="dxa"/>
            <w:shd w:val="clear" w:color="auto" w:fill="auto"/>
            <w:tcMar>
              <w:top w:w="10" w:type="dxa"/>
              <w:left w:w="10" w:type="dxa"/>
              <w:bottom w:w="0" w:type="dxa"/>
              <w:right w:w="10"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阻隔层材料和</w:t>
            </w:r>
            <w:r>
              <w:rPr>
                <w:rFonts w:hint="eastAsia" w:asciiTheme="minorEastAsia" w:hAnsiTheme="minorEastAsia" w:eastAsiaTheme="minorEastAsia" w:cstheme="minorEastAsia"/>
                <w:sz w:val="24"/>
              </w:rPr>
              <w:br w:type="textWrapping"/>
            </w:r>
            <w:r>
              <w:rPr>
                <w:rFonts w:hint="eastAsia" w:asciiTheme="minorEastAsia" w:hAnsiTheme="minorEastAsia" w:eastAsiaTheme="minorEastAsia" w:cstheme="minorEastAsia"/>
                <w:sz w:val="24"/>
              </w:rPr>
              <w:t>阻隔层接缝</w:t>
            </w:r>
          </w:p>
        </w:tc>
        <w:tc>
          <w:tcPr>
            <w:tcW w:w="2977" w:type="dxa"/>
            <w:shd w:val="clear" w:color="auto" w:fill="auto"/>
            <w:tcMar>
              <w:top w:w="10" w:type="dxa"/>
              <w:left w:w="10" w:type="dxa"/>
              <w:bottom w:w="0" w:type="dxa"/>
              <w:right w:w="10"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通过生物渗透性试验且不得显示出对Phi-X174噬菌体的渗透</w:t>
            </w:r>
          </w:p>
        </w:tc>
        <w:tc>
          <w:tcPr>
            <w:tcW w:w="2977" w:type="dxa"/>
            <w:shd w:val="clear" w:color="auto" w:fill="auto"/>
            <w:tcMar>
              <w:top w:w="10" w:type="dxa"/>
              <w:left w:w="10" w:type="dxa"/>
              <w:bottom w:w="0" w:type="dxa"/>
              <w:right w:w="10"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通过生物渗透性试验且不应显示出对Phi-X174噬菌体的渗透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4" w:hRule="atLeast"/>
          <w:jc w:val="center"/>
        </w:trPr>
        <w:tc>
          <w:tcPr>
            <w:tcW w:w="2263" w:type="dxa"/>
            <w:shd w:val="clear" w:color="auto" w:fill="auto"/>
            <w:tcMar>
              <w:top w:w="10" w:type="dxa"/>
              <w:left w:w="10" w:type="dxa"/>
              <w:bottom w:w="0" w:type="dxa"/>
              <w:right w:w="10"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接缝断裂强度</w:t>
            </w:r>
          </w:p>
        </w:tc>
        <w:tc>
          <w:tcPr>
            <w:tcW w:w="2977" w:type="dxa"/>
            <w:shd w:val="clear" w:color="auto" w:fill="auto"/>
            <w:tcMar>
              <w:top w:w="10" w:type="dxa"/>
              <w:left w:w="10" w:type="dxa"/>
              <w:bottom w:w="0" w:type="dxa"/>
              <w:right w:w="10"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≥50N</w:t>
            </w:r>
          </w:p>
        </w:tc>
        <w:tc>
          <w:tcPr>
            <w:tcW w:w="2977" w:type="dxa"/>
            <w:shd w:val="clear" w:color="auto" w:fill="auto"/>
            <w:tcMar>
              <w:top w:w="10" w:type="dxa"/>
              <w:left w:w="10" w:type="dxa"/>
              <w:bottom w:w="0" w:type="dxa"/>
              <w:right w:w="10"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≥222.5N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4" w:hRule="atLeast"/>
          <w:jc w:val="center"/>
        </w:trPr>
        <w:tc>
          <w:tcPr>
            <w:tcW w:w="2263" w:type="dxa"/>
            <w:shd w:val="clear" w:color="auto" w:fill="auto"/>
            <w:tcMar>
              <w:top w:w="10" w:type="dxa"/>
              <w:left w:w="10" w:type="dxa"/>
              <w:bottom w:w="0" w:type="dxa"/>
              <w:right w:w="10"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服装面料破裂强度</w:t>
            </w:r>
          </w:p>
        </w:tc>
        <w:tc>
          <w:tcPr>
            <w:tcW w:w="2977" w:type="dxa"/>
            <w:shd w:val="clear" w:color="auto" w:fill="auto"/>
            <w:tcMar>
              <w:top w:w="10" w:type="dxa"/>
              <w:left w:w="10" w:type="dxa"/>
              <w:bottom w:w="0" w:type="dxa"/>
              <w:right w:w="10"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≥66N</w:t>
            </w:r>
          </w:p>
        </w:tc>
        <w:tc>
          <w:tcPr>
            <w:tcW w:w="2977" w:type="dxa"/>
            <w:shd w:val="clear" w:color="auto" w:fill="auto"/>
            <w:tcMar>
              <w:top w:w="10" w:type="dxa"/>
              <w:left w:w="10" w:type="dxa"/>
              <w:bottom w:w="0" w:type="dxa"/>
              <w:right w:w="10"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≥178N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4" w:hRule="atLeast"/>
          <w:jc w:val="center"/>
        </w:trPr>
        <w:tc>
          <w:tcPr>
            <w:tcW w:w="2263" w:type="dxa"/>
            <w:shd w:val="clear" w:color="auto" w:fill="auto"/>
            <w:tcMar>
              <w:top w:w="10" w:type="dxa"/>
              <w:left w:w="10" w:type="dxa"/>
              <w:bottom w:w="0" w:type="dxa"/>
              <w:right w:w="10"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服装面料抗穿刺性</w:t>
            </w:r>
          </w:p>
        </w:tc>
        <w:tc>
          <w:tcPr>
            <w:tcW w:w="2977" w:type="dxa"/>
            <w:shd w:val="clear" w:color="auto" w:fill="auto"/>
            <w:tcMar>
              <w:top w:w="10" w:type="dxa"/>
              <w:left w:w="10" w:type="dxa"/>
              <w:bottom w:w="0" w:type="dxa"/>
              <w:right w:w="10"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≥12N</w:t>
            </w:r>
          </w:p>
        </w:tc>
        <w:tc>
          <w:tcPr>
            <w:tcW w:w="2977" w:type="dxa"/>
            <w:shd w:val="clear" w:color="auto" w:fill="auto"/>
            <w:tcMar>
              <w:top w:w="10" w:type="dxa"/>
              <w:left w:w="10" w:type="dxa"/>
              <w:bottom w:w="0" w:type="dxa"/>
              <w:right w:w="10"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4" w:hRule="atLeast"/>
          <w:jc w:val="center"/>
        </w:trPr>
        <w:tc>
          <w:tcPr>
            <w:tcW w:w="2263" w:type="dxa"/>
            <w:shd w:val="clear" w:color="auto" w:fill="auto"/>
            <w:tcMar>
              <w:top w:w="10" w:type="dxa"/>
              <w:left w:w="10" w:type="dxa"/>
              <w:bottom w:w="0" w:type="dxa"/>
              <w:right w:w="10"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服装面料撕裂强度</w:t>
            </w:r>
          </w:p>
        </w:tc>
        <w:tc>
          <w:tcPr>
            <w:tcW w:w="2977" w:type="dxa"/>
            <w:shd w:val="clear" w:color="auto" w:fill="auto"/>
            <w:tcMar>
              <w:top w:w="10" w:type="dxa"/>
              <w:left w:w="10" w:type="dxa"/>
              <w:bottom w:w="0" w:type="dxa"/>
              <w:right w:w="10"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2977" w:type="dxa"/>
            <w:shd w:val="clear" w:color="auto" w:fill="auto"/>
            <w:tcMar>
              <w:top w:w="10" w:type="dxa"/>
              <w:left w:w="10" w:type="dxa"/>
              <w:bottom w:w="0" w:type="dxa"/>
              <w:right w:w="10"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≥36N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4" w:hRule="atLeast"/>
          <w:jc w:val="center"/>
        </w:trPr>
        <w:tc>
          <w:tcPr>
            <w:tcW w:w="2263" w:type="dxa"/>
            <w:shd w:val="clear" w:color="auto" w:fill="auto"/>
            <w:tcMar>
              <w:top w:w="10" w:type="dxa"/>
              <w:left w:w="10" w:type="dxa"/>
              <w:bottom w:w="0" w:type="dxa"/>
              <w:right w:w="10"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服装面料抗拉强度</w:t>
            </w:r>
          </w:p>
        </w:tc>
        <w:tc>
          <w:tcPr>
            <w:tcW w:w="2977" w:type="dxa"/>
            <w:shd w:val="clear" w:color="auto" w:fill="auto"/>
            <w:tcMar>
              <w:top w:w="10" w:type="dxa"/>
              <w:left w:w="10" w:type="dxa"/>
              <w:bottom w:w="0" w:type="dxa"/>
              <w:right w:w="10"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2977" w:type="dxa"/>
            <w:shd w:val="clear" w:color="auto" w:fill="auto"/>
            <w:tcMar>
              <w:top w:w="10" w:type="dxa"/>
              <w:left w:w="10" w:type="dxa"/>
              <w:bottom w:w="0" w:type="dxa"/>
              <w:right w:w="10"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≥225.5N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4" w:hRule="atLeast"/>
          <w:jc w:val="center"/>
        </w:trPr>
        <w:tc>
          <w:tcPr>
            <w:tcW w:w="2263" w:type="dxa"/>
            <w:shd w:val="clear" w:color="auto" w:fill="auto"/>
            <w:tcMar>
              <w:top w:w="10" w:type="dxa"/>
              <w:left w:w="10" w:type="dxa"/>
              <w:bottom w:w="0" w:type="dxa"/>
              <w:right w:w="10"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服装面料吸水率</w:t>
            </w:r>
          </w:p>
        </w:tc>
        <w:tc>
          <w:tcPr>
            <w:tcW w:w="2977" w:type="dxa"/>
            <w:shd w:val="clear" w:color="auto" w:fill="auto"/>
            <w:tcMar>
              <w:top w:w="10" w:type="dxa"/>
              <w:left w:w="10" w:type="dxa"/>
              <w:bottom w:w="0" w:type="dxa"/>
              <w:right w:w="10"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2977" w:type="dxa"/>
            <w:shd w:val="clear" w:color="auto" w:fill="auto"/>
            <w:tcMar>
              <w:top w:w="10" w:type="dxa"/>
              <w:left w:w="10" w:type="dxa"/>
              <w:bottom w:w="0" w:type="dxa"/>
              <w:right w:w="10"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4" w:hRule="atLeast"/>
          <w:jc w:val="center"/>
        </w:trPr>
        <w:tc>
          <w:tcPr>
            <w:tcW w:w="2263" w:type="dxa"/>
            <w:shd w:val="clear" w:color="auto" w:fill="auto"/>
            <w:tcMar>
              <w:top w:w="10" w:type="dxa"/>
              <w:left w:w="10" w:type="dxa"/>
              <w:bottom w:w="0" w:type="dxa"/>
              <w:right w:w="10"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服装面料</w:t>
            </w:r>
            <w:r>
              <w:rPr>
                <w:rFonts w:hint="eastAsia" w:asciiTheme="minorEastAsia" w:hAnsiTheme="minorEastAsia" w:eastAsiaTheme="minorEastAsia" w:cstheme="minorEastAsia"/>
                <w:sz w:val="24"/>
              </w:rPr>
              <w:br w:type="textWrapping"/>
            </w:r>
            <w:r>
              <w:rPr>
                <w:rFonts w:hint="eastAsia" w:asciiTheme="minorEastAsia" w:hAnsiTheme="minorEastAsia" w:eastAsiaTheme="minorEastAsia" w:cstheme="minorEastAsia"/>
                <w:sz w:val="24"/>
              </w:rPr>
              <w:t>总热损失值</w:t>
            </w:r>
          </w:p>
        </w:tc>
        <w:tc>
          <w:tcPr>
            <w:tcW w:w="2977" w:type="dxa"/>
            <w:shd w:val="clear" w:color="auto" w:fill="auto"/>
            <w:tcMar>
              <w:top w:w="10" w:type="dxa"/>
              <w:left w:w="10" w:type="dxa"/>
              <w:bottom w:w="0" w:type="dxa"/>
              <w:right w:w="10"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2977" w:type="dxa"/>
            <w:shd w:val="clear" w:color="auto" w:fill="auto"/>
            <w:tcMar>
              <w:top w:w="10" w:type="dxa"/>
              <w:left w:w="10" w:type="dxa"/>
              <w:bottom w:w="0" w:type="dxa"/>
              <w:right w:w="10"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≥450w/㎡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4" w:hRule="atLeast"/>
          <w:jc w:val="center"/>
        </w:trPr>
        <w:tc>
          <w:tcPr>
            <w:tcW w:w="2263" w:type="dxa"/>
            <w:shd w:val="clear" w:color="auto" w:fill="auto"/>
            <w:tcMar>
              <w:top w:w="10" w:type="dxa"/>
              <w:left w:w="10" w:type="dxa"/>
              <w:bottom w:w="0" w:type="dxa"/>
              <w:right w:w="10"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服装面料易燃性</w:t>
            </w:r>
          </w:p>
        </w:tc>
        <w:tc>
          <w:tcPr>
            <w:tcW w:w="2977" w:type="dxa"/>
            <w:shd w:val="clear" w:color="auto" w:fill="auto"/>
            <w:tcMar>
              <w:top w:w="10" w:type="dxa"/>
              <w:left w:w="10" w:type="dxa"/>
              <w:bottom w:w="0" w:type="dxa"/>
              <w:right w:w="10"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火焰蔓延时间≥3.5秒</w:t>
            </w:r>
          </w:p>
        </w:tc>
        <w:tc>
          <w:tcPr>
            <w:tcW w:w="2977" w:type="dxa"/>
            <w:shd w:val="clear" w:color="auto" w:fill="auto"/>
            <w:tcMar>
              <w:top w:w="10" w:type="dxa"/>
              <w:left w:w="10" w:type="dxa"/>
              <w:bottom w:w="0" w:type="dxa"/>
              <w:right w:w="10"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火焰蔓延时间≥3.5秒</w:t>
            </w:r>
          </w:p>
        </w:tc>
      </w:tr>
    </w:tbl>
    <w:p>
      <w:pPr>
        <w:wordWrap w:val="0"/>
        <w:ind w:firstLine="687" w:firstLineChars="228"/>
        <w:rPr>
          <w:rFonts w:ascii="Times New Roman" w:hAnsi="Times New Roman" w:eastAsia="仿宋" w:cs="仿宋"/>
          <w:b/>
          <w:bCs/>
          <w:color w:val="191919"/>
          <w:sz w:val="30"/>
          <w:szCs w:val="30"/>
        </w:rPr>
      </w:pPr>
      <w:r>
        <w:rPr>
          <w:rFonts w:hint="eastAsia" w:ascii="Times New Roman" w:hAnsi="Times New Roman" w:eastAsia="仿宋" w:cs="仿宋"/>
          <w:b/>
          <w:bCs/>
          <w:color w:val="191919"/>
          <w:sz w:val="30"/>
          <w:szCs w:val="30"/>
        </w:rPr>
        <w:t>（2）口罩</w:t>
      </w:r>
    </w:p>
    <w:p>
      <w:pPr>
        <w:wordWrap w:val="0"/>
        <w:ind w:firstLine="687" w:firstLineChars="228"/>
        <w:rPr>
          <w:rFonts w:ascii="Times New Roman" w:hAnsi="Times New Roman" w:eastAsia="仿宋" w:cs="仿宋"/>
          <w:b/>
          <w:bCs/>
          <w:color w:val="191919"/>
          <w:sz w:val="30"/>
          <w:szCs w:val="30"/>
        </w:rPr>
      </w:pPr>
      <w:r>
        <w:rPr>
          <w:rFonts w:hint="eastAsia" w:ascii="Times New Roman" w:hAnsi="Times New Roman" w:eastAsia="仿宋" w:cs="仿宋"/>
          <w:b/>
          <w:bCs/>
          <w:color w:val="191919"/>
          <w:sz w:val="30"/>
          <w:szCs w:val="30"/>
        </w:rPr>
        <w:t>①呼吸防护口罩</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根据法规42 CFR Part 84，NIOSH将其认证的防颗粒物口罩分为9类。过滤试验采用最具穿透性的气溶胶尺寸——空气动力学直径中位数0.3微米。</w:t>
      </w:r>
    </w:p>
    <w:p>
      <w:pPr>
        <w:wordWrap w:val="0"/>
        <w:ind w:firstLine="641" w:firstLineChars="213"/>
        <w:rPr>
          <w:rFonts w:ascii="仿宋" w:hAnsi="仿宋" w:eastAsia="仿宋" w:cs="仿宋"/>
          <w:b/>
          <w:bCs/>
          <w:sz w:val="30"/>
          <w:szCs w:val="30"/>
        </w:rPr>
      </w:pPr>
      <w:r>
        <w:rPr>
          <w:rFonts w:hint="eastAsia" w:ascii="仿宋" w:hAnsi="仿宋" w:eastAsia="仿宋" w:cs="仿宋"/>
          <w:b/>
          <w:bCs/>
          <w:sz w:val="30"/>
          <w:szCs w:val="30"/>
        </w:rPr>
        <w:t>a</w:t>
      </w:r>
      <w:r>
        <w:rPr>
          <w:rFonts w:ascii="仿宋" w:hAnsi="仿宋" w:eastAsia="仿宋" w:cs="仿宋"/>
          <w:b/>
          <w:bCs/>
          <w:sz w:val="30"/>
          <w:szCs w:val="30"/>
        </w:rPr>
        <w:t>）</w:t>
      </w:r>
      <w:r>
        <w:rPr>
          <w:rFonts w:hint="eastAsia" w:ascii="仿宋" w:hAnsi="仿宋" w:eastAsia="仿宋" w:cs="仿宋"/>
          <w:b/>
          <w:bCs/>
          <w:sz w:val="30"/>
          <w:szCs w:val="30"/>
        </w:rPr>
        <w:t>根据口罩中间滤网过滤特性分为下列三种：</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N系列：N代表Not resistant to oil，可用来防护非油性悬浮微粒。比如：粉尘、酸雾、漆雾、微生物等。空气污染中的悬浮微粒，也多是非油性的。测试时使用氯化钠颗粒物。</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P系列：P代表oil Proof，可用来防护非油性及含油性悬浮微粒。油性颗粒物比如：油烟、油雾等。测试时使用邻苯二甲酸二辛酯（DOP）。</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R系列：R代表Resistant to oil，可用来防护非油性及含油性悬浮微粒，但用于油性颗粒物时限制使用时间不得超过8小时。测试时使用邻苯二甲酸二辛酯（DOP）。</w:t>
      </w:r>
    </w:p>
    <w:p>
      <w:pPr>
        <w:wordWrap w:val="0"/>
        <w:ind w:firstLine="641" w:firstLineChars="213"/>
        <w:rPr>
          <w:rFonts w:ascii="仿宋" w:hAnsi="仿宋" w:eastAsia="仿宋" w:cs="仿宋"/>
          <w:b/>
          <w:bCs/>
          <w:sz w:val="30"/>
          <w:szCs w:val="30"/>
        </w:rPr>
      </w:pPr>
      <w:r>
        <w:rPr>
          <w:rFonts w:hint="eastAsia" w:ascii="仿宋" w:hAnsi="仿宋" w:eastAsia="仿宋" w:cs="仿宋"/>
          <w:b/>
          <w:bCs/>
          <w:sz w:val="30"/>
          <w:szCs w:val="30"/>
        </w:rPr>
        <w:t>ｂ</w:t>
      </w:r>
      <w:r>
        <w:rPr>
          <w:rFonts w:ascii="仿宋" w:hAnsi="仿宋" w:eastAsia="仿宋" w:cs="仿宋"/>
          <w:b/>
          <w:bCs/>
          <w:sz w:val="30"/>
          <w:szCs w:val="30"/>
        </w:rPr>
        <w:t>）</w:t>
      </w:r>
      <w:r>
        <w:rPr>
          <w:rFonts w:hint="eastAsia" w:ascii="仿宋" w:hAnsi="仿宋" w:eastAsia="仿宋" w:cs="仿宋"/>
          <w:b/>
          <w:bCs/>
          <w:sz w:val="30"/>
          <w:szCs w:val="30"/>
        </w:rPr>
        <w:t>按滤网材质的最低过滤效率，可将口罩分为下列三种等级：</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100等级：表示最低粒子过滤效率（PFE）为99.97%。</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99等级：表示最低粒子过滤效率为99%。</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95等级：表示最低粒子过滤效率为95%。</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我们常说的N95不是特定的产品名称。“95”是指在NIOSH标准规定的检测条件下，过滤效率达到95%。只要符合N95标准，并且通过NIOSH审查的产品就可以称为“N95型口罩”。N95口罩是所有认证等级中最基本的一个等级，价格便宜而易于被医疗机构等采用。N95型口罩用于职业性呼吸防护，包括某些微生物颗粒(如病毒、细菌、霉菌、碳疽杆菌、结核杆菌等)。</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N95口罩的最大特点就是可以预防由患者体液或血液飞溅引起的飞沫传染。飞沫的大小为直径1至5微米。美国职业安全与健康管理局(OSHA)针对医疗机构规定，暴露在结核病菌下的医务人员必须佩戴N95标准以上的口罩。</w:t>
      </w:r>
    </w:p>
    <w:p>
      <w:pPr>
        <w:wordWrap w:val="0"/>
        <w:ind w:firstLine="687" w:firstLineChars="228"/>
        <w:rPr>
          <w:rFonts w:ascii="Times New Roman" w:hAnsi="Times New Roman" w:eastAsia="仿宋" w:cs="仿宋"/>
          <w:b/>
          <w:bCs/>
          <w:color w:val="191919"/>
          <w:sz w:val="30"/>
          <w:szCs w:val="30"/>
        </w:rPr>
      </w:pPr>
      <w:r>
        <w:rPr>
          <w:rFonts w:hint="eastAsia" w:ascii="Times New Roman" w:hAnsi="Times New Roman" w:eastAsia="仿宋" w:cs="仿宋"/>
          <w:b/>
          <w:bCs/>
          <w:color w:val="191919"/>
          <w:sz w:val="30"/>
          <w:szCs w:val="30"/>
        </w:rPr>
        <w:t>②医用口罩</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该类口罩主要针对防护大的物质（如唾液、飞沫、喷溅液体）所包含的细菌或病毒。由于与面部接合度密封性较低，整体而言对空气传播的细微颗粒防护效果没有N95口罩好，但是当空气中病毒浓度较低时，与N95口罩有相似的防护能力。</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美国医用口罩标准为ASTM F2100-2019《医用口罩用材料性能的标准规范》，其材料性能等级要求如下：</w:t>
      </w:r>
    </w:p>
    <w:p>
      <w:pPr>
        <w:jc w:val="center"/>
        <w:rPr>
          <w:rFonts w:ascii="宋体" w:hAnsi="宋体"/>
          <w:sz w:val="24"/>
        </w:rPr>
      </w:pPr>
      <w:bookmarkStart w:id="29" w:name="_Toc34054476"/>
      <w:r>
        <w:rPr>
          <w:rFonts w:hint="eastAsia" w:ascii="宋体" w:hAnsi="宋体"/>
          <w:sz w:val="24"/>
        </w:rPr>
        <w:t>美国医用口罩材料性能等级要求</w:t>
      </w:r>
      <w:bookmarkEnd w:id="29"/>
    </w:p>
    <w:tbl>
      <w:tblPr>
        <w:tblStyle w:val="23"/>
        <w:tblW w:w="86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5"/>
        <w:gridCol w:w="1036"/>
        <w:gridCol w:w="1070"/>
        <w:gridCol w:w="1035"/>
        <w:gridCol w:w="2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5" w:type="dxa"/>
            <w:vAlign w:val="center"/>
          </w:tcPr>
          <w:p>
            <w:pPr>
              <w:wordWrap w:val="0"/>
              <w:jc w:val="center"/>
              <w:rPr>
                <w:rFonts w:ascii="Times New Roman" w:hAnsi="Times New Roman"/>
                <w:b/>
                <w:bCs/>
                <w:sz w:val="24"/>
              </w:rPr>
            </w:pPr>
            <w:r>
              <w:rPr>
                <w:rFonts w:hint="eastAsia" w:ascii="Times New Roman" w:hAnsi="Times New Roman"/>
                <w:b/>
                <w:bCs/>
                <w:sz w:val="24"/>
              </w:rPr>
              <w:t>性能指标</w:t>
            </w:r>
          </w:p>
        </w:tc>
        <w:tc>
          <w:tcPr>
            <w:tcW w:w="1036" w:type="dxa"/>
            <w:vAlign w:val="center"/>
          </w:tcPr>
          <w:p>
            <w:pPr>
              <w:wordWrap w:val="0"/>
              <w:jc w:val="center"/>
              <w:rPr>
                <w:rFonts w:ascii="Times New Roman" w:hAnsi="Times New Roman"/>
                <w:b/>
                <w:bCs/>
                <w:sz w:val="24"/>
              </w:rPr>
            </w:pPr>
            <w:r>
              <w:rPr>
                <w:rFonts w:ascii="Times New Roman" w:hAnsi="Times New Roman"/>
                <w:b/>
                <w:bCs/>
                <w:sz w:val="24"/>
              </w:rPr>
              <w:t>Level 1</w:t>
            </w:r>
          </w:p>
          <w:p>
            <w:pPr>
              <w:wordWrap w:val="0"/>
              <w:jc w:val="center"/>
              <w:rPr>
                <w:rFonts w:ascii="Times New Roman" w:hAnsi="Times New Roman"/>
                <w:b/>
                <w:bCs/>
                <w:sz w:val="24"/>
              </w:rPr>
            </w:pPr>
            <w:r>
              <w:rPr>
                <w:rFonts w:hint="eastAsia" w:ascii="Times New Roman" w:hAnsi="Times New Roman"/>
                <w:b/>
                <w:bCs/>
                <w:sz w:val="24"/>
              </w:rPr>
              <w:t>B</w:t>
            </w:r>
            <w:r>
              <w:rPr>
                <w:rFonts w:ascii="Times New Roman" w:hAnsi="Times New Roman"/>
                <w:b/>
                <w:bCs/>
                <w:sz w:val="24"/>
              </w:rPr>
              <w:t>arrier</w:t>
            </w:r>
          </w:p>
        </w:tc>
        <w:tc>
          <w:tcPr>
            <w:tcW w:w="1070" w:type="dxa"/>
            <w:vAlign w:val="center"/>
          </w:tcPr>
          <w:p>
            <w:pPr>
              <w:wordWrap w:val="0"/>
              <w:jc w:val="center"/>
              <w:rPr>
                <w:rFonts w:ascii="Times New Roman" w:hAnsi="Times New Roman"/>
                <w:b/>
                <w:bCs/>
                <w:sz w:val="24"/>
              </w:rPr>
            </w:pPr>
            <w:r>
              <w:rPr>
                <w:rFonts w:ascii="Times New Roman" w:hAnsi="Times New Roman"/>
                <w:b/>
                <w:bCs/>
                <w:sz w:val="24"/>
              </w:rPr>
              <w:t xml:space="preserve">Level </w:t>
            </w:r>
            <w:r>
              <w:rPr>
                <w:rFonts w:hint="eastAsia" w:ascii="Times New Roman" w:hAnsi="Times New Roman"/>
                <w:b/>
                <w:bCs/>
                <w:sz w:val="24"/>
              </w:rPr>
              <w:t>2</w:t>
            </w:r>
          </w:p>
          <w:p>
            <w:pPr>
              <w:wordWrap w:val="0"/>
              <w:jc w:val="center"/>
              <w:rPr>
                <w:rFonts w:ascii="Times New Roman" w:hAnsi="Times New Roman"/>
                <w:b/>
                <w:bCs/>
                <w:sz w:val="24"/>
              </w:rPr>
            </w:pPr>
            <w:r>
              <w:rPr>
                <w:rFonts w:hint="eastAsia" w:ascii="Times New Roman" w:hAnsi="Times New Roman"/>
                <w:b/>
                <w:bCs/>
                <w:sz w:val="24"/>
              </w:rPr>
              <w:t>B</w:t>
            </w:r>
            <w:r>
              <w:rPr>
                <w:rFonts w:ascii="Times New Roman" w:hAnsi="Times New Roman"/>
                <w:b/>
                <w:bCs/>
                <w:sz w:val="24"/>
              </w:rPr>
              <w:t>arrier</w:t>
            </w:r>
          </w:p>
        </w:tc>
        <w:tc>
          <w:tcPr>
            <w:tcW w:w="1035" w:type="dxa"/>
            <w:vAlign w:val="center"/>
          </w:tcPr>
          <w:p>
            <w:pPr>
              <w:wordWrap w:val="0"/>
              <w:jc w:val="center"/>
              <w:rPr>
                <w:rFonts w:ascii="Times New Roman" w:hAnsi="Times New Roman"/>
                <w:b/>
                <w:bCs/>
                <w:sz w:val="24"/>
              </w:rPr>
            </w:pPr>
            <w:r>
              <w:rPr>
                <w:rFonts w:ascii="Times New Roman" w:hAnsi="Times New Roman"/>
                <w:b/>
                <w:bCs/>
                <w:sz w:val="24"/>
              </w:rPr>
              <w:t xml:space="preserve">Level </w:t>
            </w:r>
            <w:r>
              <w:rPr>
                <w:rFonts w:hint="eastAsia" w:ascii="Times New Roman" w:hAnsi="Times New Roman"/>
                <w:b/>
                <w:bCs/>
                <w:sz w:val="24"/>
              </w:rPr>
              <w:t>3</w:t>
            </w:r>
          </w:p>
          <w:p>
            <w:pPr>
              <w:wordWrap w:val="0"/>
              <w:jc w:val="center"/>
              <w:rPr>
                <w:rFonts w:ascii="Times New Roman" w:hAnsi="Times New Roman"/>
                <w:b/>
                <w:bCs/>
                <w:sz w:val="24"/>
              </w:rPr>
            </w:pPr>
            <w:r>
              <w:rPr>
                <w:rFonts w:hint="eastAsia" w:ascii="Times New Roman" w:hAnsi="Times New Roman"/>
                <w:b/>
                <w:bCs/>
                <w:sz w:val="24"/>
              </w:rPr>
              <w:t>B</w:t>
            </w:r>
            <w:r>
              <w:rPr>
                <w:rFonts w:ascii="Times New Roman" w:hAnsi="Times New Roman"/>
                <w:b/>
                <w:bCs/>
                <w:sz w:val="24"/>
              </w:rPr>
              <w:t>arrier</w:t>
            </w:r>
          </w:p>
        </w:tc>
        <w:tc>
          <w:tcPr>
            <w:tcW w:w="2851" w:type="dxa"/>
            <w:vAlign w:val="center"/>
          </w:tcPr>
          <w:p>
            <w:pPr>
              <w:wordWrap w:val="0"/>
              <w:jc w:val="center"/>
              <w:rPr>
                <w:rFonts w:ascii="Times New Roman" w:hAnsi="Times New Roman"/>
                <w:b/>
                <w:bCs/>
                <w:sz w:val="24"/>
              </w:rPr>
            </w:pPr>
            <w:r>
              <w:rPr>
                <w:rFonts w:hint="eastAsia" w:ascii="Times New Roman" w:hAnsi="Times New Roman"/>
                <w:b/>
                <w:bCs/>
                <w:sz w:val="24"/>
              </w:rPr>
              <w:t>测试标准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5" w:type="dxa"/>
            <w:vAlign w:val="center"/>
          </w:tcPr>
          <w:p>
            <w:pPr>
              <w:wordWrap w:val="0"/>
              <w:jc w:val="center"/>
              <w:rPr>
                <w:rFonts w:ascii="Times New Roman" w:hAnsi="Times New Roman"/>
                <w:sz w:val="24"/>
              </w:rPr>
            </w:pPr>
            <w:r>
              <w:rPr>
                <w:rFonts w:ascii="Times New Roman" w:hAnsi="Times New Roman"/>
                <w:sz w:val="24"/>
              </w:rPr>
              <w:t>细菌过滤效率（Bacterial Filtration Efficiency, BFE）</w:t>
            </w:r>
            <w:r>
              <w:rPr>
                <w:rFonts w:hint="eastAsia" w:ascii="Times New Roman" w:hAnsi="Times New Roman"/>
                <w:sz w:val="24"/>
              </w:rPr>
              <w:t>，%</w:t>
            </w:r>
          </w:p>
        </w:tc>
        <w:tc>
          <w:tcPr>
            <w:tcW w:w="1036" w:type="dxa"/>
            <w:vAlign w:val="center"/>
          </w:tcPr>
          <w:p>
            <w:pPr>
              <w:wordWrap w:val="0"/>
              <w:jc w:val="center"/>
              <w:rPr>
                <w:rFonts w:ascii="Times New Roman" w:hAnsi="Times New Roman"/>
                <w:sz w:val="24"/>
              </w:rPr>
            </w:pPr>
            <w:r>
              <w:rPr>
                <w:rFonts w:hint="eastAsia" w:ascii="Times New Roman" w:hAnsi="Times New Roman"/>
                <w:sz w:val="24"/>
              </w:rPr>
              <w:t>≥95</w:t>
            </w:r>
          </w:p>
        </w:tc>
        <w:tc>
          <w:tcPr>
            <w:tcW w:w="1070" w:type="dxa"/>
            <w:vAlign w:val="center"/>
          </w:tcPr>
          <w:p>
            <w:pPr>
              <w:wordWrap w:val="0"/>
              <w:jc w:val="center"/>
              <w:rPr>
                <w:rFonts w:ascii="Times New Roman" w:hAnsi="Times New Roman"/>
                <w:sz w:val="24"/>
              </w:rPr>
            </w:pPr>
            <w:r>
              <w:rPr>
                <w:rFonts w:hint="eastAsia" w:ascii="Times New Roman" w:hAnsi="Times New Roman"/>
                <w:sz w:val="24"/>
              </w:rPr>
              <w:t>≥98</w:t>
            </w:r>
          </w:p>
        </w:tc>
        <w:tc>
          <w:tcPr>
            <w:tcW w:w="1035" w:type="dxa"/>
            <w:vAlign w:val="center"/>
          </w:tcPr>
          <w:p>
            <w:pPr>
              <w:wordWrap w:val="0"/>
              <w:jc w:val="center"/>
              <w:rPr>
                <w:rFonts w:ascii="Times New Roman" w:hAnsi="Times New Roman"/>
                <w:sz w:val="24"/>
              </w:rPr>
            </w:pPr>
            <w:r>
              <w:rPr>
                <w:rFonts w:hint="eastAsia" w:ascii="Times New Roman" w:hAnsi="Times New Roman"/>
                <w:sz w:val="24"/>
              </w:rPr>
              <w:t>≥98</w:t>
            </w:r>
          </w:p>
        </w:tc>
        <w:tc>
          <w:tcPr>
            <w:tcW w:w="2851" w:type="dxa"/>
            <w:vAlign w:val="center"/>
          </w:tcPr>
          <w:p>
            <w:pPr>
              <w:wordWrap w:val="0"/>
              <w:jc w:val="center"/>
              <w:rPr>
                <w:rFonts w:ascii="Times New Roman" w:hAnsi="Times New Roman"/>
                <w:sz w:val="24"/>
              </w:rPr>
            </w:pPr>
            <w:bookmarkStart w:id="30" w:name="OLE_LINK9"/>
            <w:r>
              <w:rPr>
                <w:rFonts w:hint="eastAsia" w:ascii="Times New Roman" w:hAnsi="Times New Roman"/>
                <w:sz w:val="24"/>
              </w:rPr>
              <w:t>ASTM F2101-2019</w:t>
            </w:r>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5" w:type="dxa"/>
            <w:vAlign w:val="center"/>
          </w:tcPr>
          <w:p>
            <w:pPr>
              <w:wordWrap w:val="0"/>
              <w:jc w:val="center"/>
              <w:rPr>
                <w:rFonts w:ascii="Times New Roman" w:hAnsi="Times New Roman"/>
                <w:sz w:val="24"/>
              </w:rPr>
            </w:pPr>
            <w:r>
              <w:rPr>
                <w:rFonts w:ascii="Times New Roman" w:hAnsi="Times New Roman"/>
                <w:sz w:val="24"/>
              </w:rPr>
              <w:t>压</w:t>
            </w:r>
            <w:r>
              <w:rPr>
                <w:rFonts w:hint="eastAsia" w:ascii="Times New Roman" w:hAnsi="Times New Roman"/>
                <w:sz w:val="24"/>
              </w:rPr>
              <w:t>力</w:t>
            </w:r>
            <w:r>
              <w:rPr>
                <w:rFonts w:ascii="Times New Roman" w:hAnsi="Times New Roman"/>
                <w:sz w:val="24"/>
              </w:rPr>
              <w:t>差</w:t>
            </w:r>
            <w:r>
              <w:rPr>
                <w:rFonts w:hint="eastAsia" w:ascii="Times New Roman" w:hAnsi="Times New Roman"/>
                <w:sz w:val="24"/>
              </w:rPr>
              <w:t>（Differential pressure）,mm H</w:t>
            </w:r>
            <w:r>
              <w:rPr>
                <w:rFonts w:hint="eastAsia" w:ascii="Times New Roman" w:hAnsi="Times New Roman"/>
                <w:sz w:val="24"/>
                <w:vertAlign w:val="subscript"/>
              </w:rPr>
              <w:t>2</w:t>
            </w:r>
            <w:r>
              <w:rPr>
                <w:rFonts w:hint="eastAsia" w:ascii="Times New Roman" w:hAnsi="Times New Roman"/>
                <w:sz w:val="24"/>
              </w:rPr>
              <w:t>O/cm</w:t>
            </w:r>
            <w:r>
              <w:rPr>
                <w:rFonts w:hint="eastAsia" w:ascii="Times New Roman" w:hAnsi="Times New Roman"/>
                <w:sz w:val="24"/>
                <w:vertAlign w:val="superscript"/>
              </w:rPr>
              <w:t>2</w:t>
            </w:r>
          </w:p>
        </w:tc>
        <w:tc>
          <w:tcPr>
            <w:tcW w:w="1036" w:type="dxa"/>
            <w:vAlign w:val="center"/>
          </w:tcPr>
          <w:p>
            <w:pPr>
              <w:wordWrap w:val="0"/>
              <w:jc w:val="center"/>
              <w:rPr>
                <w:rFonts w:ascii="Times New Roman" w:hAnsi="Times New Roman"/>
                <w:sz w:val="24"/>
              </w:rPr>
            </w:pPr>
            <w:r>
              <w:rPr>
                <w:rFonts w:hint="eastAsia" w:ascii="Times New Roman" w:hAnsi="Times New Roman"/>
                <w:sz w:val="24"/>
              </w:rPr>
              <w:t>＜5.0</w:t>
            </w:r>
          </w:p>
        </w:tc>
        <w:tc>
          <w:tcPr>
            <w:tcW w:w="1070" w:type="dxa"/>
            <w:vAlign w:val="center"/>
          </w:tcPr>
          <w:p>
            <w:pPr>
              <w:wordWrap w:val="0"/>
              <w:jc w:val="center"/>
              <w:rPr>
                <w:rFonts w:ascii="Times New Roman" w:hAnsi="Times New Roman"/>
                <w:sz w:val="24"/>
              </w:rPr>
            </w:pPr>
            <w:r>
              <w:rPr>
                <w:rFonts w:hint="eastAsia" w:ascii="Times New Roman" w:hAnsi="Times New Roman"/>
                <w:sz w:val="24"/>
              </w:rPr>
              <w:t>＜6.0</w:t>
            </w:r>
          </w:p>
        </w:tc>
        <w:tc>
          <w:tcPr>
            <w:tcW w:w="1035" w:type="dxa"/>
            <w:vAlign w:val="center"/>
          </w:tcPr>
          <w:p>
            <w:pPr>
              <w:wordWrap w:val="0"/>
              <w:jc w:val="center"/>
              <w:rPr>
                <w:rFonts w:ascii="Times New Roman" w:hAnsi="Times New Roman"/>
                <w:sz w:val="24"/>
              </w:rPr>
            </w:pPr>
            <w:r>
              <w:rPr>
                <w:rFonts w:hint="eastAsia" w:ascii="Times New Roman" w:hAnsi="Times New Roman"/>
                <w:sz w:val="24"/>
              </w:rPr>
              <w:t>＜6.0</w:t>
            </w:r>
          </w:p>
        </w:tc>
        <w:tc>
          <w:tcPr>
            <w:tcW w:w="2851" w:type="dxa"/>
            <w:vAlign w:val="center"/>
          </w:tcPr>
          <w:p>
            <w:pPr>
              <w:wordWrap w:val="0"/>
              <w:jc w:val="center"/>
              <w:rPr>
                <w:rFonts w:ascii="Times New Roman" w:hAnsi="Times New Roman"/>
                <w:sz w:val="24"/>
              </w:rPr>
            </w:pPr>
            <w:r>
              <w:rPr>
                <w:rFonts w:hint="eastAsia" w:ascii="Times New Roman" w:hAnsi="Times New Roman"/>
                <w:sz w:val="24"/>
              </w:rPr>
              <w:t>EN 14683-2019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5" w:type="dxa"/>
            <w:vAlign w:val="center"/>
          </w:tcPr>
          <w:p>
            <w:pPr>
              <w:wordWrap w:val="0"/>
              <w:jc w:val="center"/>
              <w:rPr>
                <w:rFonts w:ascii="Times New Roman" w:hAnsi="Times New Roman"/>
                <w:sz w:val="24"/>
              </w:rPr>
            </w:pPr>
            <w:r>
              <w:rPr>
                <w:rFonts w:ascii="Times New Roman" w:hAnsi="Times New Roman"/>
                <w:sz w:val="24"/>
              </w:rPr>
              <w:t>颗粒过滤效率 （Sub</w:t>
            </w:r>
            <w:r>
              <w:rPr>
                <w:rFonts w:hint="eastAsia" w:ascii="Times New Roman" w:hAnsi="Times New Roman"/>
                <w:sz w:val="24"/>
              </w:rPr>
              <w:t>-</w:t>
            </w:r>
            <w:r>
              <w:rPr>
                <w:rFonts w:ascii="Times New Roman" w:hAnsi="Times New Roman"/>
                <w:sz w:val="24"/>
              </w:rPr>
              <w:t>micron Particulate Filtration Efficiency @ 0.1 micron, PFE）</w:t>
            </w:r>
            <w:r>
              <w:rPr>
                <w:rFonts w:hint="eastAsia" w:ascii="Times New Roman" w:hAnsi="Times New Roman"/>
                <w:sz w:val="24"/>
              </w:rPr>
              <w:t>，%</w:t>
            </w:r>
          </w:p>
        </w:tc>
        <w:tc>
          <w:tcPr>
            <w:tcW w:w="1036" w:type="dxa"/>
            <w:vAlign w:val="center"/>
          </w:tcPr>
          <w:p>
            <w:pPr>
              <w:wordWrap w:val="0"/>
              <w:jc w:val="center"/>
              <w:rPr>
                <w:rFonts w:ascii="Times New Roman" w:hAnsi="Times New Roman"/>
                <w:sz w:val="24"/>
              </w:rPr>
            </w:pPr>
            <w:r>
              <w:rPr>
                <w:rFonts w:hint="eastAsia" w:ascii="Times New Roman" w:hAnsi="Times New Roman"/>
                <w:sz w:val="24"/>
              </w:rPr>
              <w:t>≥95</w:t>
            </w:r>
          </w:p>
        </w:tc>
        <w:tc>
          <w:tcPr>
            <w:tcW w:w="1070" w:type="dxa"/>
            <w:vAlign w:val="center"/>
          </w:tcPr>
          <w:p>
            <w:pPr>
              <w:wordWrap w:val="0"/>
              <w:jc w:val="center"/>
              <w:rPr>
                <w:rFonts w:ascii="Times New Roman" w:hAnsi="Times New Roman"/>
                <w:sz w:val="24"/>
              </w:rPr>
            </w:pPr>
            <w:r>
              <w:rPr>
                <w:rFonts w:hint="eastAsia" w:ascii="Times New Roman" w:hAnsi="Times New Roman"/>
                <w:sz w:val="24"/>
              </w:rPr>
              <w:t>≥98</w:t>
            </w:r>
          </w:p>
        </w:tc>
        <w:tc>
          <w:tcPr>
            <w:tcW w:w="1035" w:type="dxa"/>
            <w:vAlign w:val="center"/>
          </w:tcPr>
          <w:p>
            <w:pPr>
              <w:wordWrap w:val="0"/>
              <w:jc w:val="center"/>
              <w:rPr>
                <w:rFonts w:ascii="Times New Roman" w:hAnsi="Times New Roman"/>
                <w:sz w:val="24"/>
              </w:rPr>
            </w:pPr>
            <w:r>
              <w:rPr>
                <w:rFonts w:hint="eastAsia" w:ascii="Times New Roman" w:hAnsi="Times New Roman"/>
                <w:sz w:val="24"/>
              </w:rPr>
              <w:t>≥98</w:t>
            </w:r>
          </w:p>
        </w:tc>
        <w:tc>
          <w:tcPr>
            <w:tcW w:w="2851" w:type="dxa"/>
            <w:vAlign w:val="center"/>
          </w:tcPr>
          <w:p>
            <w:pPr>
              <w:wordWrap w:val="0"/>
              <w:jc w:val="center"/>
              <w:rPr>
                <w:rFonts w:ascii="Times New Roman" w:hAnsi="Times New Roman"/>
                <w:sz w:val="24"/>
              </w:rPr>
            </w:pPr>
            <w:r>
              <w:rPr>
                <w:rFonts w:hint="eastAsia" w:ascii="Times New Roman" w:hAnsi="Times New Roman"/>
                <w:sz w:val="24"/>
              </w:rPr>
              <w:t>ASTMF2299/F2299M-</w:t>
            </w:r>
          </w:p>
          <w:p>
            <w:pPr>
              <w:wordWrap w:val="0"/>
              <w:jc w:val="center"/>
              <w:rPr>
                <w:rFonts w:ascii="Times New Roman" w:hAnsi="Times New Roman"/>
                <w:sz w:val="24"/>
              </w:rPr>
            </w:pPr>
            <w:r>
              <w:rPr>
                <w:rFonts w:hint="eastAsia" w:ascii="Times New Roman" w:hAnsi="Times New Roman"/>
                <w:sz w:val="24"/>
              </w:rPr>
              <w:t>2003(2017)</w:t>
            </w:r>
          </w:p>
          <w:p>
            <w:pPr>
              <w:wordWrap w:val="0"/>
              <w:jc w:val="center"/>
              <w:rPr>
                <w:rFonts w:ascii="Times New Roman" w:hAnsi="Times New Roman"/>
                <w:sz w:val="24"/>
              </w:rPr>
            </w:pPr>
            <w:r>
              <w:rPr>
                <w:rFonts w:hint="eastAsia" w:ascii="Times New Roman" w:hAnsi="Times New Roman"/>
                <w:sz w:val="24"/>
              </w:rPr>
              <w:t>（与</w:t>
            </w:r>
            <w:r>
              <w:rPr>
                <w:rStyle w:val="18"/>
                <w:rFonts w:hint="eastAsia" w:ascii="Times New Roman" w:hAnsi="Times New Roman" w:cs="宋体"/>
                <w:b w:val="0"/>
                <w:bCs/>
                <w:spacing w:val="6"/>
                <w:sz w:val="24"/>
              </w:rPr>
              <w:t>NIOSH认证的测试标准不同</w:t>
            </w:r>
            <w:r>
              <w:rPr>
                <w:rFonts w:hint="eastAsia" w:ascii="Times New Roman" w:hAnsi="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5" w:type="dxa"/>
            <w:vAlign w:val="center"/>
          </w:tcPr>
          <w:p>
            <w:pPr>
              <w:wordWrap w:val="0"/>
              <w:jc w:val="center"/>
              <w:rPr>
                <w:rFonts w:ascii="Times New Roman" w:hAnsi="Times New Roman"/>
                <w:sz w:val="24"/>
              </w:rPr>
            </w:pPr>
            <w:r>
              <w:rPr>
                <w:rFonts w:ascii="Times New Roman" w:hAnsi="Times New Roman"/>
                <w:sz w:val="24"/>
              </w:rPr>
              <w:t>合成血液穿透阻力</w:t>
            </w:r>
            <w:r>
              <w:rPr>
                <w:rFonts w:hint="eastAsia" w:ascii="Times New Roman" w:hAnsi="Times New Roman"/>
                <w:sz w:val="24"/>
              </w:rPr>
              <w:t>（</w:t>
            </w:r>
            <w:r>
              <w:rPr>
                <w:rFonts w:ascii="Times New Roman" w:hAnsi="Times New Roman"/>
                <w:sz w:val="24"/>
              </w:rPr>
              <w:t>resistance to penetration by synthetic blood</w:t>
            </w:r>
            <w:r>
              <w:rPr>
                <w:rFonts w:hint="eastAsia" w:ascii="Times New Roman" w:hAnsi="Times New Roman"/>
                <w:sz w:val="24"/>
              </w:rPr>
              <w:t>）</w:t>
            </w:r>
            <w:r>
              <w:rPr>
                <w:rFonts w:ascii="Times New Roman" w:hAnsi="Times New Roman"/>
                <w:sz w:val="24"/>
              </w:rPr>
              <w:t>，mm Hg</w:t>
            </w:r>
          </w:p>
        </w:tc>
        <w:tc>
          <w:tcPr>
            <w:tcW w:w="1036" w:type="dxa"/>
            <w:vAlign w:val="center"/>
          </w:tcPr>
          <w:p>
            <w:pPr>
              <w:wordWrap w:val="0"/>
              <w:jc w:val="center"/>
              <w:rPr>
                <w:rFonts w:ascii="Times New Roman" w:hAnsi="Times New Roman"/>
                <w:sz w:val="24"/>
              </w:rPr>
            </w:pPr>
            <w:r>
              <w:rPr>
                <w:rFonts w:hint="eastAsia" w:ascii="Times New Roman" w:hAnsi="Times New Roman"/>
                <w:sz w:val="24"/>
              </w:rPr>
              <w:t>≥80</w:t>
            </w:r>
          </w:p>
        </w:tc>
        <w:tc>
          <w:tcPr>
            <w:tcW w:w="1070" w:type="dxa"/>
            <w:vAlign w:val="center"/>
          </w:tcPr>
          <w:p>
            <w:pPr>
              <w:wordWrap w:val="0"/>
              <w:jc w:val="center"/>
              <w:rPr>
                <w:rFonts w:ascii="Times New Roman" w:hAnsi="Times New Roman"/>
                <w:sz w:val="24"/>
              </w:rPr>
            </w:pPr>
            <w:r>
              <w:rPr>
                <w:rFonts w:hint="eastAsia" w:ascii="Times New Roman" w:hAnsi="Times New Roman"/>
                <w:sz w:val="24"/>
              </w:rPr>
              <w:t>≥120</w:t>
            </w:r>
          </w:p>
        </w:tc>
        <w:tc>
          <w:tcPr>
            <w:tcW w:w="1035" w:type="dxa"/>
            <w:vAlign w:val="center"/>
          </w:tcPr>
          <w:p>
            <w:pPr>
              <w:wordWrap w:val="0"/>
              <w:jc w:val="center"/>
              <w:rPr>
                <w:rFonts w:ascii="Times New Roman" w:hAnsi="Times New Roman"/>
                <w:sz w:val="24"/>
              </w:rPr>
            </w:pPr>
            <w:r>
              <w:rPr>
                <w:rFonts w:hint="eastAsia" w:ascii="Times New Roman" w:hAnsi="Times New Roman"/>
                <w:sz w:val="24"/>
              </w:rPr>
              <w:t>≥160</w:t>
            </w:r>
          </w:p>
        </w:tc>
        <w:tc>
          <w:tcPr>
            <w:tcW w:w="2851" w:type="dxa"/>
            <w:vAlign w:val="center"/>
          </w:tcPr>
          <w:p>
            <w:pPr>
              <w:wordWrap w:val="0"/>
              <w:jc w:val="center"/>
              <w:rPr>
                <w:rFonts w:ascii="Times New Roman" w:hAnsi="Times New Roman"/>
                <w:sz w:val="24"/>
              </w:rPr>
            </w:pPr>
            <w:r>
              <w:rPr>
                <w:rFonts w:hint="eastAsia" w:ascii="Times New Roman" w:hAnsi="Times New Roman"/>
                <w:sz w:val="24"/>
              </w:rPr>
              <w:t>ASTM F1862/F1862M-2017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25" w:type="dxa"/>
            <w:vAlign w:val="center"/>
          </w:tcPr>
          <w:p>
            <w:pPr>
              <w:wordWrap w:val="0"/>
              <w:jc w:val="center"/>
              <w:rPr>
                <w:rFonts w:ascii="Times New Roman" w:hAnsi="Times New Roman"/>
                <w:sz w:val="24"/>
              </w:rPr>
            </w:pPr>
            <w:r>
              <w:rPr>
                <w:rFonts w:hint="eastAsia" w:ascii="Times New Roman" w:hAnsi="Times New Roman"/>
                <w:sz w:val="24"/>
              </w:rPr>
              <w:t>阻燃（F</w:t>
            </w:r>
            <w:r>
              <w:rPr>
                <w:rFonts w:ascii="Times New Roman" w:hAnsi="Times New Roman"/>
                <w:sz w:val="24"/>
              </w:rPr>
              <w:t>lame spread</w:t>
            </w:r>
            <w:r>
              <w:rPr>
                <w:rFonts w:hint="eastAsia" w:ascii="Times New Roman" w:hAnsi="Times New Roman"/>
                <w:sz w:val="24"/>
              </w:rPr>
              <w:t>）</w:t>
            </w:r>
          </w:p>
        </w:tc>
        <w:tc>
          <w:tcPr>
            <w:tcW w:w="1036" w:type="dxa"/>
            <w:vAlign w:val="center"/>
          </w:tcPr>
          <w:p>
            <w:pPr>
              <w:wordWrap w:val="0"/>
              <w:jc w:val="center"/>
              <w:rPr>
                <w:rFonts w:ascii="Times New Roman" w:hAnsi="Times New Roman"/>
                <w:sz w:val="24"/>
              </w:rPr>
            </w:pPr>
            <w:r>
              <w:rPr>
                <w:rFonts w:hint="eastAsia" w:ascii="Times New Roman" w:hAnsi="Times New Roman"/>
                <w:sz w:val="24"/>
              </w:rPr>
              <w:t>Class 1</w:t>
            </w:r>
          </w:p>
        </w:tc>
        <w:tc>
          <w:tcPr>
            <w:tcW w:w="1070" w:type="dxa"/>
            <w:vAlign w:val="center"/>
          </w:tcPr>
          <w:p>
            <w:pPr>
              <w:wordWrap w:val="0"/>
              <w:jc w:val="center"/>
              <w:rPr>
                <w:rFonts w:ascii="Times New Roman" w:hAnsi="Times New Roman"/>
                <w:sz w:val="24"/>
              </w:rPr>
            </w:pPr>
            <w:r>
              <w:rPr>
                <w:rFonts w:hint="eastAsia" w:ascii="Times New Roman" w:hAnsi="Times New Roman"/>
                <w:sz w:val="24"/>
              </w:rPr>
              <w:t>Class 1</w:t>
            </w:r>
          </w:p>
        </w:tc>
        <w:tc>
          <w:tcPr>
            <w:tcW w:w="1035" w:type="dxa"/>
            <w:vAlign w:val="center"/>
          </w:tcPr>
          <w:p>
            <w:pPr>
              <w:wordWrap w:val="0"/>
              <w:jc w:val="center"/>
              <w:rPr>
                <w:rFonts w:ascii="Times New Roman" w:hAnsi="Times New Roman"/>
                <w:sz w:val="24"/>
              </w:rPr>
            </w:pPr>
            <w:r>
              <w:rPr>
                <w:rFonts w:hint="eastAsia" w:ascii="Times New Roman" w:hAnsi="Times New Roman"/>
                <w:sz w:val="24"/>
              </w:rPr>
              <w:t>Class 1</w:t>
            </w:r>
          </w:p>
        </w:tc>
        <w:tc>
          <w:tcPr>
            <w:tcW w:w="2851" w:type="dxa"/>
            <w:vAlign w:val="center"/>
          </w:tcPr>
          <w:p>
            <w:pPr>
              <w:wordWrap w:val="0"/>
              <w:jc w:val="center"/>
              <w:rPr>
                <w:rFonts w:ascii="Times New Roman" w:hAnsi="Times New Roman"/>
                <w:sz w:val="24"/>
              </w:rPr>
            </w:pPr>
            <w:r>
              <w:rPr>
                <w:rFonts w:hint="eastAsia" w:ascii="Times New Roman" w:hAnsi="Times New Roman"/>
                <w:sz w:val="24"/>
              </w:rPr>
              <w:t>16 CFR Part 1610</w:t>
            </w:r>
          </w:p>
        </w:tc>
      </w:tr>
    </w:tbl>
    <w:p>
      <w:pPr>
        <w:wordWrap w:val="0"/>
        <w:ind w:firstLine="639" w:firstLineChars="213"/>
        <w:rPr>
          <w:rFonts w:ascii="仿宋" w:hAnsi="仿宋" w:eastAsia="仿宋" w:cs="仿宋"/>
          <w:b/>
          <w:bCs/>
          <w:sz w:val="30"/>
          <w:szCs w:val="30"/>
        </w:rPr>
      </w:pPr>
      <w:bookmarkStart w:id="31" w:name="_Toc34054477"/>
      <w:r>
        <w:rPr>
          <w:rFonts w:hint="eastAsia" w:ascii="仿宋" w:hAnsi="仿宋" w:eastAsia="仿宋" w:cs="仿宋"/>
          <w:sz w:val="30"/>
          <w:szCs w:val="30"/>
        </w:rPr>
        <w:t>口罩的级别越高，防护性能越好。接触病毒的机会越大，应选择级别更高的口罩。</w:t>
      </w:r>
    </w:p>
    <w:bookmarkEnd w:id="31"/>
    <w:p>
      <w:pPr>
        <w:jc w:val="center"/>
        <w:rPr>
          <w:rFonts w:ascii="宋体" w:hAnsi="宋体"/>
          <w:sz w:val="24"/>
        </w:rPr>
      </w:pPr>
      <w:bookmarkStart w:id="32" w:name="_Toc34054478"/>
      <w:r>
        <w:rPr>
          <w:rFonts w:hint="eastAsia" w:ascii="宋体" w:hAnsi="宋体"/>
          <w:sz w:val="24"/>
        </w:rPr>
        <w:t>美国防护服等防护用品标准/法规列表（部分）</w:t>
      </w:r>
      <w:bookmarkEnd w:id="32"/>
    </w:p>
    <w:tbl>
      <w:tblPr>
        <w:tblStyle w:val="23"/>
        <w:tblW w:w="9704" w:type="dxa"/>
        <w:jc w:val="center"/>
        <w:tblInd w:w="0" w:type="dxa"/>
        <w:tblLayout w:type="fixed"/>
        <w:tblCellMar>
          <w:top w:w="0" w:type="dxa"/>
          <w:left w:w="108" w:type="dxa"/>
          <w:bottom w:w="0" w:type="dxa"/>
          <w:right w:w="108" w:type="dxa"/>
        </w:tblCellMar>
      </w:tblPr>
      <w:tblGrid>
        <w:gridCol w:w="733"/>
        <w:gridCol w:w="1462"/>
        <w:gridCol w:w="2559"/>
        <w:gridCol w:w="4950"/>
      </w:tblGrid>
      <w:tr>
        <w:tblPrEx>
          <w:tblLayout w:type="fixed"/>
          <w:tblCellMar>
            <w:top w:w="0" w:type="dxa"/>
            <w:left w:w="108" w:type="dxa"/>
            <w:bottom w:w="0" w:type="dxa"/>
            <w:right w:w="108" w:type="dxa"/>
          </w:tblCellMar>
        </w:tblPrEx>
        <w:trPr>
          <w:trHeight w:val="540" w:hRule="atLeast"/>
          <w:tblHeader/>
          <w:jc w:val="center"/>
        </w:trPr>
        <w:tc>
          <w:tcPr>
            <w:tcW w:w="733"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b/>
                <w:bCs/>
                <w:sz w:val="24"/>
              </w:rPr>
            </w:pPr>
            <w:r>
              <w:rPr>
                <w:rFonts w:hint="eastAsia" w:ascii="Times New Roman" w:hAnsi="Times New Roman"/>
                <w:b/>
                <w:bCs/>
                <w:sz w:val="24"/>
              </w:rPr>
              <w:t>产品</w:t>
            </w:r>
          </w:p>
        </w:tc>
        <w:tc>
          <w:tcPr>
            <w:tcW w:w="1462"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b/>
                <w:bCs/>
                <w:sz w:val="24"/>
              </w:rPr>
            </w:pPr>
            <w:r>
              <w:rPr>
                <w:rFonts w:hint="eastAsia" w:ascii="Times New Roman" w:hAnsi="Times New Roman"/>
                <w:b/>
                <w:bCs/>
                <w:sz w:val="24"/>
              </w:rPr>
              <w:t>标准/法规编号</w:t>
            </w:r>
          </w:p>
        </w:tc>
        <w:tc>
          <w:tcPr>
            <w:tcW w:w="255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b/>
                <w:bCs/>
                <w:sz w:val="24"/>
              </w:rPr>
            </w:pPr>
            <w:r>
              <w:rPr>
                <w:rFonts w:hint="eastAsia" w:ascii="Times New Roman" w:hAnsi="Times New Roman"/>
                <w:b/>
                <w:bCs/>
                <w:sz w:val="24"/>
              </w:rPr>
              <w:t>名称（中文）</w:t>
            </w:r>
          </w:p>
        </w:tc>
        <w:tc>
          <w:tcPr>
            <w:tcW w:w="495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b/>
                <w:bCs/>
                <w:sz w:val="24"/>
              </w:rPr>
            </w:pPr>
            <w:r>
              <w:rPr>
                <w:rFonts w:hint="eastAsia" w:ascii="Times New Roman" w:hAnsi="Times New Roman"/>
                <w:b/>
                <w:bCs/>
                <w:sz w:val="24"/>
              </w:rPr>
              <w:t>名称（英文）</w:t>
            </w:r>
          </w:p>
        </w:tc>
      </w:tr>
      <w:tr>
        <w:tblPrEx>
          <w:tblLayout w:type="fixed"/>
          <w:tblCellMar>
            <w:top w:w="0" w:type="dxa"/>
            <w:left w:w="108" w:type="dxa"/>
            <w:bottom w:w="0" w:type="dxa"/>
            <w:right w:w="108" w:type="dxa"/>
          </w:tblCellMar>
        </w:tblPrEx>
        <w:trPr>
          <w:trHeight w:val="90" w:hRule="atLeast"/>
          <w:jc w:val="center"/>
        </w:trPr>
        <w:tc>
          <w:tcPr>
            <w:tcW w:w="733" w:type="dxa"/>
            <w:vMerge w:val="restart"/>
            <w:tcBorders>
              <w:top w:val="single" w:color="auto" w:sz="4" w:space="0"/>
              <w:left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防护服</w:t>
            </w:r>
          </w:p>
        </w:tc>
        <w:tc>
          <w:tcPr>
            <w:tcW w:w="1462"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21 CFR Part 878</w:t>
            </w:r>
          </w:p>
        </w:tc>
        <w:tc>
          <w:tcPr>
            <w:tcW w:w="255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普通和整形手术器械</w:t>
            </w:r>
          </w:p>
        </w:tc>
        <w:tc>
          <w:tcPr>
            <w:tcW w:w="495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GENERAL AND PLASTIC SURGERY DEVICES</w:t>
            </w:r>
          </w:p>
        </w:tc>
      </w:tr>
      <w:tr>
        <w:tblPrEx>
          <w:tblLayout w:type="fixed"/>
          <w:tblCellMar>
            <w:top w:w="0" w:type="dxa"/>
            <w:left w:w="108" w:type="dxa"/>
            <w:bottom w:w="0" w:type="dxa"/>
            <w:right w:w="108" w:type="dxa"/>
          </w:tblCellMar>
        </w:tblPrEx>
        <w:trPr>
          <w:trHeight w:val="270" w:hRule="atLeast"/>
          <w:jc w:val="center"/>
        </w:trPr>
        <w:tc>
          <w:tcPr>
            <w:tcW w:w="733" w:type="dxa"/>
            <w:vMerge w:val="continue"/>
            <w:tcBorders>
              <w:left w:val="single" w:color="auto" w:sz="4" w:space="0"/>
              <w:right w:val="single" w:color="auto" w:sz="4" w:space="0"/>
            </w:tcBorders>
            <w:vAlign w:val="center"/>
          </w:tcPr>
          <w:p>
            <w:pPr>
              <w:wordWrap w:val="0"/>
              <w:jc w:val="center"/>
              <w:rPr>
                <w:rFonts w:ascii="Times New Roman" w:hAnsi="Times New Roman"/>
                <w:sz w:val="24"/>
              </w:rPr>
            </w:pPr>
          </w:p>
        </w:tc>
        <w:tc>
          <w:tcPr>
            <w:tcW w:w="1462"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ANSI/AAMI PB70-2012</w:t>
            </w:r>
          </w:p>
        </w:tc>
        <w:tc>
          <w:tcPr>
            <w:tcW w:w="255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医疗保健设施中使用的防护服和防护布的液体阻挡层性能和分类</w:t>
            </w:r>
          </w:p>
        </w:tc>
        <w:tc>
          <w:tcPr>
            <w:tcW w:w="495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Liquid barrier performance and classification of protective apparel and drapes intended for use in health care facilities</w:t>
            </w:r>
          </w:p>
        </w:tc>
      </w:tr>
      <w:tr>
        <w:tblPrEx>
          <w:tblLayout w:type="fixed"/>
          <w:tblCellMar>
            <w:top w:w="0" w:type="dxa"/>
            <w:left w:w="108" w:type="dxa"/>
            <w:bottom w:w="0" w:type="dxa"/>
            <w:right w:w="108" w:type="dxa"/>
          </w:tblCellMar>
        </w:tblPrEx>
        <w:trPr>
          <w:trHeight w:val="270" w:hRule="atLeast"/>
          <w:jc w:val="center"/>
        </w:trPr>
        <w:tc>
          <w:tcPr>
            <w:tcW w:w="733" w:type="dxa"/>
            <w:vMerge w:val="continue"/>
            <w:tcBorders>
              <w:left w:val="single" w:color="auto" w:sz="4" w:space="0"/>
              <w:right w:val="single" w:color="auto" w:sz="4" w:space="0"/>
            </w:tcBorders>
            <w:vAlign w:val="center"/>
          </w:tcPr>
          <w:p>
            <w:pPr>
              <w:wordWrap w:val="0"/>
              <w:jc w:val="center"/>
              <w:rPr>
                <w:rFonts w:ascii="Times New Roman" w:hAnsi="Times New Roman"/>
                <w:sz w:val="24"/>
              </w:rPr>
            </w:pPr>
            <w:bookmarkStart w:id="33" w:name="OLE_LINK6"/>
          </w:p>
        </w:tc>
        <w:tc>
          <w:tcPr>
            <w:tcW w:w="1462"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NFPA 1999-2018</w:t>
            </w:r>
            <w:bookmarkEnd w:id="33"/>
          </w:p>
        </w:tc>
        <w:tc>
          <w:tcPr>
            <w:tcW w:w="255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急救医疗手术用防护服的标准</w:t>
            </w:r>
          </w:p>
        </w:tc>
        <w:tc>
          <w:tcPr>
            <w:tcW w:w="495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Standard on Protective Clothing and Ensembles for Emergency Medical Operations</w:t>
            </w:r>
          </w:p>
        </w:tc>
      </w:tr>
      <w:tr>
        <w:tblPrEx>
          <w:tblLayout w:type="fixed"/>
          <w:tblCellMar>
            <w:top w:w="0" w:type="dxa"/>
            <w:left w:w="108" w:type="dxa"/>
            <w:bottom w:w="0" w:type="dxa"/>
            <w:right w:w="108" w:type="dxa"/>
          </w:tblCellMar>
        </w:tblPrEx>
        <w:trPr>
          <w:trHeight w:val="270" w:hRule="atLeast"/>
          <w:jc w:val="center"/>
        </w:trPr>
        <w:tc>
          <w:tcPr>
            <w:tcW w:w="733" w:type="dxa"/>
            <w:vMerge w:val="continue"/>
            <w:tcBorders>
              <w:left w:val="single" w:color="auto" w:sz="4" w:space="0"/>
              <w:right w:val="single" w:color="auto" w:sz="4" w:space="0"/>
            </w:tcBorders>
            <w:vAlign w:val="center"/>
          </w:tcPr>
          <w:p>
            <w:pPr>
              <w:wordWrap w:val="0"/>
              <w:jc w:val="center"/>
              <w:rPr>
                <w:rStyle w:val="18"/>
                <w:rFonts w:ascii="Times New Roman" w:hAnsi="Times New Roman" w:cs="宋体"/>
                <w:b w:val="0"/>
                <w:bCs/>
                <w:spacing w:val="6"/>
                <w:sz w:val="24"/>
              </w:rPr>
            </w:pPr>
          </w:p>
        </w:tc>
        <w:tc>
          <w:tcPr>
            <w:tcW w:w="1462"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Style w:val="18"/>
                <w:rFonts w:hint="eastAsia" w:ascii="Times New Roman" w:hAnsi="Times New Roman" w:cs="宋体"/>
                <w:b w:val="0"/>
                <w:bCs/>
                <w:spacing w:val="6"/>
                <w:sz w:val="24"/>
              </w:rPr>
              <w:t>ASTM F3050:2017</w:t>
            </w:r>
          </w:p>
        </w:tc>
        <w:tc>
          <w:tcPr>
            <w:tcW w:w="255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Style w:val="18"/>
                <w:rFonts w:hint="eastAsia" w:ascii="Times New Roman" w:hAnsi="Times New Roman" w:cs="宋体"/>
                <w:b w:val="0"/>
                <w:bCs/>
                <w:spacing w:val="6"/>
                <w:sz w:val="24"/>
              </w:rPr>
              <w:t>个人防护服及设备合格评定指南</w:t>
            </w:r>
          </w:p>
        </w:tc>
        <w:tc>
          <w:tcPr>
            <w:tcW w:w="495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Style w:val="18"/>
                <w:rFonts w:hint="eastAsia" w:ascii="Times New Roman" w:hAnsi="Times New Roman" w:cs="宋体"/>
                <w:b w:val="0"/>
                <w:bCs/>
                <w:spacing w:val="6"/>
                <w:sz w:val="24"/>
              </w:rPr>
              <w:t>Standard Guide for Conformity Assessment of Personal Protective Clothing and Equipment</w:t>
            </w:r>
          </w:p>
        </w:tc>
      </w:tr>
      <w:tr>
        <w:tblPrEx>
          <w:tblLayout w:type="fixed"/>
          <w:tblCellMar>
            <w:top w:w="0" w:type="dxa"/>
            <w:left w:w="108" w:type="dxa"/>
            <w:bottom w:w="0" w:type="dxa"/>
            <w:right w:w="108" w:type="dxa"/>
          </w:tblCellMar>
        </w:tblPrEx>
        <w:trPr>
          <w:trHeight w:val="270" w:hRule="atLeast"/>
          <w:jc w:val="center"/>
        </w:trPr>
        <w:tc>
          <w:tcPr>
            <w:tcW w:w="733" w:type="dxa"/>
            <w:vMerge w:val="continue"/>
            <w:tcBorders>
              <w:left w:val="single" w:color="auto" w:sz="4" w:space="0"/>
              <w:right w:val="single" w:color="auto" w:sz="4" w:space="0"/>
            </w:tcBorders>
            <w:vAlign w:val="center"/>
          </w:tcPr>
          <w:p>
            <w:pPr>
              <w:wordWrap w:val="0"/>
              <w:jc w:val="center"/>
              <w:rPr>
                <w:rStyle w:val="18"/>
                <w:rFonts w:ascii="Times New Roman" w:hAnsi="Times New Roman" w:cs="宋体"/>
                <w:b w:val="0"/>
                <w:bCs/>
                <w:spacing w:val="6"/>
                <w:sz w:val="24"/>
              </w:rPr>
            </w:pPr>
          </w:p>
        </w:tc>
        <w:tc>
          <w:tcPr>
            <w:tcW w:w="1462" w:type="dxa"/>
            <w:tcBorders>
              <w:top w:val="single" w:color="auto" w:sz="4" w:space="0"/>
              <w:left w:val="single" w:color="auto" w:sz="4" w:space="0"/>
              <w:bottom w:val="single" w:color="auto" w:sz="4" w:space="0"/>
              <w:right w:val="single" w:color="auto" w:sz="4" w:space="0"/>
            </w:tcBorders>
            <w:vAlign w:val="center"/>
          </w:tcPr>
          <w:p>
            <w:pPr>
              <w:wordWrap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ASTM F903-2018</w:t>
            </w:r>
          </w:p>
        </w:tc>
        <w:tc>
          <w:tcPr>
            <w:tcW w:w="2559" w:type="dxa"/>
            <w:tcBorders>
              <w:top w:val="single" w:color="auto" w:sz="4" w:space="0"/>
              <w:left w:val="single" w:color="auto" w:sz="4" w:space="0"/>
              <w:bottom w:val="single" w:color="auto" w:sz="4" w:space="0"/>
              <w:right w:val="single" w:color="auto" w:sz="4" w:space="0"/>
            </w:tcBorders>
            <w:vAlign w:val="center"/>
          </w:tcPr>
          <w:p>
            <w:pPr>
              <w:wordWrap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防护服用材料耐液体渗透性的试验方法</w:t>
            </w:r>
          </w:p>
        </w:tc>
        <w:tc>
          <w:tcPr>
            <w:tcW w:w="4950" w:type="dxa"/>
            <w:tcBorders>
              <w:top w:val="single" w:color="auto" w:sz="4" w:space="0"/>
              <w:left w:val="single" w:color="auto" w:sz="4" w:space="0"/>
              <w:bottom w:val="single" w:color="auto" w:sz="4" w:space="0"/>
              <w:right w:val="single" w:color="auto" w:sz="4" w:space="0"/>
            </w:tcBorders>
            <w:vAlign w:val="center"/>
          </w:tcPr>
          <w:p>
            <w:pPr>
              <w:wordWrap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Standard Test Method for Resistance of Materials Used in Protective Clothing to Penetration by Liquids</w:t>
            </w:r>
          </w:p>
        </w:tc>
      </w:tr>
      <w:tr>
        <w:tblPrEx>
          <w:tblLayout w:type="fixed"/>
          <w:tblCellMar>
            <w:top w:w="0" w:type="dxa"/>
            <w:left w:w="108" w:type="dxa"/>
            <w:bottom w:w="0" w:type="dxa"/>
            <w:right w:w="108" w:type="dxa"/>
          </w:tblCellMar>
        </w:tblPrEx>
        <w:trPr>
          <w:trHeight w:val="270" w:hRule="atLeast"/>
          <w:jc w:val="center"/>
        </w:trPr>
        <w:tc>
          <w:tcPr>
            <w:tcW w:w="733" w:type="dxa"/>
            <w:vMerge w:val="continue"/>
            <w:tcBorders>
              <w:left w:val="single" w:color="auto" w:sz="4" w:space="0"/>
              <w:right w:val="single" w:color="auto" w:sz="4" w:space="0"/>
            </w:tcBorders>
            <w:vAlign w:val="center"/>
          </w:tcPr>
          <w:p>
            <w:pPr>
              <w:wordWrap w:val="0"/>
              <w:jc w:val="center"/>
              <w:rPr>
                <w:rStyle w:val="18"/>
                <w:rFonts w:ascii="Times New Roman" w:hAnsi="Times New Roman" w:cs="宋体"/>
                <w:b w:val="0"/>
                <w:bCs/>
                <w:spacing w:val="6"/>
                <w:sz w:val="24"/>
                <w:highlight w:val="yellow"/>
              </w:rPr>
            </w:pPr>
          </w:p>
        </w:tc>
        <w:tc>
          <w:tcPr>
            <w:tcW w:w="1462" w:type="dxa"/>
            <w:tcBorders>
              <w:top w:val="single" w:color="auto" w:sz="4" w:space="0"/>
              <w:left w:val="single" w:color="auto" w:sz="4" w:space="0"/>
              <w:bottom w:val="single" w:color="auto" w:sz="4" w:space="0"/>
              <w:right w:val="single" w:color="auto" w:sz="4" w:space="0"/>
            </w:tcBorders>
            <w:vAlign w:val="center"/>
          </w:tcPr>
          <w:p>
            <w:pPr>
              <w:wordWrap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ASTMF1670/F1670M-2017a</w:t>
            </w:r>
          </w:p>
        </w:tc>
        <w:tc>
          <w:tcPr>
            <w:tcW w:w="2559" w:type="dxa"/>
            <w:tcBorders>
              <w:top w:val="single" w:color="auto" w:sz="4" w:space="0"/>
              <w:left w:val="single" w:color="auto" w:sz="4" w:space="0"/>
              <w:bottom w:val="single" w:color="auto" w:sz="4" w:space="0"/>
              <w:right w:val="single" w:color="auto" w:sz="4" w:space="0"/>
            </w:tcBorders>
            <w:vAlign w:val="center"/>
          </w:tcPr>
          <w:p>
            <w:pPr>
              <w:wordWrap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防护服材料对合成血液渗透的阻力的标准试验方法</w:t>
            </w:r>
          </w:p>
        </w:tc>
        <w:tc>
          <w:tcPr>
            <w:tcW w:w="4950" w:type="dxa"/>
            <w:tcBorders>
              <w:top w:val="single" w:color="auto" w:sz="4" w:space="0"/>
              <w:left w:val="single" w:color="auto" w:sz="4" w:space="0"/>
              <w:bottom w:val="single" w:color="auto" w:sz="4" w:space="0"/>
              <w:right w:val="single" w:color="auto" w:sz="4" w:space="0"/>
            </w:tcBorders>
            <w:vAlign w:val="center"/>
          </w:tcPr>
          <w:p>
            <w:pPr>
              <w:wordWrap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Standard Test Method for Resistance of Materials Used in Protective Clothing to Penetration by Synthetic Blood</w:t>
            </w:r>
          </w:p>
        </w:tc>
      </w:tr>
      <w:tr>
        <w:tblPrEx>
          <w:tblLayout w:type="fixed"/>
          <w:tblCellMar>
            <w:top w:w="0" w:type="dxa"/>
            <w:left w:w="108" w:type="dxa"/>
            <w:bottom w:w="0" w:type="dxa"/>
            <w:right w:w="108" w:type="dxa"/>
          </w:tblCellMar>
        </w:tblPrEx>
        <w:trPr>
          <w:trHeight w:val="288" w:hRule="atLeast"/>
          <w:jc w:val="center"/>
        </w:trPr>
        <w:tc>
          <w:tcPr>
            <w:tcW w:w="733" w:type="dxa"/>
            <w:vMerge w:val="continue"/>
            <w:tcBorders>
              <w:left w:val="single" w:color="auto" w:sz="4" w:space="0"/>
              <w:right w:val="single" w:color="auto" w:sz="4" w:space="0"/>
            </w:tcBorders>
            <w:vAlign w:val="center"/>
          </w:tcPr>
          <w:p>
            <w:pPr>
              <w:wordWrap w:val="0"/>
              <w:jc w:val="center"/>
              <w:rPr>
                <w:rStyle w:val="18"/>
                <w:rFonts w:ascii="Times New Roman" w:hAnsi="Times New Roman" w:cs="宋体"/>
                <w:b w:val="0"/>
                <w:bCs/>
                <w:spacing w:val="6"/>
                <w:sz w:val="24"/>
                <w:highlight w:val="yellow"/>
              </w:rPr>
            </w:pPr>
          </w:p>
        </w:tc>
        <w:tc>
          <w:tcPr>
            <w:tcW w:w="1462" w:type="dxa"/>
            <w:tcBorders>
              <w:top w:val="single" w:color="auto" w:sz="4" w:space="0"/>
              <w:left w:val="single" w:color="auto" w:sz="4" w:space="0"/>
              <w:bottom w:val="single" w:color="auto" w:sz="4" w:space="0"/>
              <w:right w:val="single" w:color="auto" w:sz="4" w:space="0"/>
            </w:tcBorders>
            <w:vAlign w:val="center"/>
          </w:tcPr>
          <w:p>
            <w:pPr>
              <w:wordWrap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ASTMF1671/F1671M-2013</w:t>
            </w:r>
          </w:p>
        </w:tc>
        <w:tc>
          <w:tcPr>
            <w:tcW w:w="2559" w:type="dxa"/>
            <w:tcBorders>
              <w:top w:val="single" w:color="auto" w:sz="4" w:space="0"/>
              <w:left w:val="single" w:color="auto" w:sz="4" w:space="0"/>
              <w:bottom w:val="single" w:color="auto" w:sz="4" w:space="0"/>
              <w:right w:val="single" w:color="auto" w:sz="4" w:space="0"/>
            </w:tcBorders>
            <w:vAlign w:val="center"/>
          </w:tcPr>
          <w:p>
            <w:pPr>
              <w:wordWrap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使用Phi-X174噬菌体渗透作为试验系统的血源性病原体对防护服使用的抗渗透材料用标准试验方法</w:t>
            </w:r>
          </w:p>
        </w:tc>
        <w:tc>
          <w:tcPr>
            <w:tcW w:w="4950" w:type="dxa"/>
            <w:tcBorders>
              <w:top w:val="single" w:color="auto" w:sz="4" w:space="0"/>
              <w:left w:val="single" w:color="auto" w:sz="4" w:space="0"/>
              <w:bottom w:val="single" w:color="auto" w:sz="4" w:space="0"/>
              <w:right w:val="single" w:color="auto" w:sz="4" w:space="0"/>
            </w:tcBorders>
            <w:vAlign w:val="center"/>
          </w:tcPr>
          <w:p>
            <w:pPr>
              <w:wordWrap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Standard Test Method for Resistance of Materials Used in Protective Clothing to Penetration by Blood-Borne Pathogens UsingPhi-X174 Bacteriophage Penetration as a Test System</w:t>
            </w:r>
          </w:p>
        </w:tc>
      </w:tr>
      <w:tr>
        <w:tblPrEx>
          <w:tblLayout w:type="fixed"/>
          <w:tblCellMar>
            <w:top w:w="0" w:type="dxa"/>
            <w:left w:w="108" w:type="dxa"/>
            <w:bottom w:w="0" w:type="dxa"/>
            <w:right w:w="108" w:type="dxa"/>
          </w:tblCellMar>
        </w:tblPrEx>
        <w:trPr>
          <w:trHeight w:val="288" w:hRule="atLeast"/>
          <w:jc w:val="center"/>
        </w:trPr>
        <w:tc>
          <w:tcPr>
            <w:tcW w:w="733" w:type="dxa"/>
            <w:vMerge w:val="continue"/>
            <w:tcBorders>
              <w:left w:val="single" w:color="auto" w:sz="4" w:space="0"/>
              <w:right w:val="single" w:color="auto" w:sz="4" w:space="0"/>
            </w:tcBorders>
            <w:vAlign w:val="center"/>
          </w:tcPr>
          <w:p>
            <w:pPr>
              <w:wordWrap w:val="0"/>
              <w:jc w:val="center"/>
              <w:rPr>
                <w:rStyle w:val="18"/>
                <w:rFonts w:ascii="Times New Roman" w:hAnsi="Times New Roman" w:cs="宋体"/>
                <w:b w:val="0"/>
                <w:bCs/>
                <w:spacing w:val="6"/>
                <w:sz w:val="24"/>
                <w:highlight w:val="yellow"/>
              </w:rPr>
            </w:pPr>
          </w:p>
        </w:tc>
        <w:tc>
          <w:tcPr>
            <w:tcW w:w="1462" w:type="dxa"/>
            <w:tcBorders>
              <w:top w:val="single" w:color="auto" w:sz="4" w:space="0"/>
              <w:left w:val="single" w:color="auto" w:sz="4" w:space="0"/>
              <w:bottom w:val="single" w:color="auto" w:sz="4" w:space="0"/>
              <w:right w:val="single" w:color="auto" w:sz="4" w:space="0"/>
            </w:tcBorders>
            <w:vAlign w:val="center"/>
          </w:tcPr>
          <w:p>
            <w:pPr>
              <w:wordWrap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ASTM F2878-2019</w:t>
            </w:r>
          </w:p>
        </w:tc>
        <w:tc>
          <w:tcPr>
            <w:tcW w:w="2559" w:type="dxa"/>
            <w:tcBorders>
              <w:top w:val="single" w:color="auto" w:sz="4" w:space="0"/>
              <w:left w:val="single" w:color="auto" w:sz="4" w:space="0"/>
              <w:bottom w:val="single" w:color="auto" w:sz="4" w:space="0"/>
              <w:right w:val="single" w:color="auto" w:sz="4" w:space="0"/>
            </w:tcBorders>
            <w:vAlign w:val="center"/>
          </w:tcPr>
          <w:p>
            <w:pPr>
              <w:wordWrap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防护服材料耐皮下注射针头刺破性试验方法</w:t>
            </w:r>
          </w:p>
        </w:tc>
        <w:tc>
          <w:tcPr>
            <w:tcW w:w="4950" w:type="dxa"/>
            <w:tcBorders>
              <w:top w:val="single" w:color="auto" w:sz="4" w:space="0"/>
              <w:left w:val="single" w:color="auto" w:sz="4" w:space="0"/>
              <w:bottom w:val="single" w:color="auto" w:sz="4" w:space="0"/>
              <w:right w:val="single" w:color="auto" w:sz="4" w:space="0"/>
            </w:tcBorders>
            <w:vAlign w:val="center"/>
          </w:tcPr>
          <w:p>
            <w:pPr>
              <w:wordWrap w:val="0"/>
              <w:jc w:val="center"/>
              <w:rPr>
                <w:rStyle w:val="18"/>
                <w:rFonts w:ascii="Times New Roman" w:hAnsi="Times New Roman" w:cs="宋体"/>
                <w:b w:val="0"/>
                <w:bCs/>
                <w:spacing w:val="6"/>
                <w:sz w:val="24"/>
              </w:rPr>
            </w:pPr>
            <w:r>
              <w:rPr>
                <w:rStyle w:val="18"/>
                <w:rFonts w:hint="eastAsia" w:ascii="Times New Roman" w:hAnsi="Times New Roman" w:cs="宋体"/>
                <w:b w:val="0"/>
                <w:bCs/>
                <w:spacing w:val="6"/>
                <w:sz w:val="24"/>
              </w:rPr>
              <w:t>Standard Test Method for Protective Clothing Material Resistance to Hypodermic Needle Puncture</w:t>
            </w:r>
          </w:p>
        </w:tc>
      </w:tr>
      <w:tr>
        <w:tblPrEx>
          <w:tblLayout w:type="fixed"/>
          <w:tblCellMar>
            <w:top w:w="0" w:type="dxa"/>
            <w:left w:w="108" w:type="dxa"/>
            <w:bottom w:w="0" w:type="dxa"/>
            <w:right w:w="108" w:type="dxa"/>
          </w:tblCellMar>
        </w:tblPrEx>
        <w:trPr>
          <w:trHeight w:val="270" w:hRule="atLeast"/>
          <w:jc w:val="center"/>
        </w:trPr>
        <w:tc>
          <w:tcPr>
            <w:tcW w:w="733" w:type="dxa"/>
            <w:vMerge w:val="continue"/>
            <w:tcBorders>
              <w:left w:val="single" w:color="auto" w:sz="4" w:space="0"/>
              <w:bottom w:val="single" w:color="auto" w:sz="4" w:space="0"/>
              <w:right w:val="single" w:color="auto" w:sz="4" w:space="0"/>
            </w:tcBorders>
            <w:vAlign w:val="center"/>
          </w:tcPr>
          <w:p>
            <w:pPr>
              <w:wordWrap w:val="0"/>
              <w:jc w:val="center"/>
              <w:rPr>
                <w:rFonts w:ascii="Times New Roman" w:hAnsi="Times New Roman"/>
                <w:sz w:val="24"/>
                <w:highlight w:val="yellow"/>
              </w:rPr>
            </w:pPr>
          </w:p>
        </w:tc>
        <w:tc>
          <w:tcPr>
            <w:tcW w:w="1462" w:type="dxa"/>
            <w:tcBorders>
              <w:top w:val="single" w:color="auto" w:sz="4" w:space="0"/>
              <w:left w:val="single" w:color="auto" w:sz="4" w:space="0"/>
              <w:bottom w:val="single" w:color="auto" w:sz="4" w:space="0"/>
              <w:right w:val="single" w:color="auto" w:sz="4" w:space="0"/>
            </w:tcBorders>
            <w:vAlign w:val="center"/>
          </w:tcPr>
          <w:p>
            <w:pPr>
              <w:wordWrap w:val="0"/>
              <w:jc w:val="center"/>
              <w:rPr>
                <w:rStyle w:val="18"/>
                <w:rFonts w:ascii="Times New Roman" w:hAnsi="Times New Roman" w:cs="宋体"/>
                <w:b w:val="0"/>
                <w:spacing w:val="6"/>
                <w:sz w:val="24"/>
                <w:szCs w:val="22"/>
              </w:rPr>
            </w:pPr>
            <w:r>
              <w:rPr>
                <w:rStyle w:val="18"/>
                <w:rFonts w:hint="eastAsia" w:ascii="Times New Roman" w:hAnsi="Times New Roman" w:cs="宋体"/>
                <w:b w:val="0"/>
                <w:spacing w:val="6"/>
                <w:sz w:val="24"/>
                <w:szCs w:val="22"/>
              </w:rPr>
              <w:t>ASTM F1670-2008</w:t>
            </w:r>
          </w:p>
        </w:tc>
        <w:tc>
          <w:tcPr>
            <w:tcW w:w="2559" w:type="dxa"/>
            <w:tcBorders>
              <w:top w:val="single" w:color="auto" w:sz="4" w:space="0"/>
              <w:left w:val="single" w:color="auto" w:sz="4" w:space="0"/>
              <w:bottom w:val="single" w:color="auto" w:sz="4" w:space="0"/>
              <w:right w:val="single" w:color="auto" w:sz="4" w:space="0"/>
            </w:tcBorders>
            <w:vAlign w:val="center"/>
          </w:tcPr>
          <w:p>
            <w:pPr>
              <w:wordWrap w:val="0"/>
              <w:jc w:val="center"/>
              <w:rPr>
                <w:rStyle w:val="18"/>
                <w:rFonts w:ascii="Times New Roman" w:hAnsi="Times New Roman" w:cs="宋体"/>
                <w:b w:val="0"/>
                <w:spacing w:val="6"/>
                <w:sz w:val="24"/>
                <w:szCs w:val="22"/>
              </w:rPr>
            </w:pPr>
            <w:r>
              <w:rPr>
                <w:rStyle w:val="18"/>
                <w:rFonts w:hint="eastAsia" w:ascii="Times New Roman" w:hAnsi="Times New Roman" w:cs="宋体"/>
                <w:b w:val="0"/>
                <w:spacing w:val="6"/>
                <w:sz w:val="24"/>
                <w:szCs w:val="22"/>
              </w:rPr>
              <w:t>防护服使用材料抗人造血液透过特性的标准试验方法</w:t>
            </w:r>
          </w:p>
        </w:tc>
        <w:tc>
          <w:tcPr>
            <w:tcW w:w="495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Standard Test Method for Resistance of Materials Used in Protective Clothing to Penetration by Synthetic Blood</w:t>
            </w:r>
          </w:p>
        </w:tc>
      </w:tr>
      <w:tr>
        <w:tblPrEx>
          <w:tblLayout w:type="fixed"/>
          <w:tblCellMar>
            <w:top w:w="0" w:type="dxa"/>
            <w:left w:w="108" w:type="dxa"/>
            <w:bottom w:w="0" w:type="dxa"/>
            <w:right w:w="108" w:type="dxa"/>
          </w:tblCellMar>
        </w:tblPrEx>
        <w:trPr>
          <w:trHeight w:val="270" w:hRule="atLeast"/>
          <w:jc w:val="center"/>
        </w:trPr>
        <w:tc>
          <w:tcPr>
            <w:tcW w:w="733" w:type="dxa"/>
            <w:vMerge w:val="continue"/>
            <w:tcBorders>
              <w:left w:val="single" w:color="auto" w:sz="4" w:space="0"/>
              <w:bottom w:val="single" w:color="auto" w:sz="4" w:space="0"/>
              <w:right w:val="single" w:color="auto" w:sz="4" w:space="0"/>
            </w:tcBorders>
            <w:vAlign w:val="center"/>
          </w:tcPr>
          <w:p>
            <w:pPr>
              <w:wordWrap w:val="0"/>
              <w:jc w:val="center"/>
              <w:rPr>
                <w:rFonts w:ascii="Times New Roman" w:hAnsi="Times New Roman"/>
                <w:sz w:val="24"/>
                <w:highlight w:val="yellow"/>
              </w:rPr>
            </w:pPr>
          </w:p>
        </w:tc>
        <w:tc>
          <w:tcPr>
            <w:tcW w:w="1462" w:type="dxa"/>
            <w:tcBorders>
              <w:top w:val="single" w:color="auto" w:sz="4" w:space="0"/>
              <w:left w:val="single" w:color="auto" w:sz="4" w:space="0"/>
              <w:bottom w:val="single" w:color="auto" w:sz="4" w:space="0"/>
              <w:right w:val="single" w:color="auto" w:sz="4" w:space="0"/>
            </w:tcBorders>
            <w:vAlign w:val="center"/>
          </w:tcPr>
          <w:p>
            <w:pPr>
              <w:wordWrap w:val="0"/>
              <w:jc w:val="center"/>
              <w:rPr>
                <w:rStyle w:val="18"/>
                <w:rFonts w:ascii="Times New Roman" w:hAnsi="Times New Roman" w:cs="宋体"/>
                <w:b w:val="0"/>
                <w:spacing w:val="6"/>
                <w:sz w:val="24"/>
                <w:szCs w:val="22"/>
              </w:rPr>
            </w:pPr>
            <w:r>
              <w:rPr>
                <w:rStyle w:val="18"/>
                <w:rFonts w:hint="eastAsia" w:ascii="Times New Roman" w:hAnsi="Times New Roman" w:cs="宋体"/>
                <w:b w:val="0"/>
                <w:spacing w:val="6"/>
                <w:sz w:val="24"/>
                <w:szCs w:val="22"/>
              </w:rPr>
              <w:t>ASTM F3352-2019</w:t>
            </w:r>
          </w:p>
        </w:tc>
        <w:tc>
          <w:tcPr>
            <w:tcW w:w="2559" w:type="dxa"/>
            <w:tcBorders>
              <w:top w:val="single" w:color="auto" w:sz="4" w:space="0"/>
              <w:left w:val="single" w:color="auto" w:sz="4" w:space="0"/>
              <w:bottom w:val="single" w:color="auto" w:sz="4" w:space="0"/>
              <w:right w:val="single" w:color="auto" w:sz="4" w:space="0"/>
            </w:tcBorders>
            <w:vAlign w:val="center"/>
          </w:tcPr>
          <w:p>
            <w:pPr>
              <w:wordWrap w:val="0"/>
              <w:jc w:val="center"/>
              <w:rPr>
                <w:rStyle w:val="18"/>
                <w:rFonts w:ascii="Times New Roman" w:hAnsi="Times New Roman" w:cs="宋体"/>
                <w:b w:val="0"/>
                <w:spacing w:val="6"/>
                <w:sz w:val="24"/>
                <w:szCs w:val="22"/>
              </w:rPr>
            </w:pPr>
            <w:r>
              <w:rPr>
                <w:rStyle w:val="18"/>
                <w:rFonts w:hint="eastAsia" w:ascii="Times New Roman" w:hAnsi="Times New Roman" w:cs="宋体"/>
                <w:b w:val="0"/>
                <w:spacing w:val="6"/>
                <w:sz w:val="24"/>
                <w:szCs w:val="22"/>
              </w:rPr>
              <w:t>医疗设施用隔离服的标准规范</w:t>
            </w:r>
          </w:p>
        </w:tc>
        <w:tc>
          <w:tcPr>
            <w:tcW w:w="495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Standard Specification for Isolation Gowns Intended for Use in Healthcare Facilities</w:t>
            </w:r>
          </w:p>
        </w:tc>
      </w:tr>
      <w:tr>
        <w:tblPrEx>
          <w:tblLayout w:type="fixed"/>
          <w:tblCellMar>
            <w:top w:w="0" w:type="dxa"/>
            <w:left w:w="108" w:type="dxa"/>
            <w:bottom w:w="0" w:type="dxa"/>
            <w:right w:w="108" w:type="dxa"/>
          </w:tblCellMar>
        </w:tblPrEx>
        <w:trPr>
          <w:trHeight w:val="270" w:hRule="atLeast"/>
          <w:jc w:val="center"/>
        </w:trPr>
        <w:tc>
          <w:tcPr>
            <w:tcW w:w="733" w:type="dxa"/>
            <w:vMerge w:val="continue"/>
            <w:tcBorders>
              <w:left w:val="single" w:color="auto" w:sz="4" w:space="0"/>
              <w:bottom w:val="single" w:color="auto" w:sz="4" w:space="0"/>
              <w:right w:val="single" w:color="auto" w:sz="4" w:space="0"/>
            </w:tcBorders>
            <w:vAlign w:val="center"/>
          </w:tcPr>
          <w:p>
            <w:pPr>
              <w:wordWrap w:val="0"/>
              <w:jc w:val="center"/>
              <w:rPr>
                <w:rFonts w:ascii="Times New Roman" w:hAnsi="Times New Roman"/>
                <w:sz w:val="24"/>
                <w:highlight w:val="yellow"/>
              </w:rPr>
            </w:pPr>
          </w:p>
        </w:tc>
        <w:tc>
          <w:tcPr>
            <w:tcW w:w="1462" w:type="dxa"/>
            <w:tcBorders>
              <w:top w:val="single" w:color="auto" w:sz="4" w:space="0"/>
              <w:left w:val="single" w:color="auto" w:sz="4" w:space="0"/>
              <w:bottom w:val="single" w:color="auto" w:sz="4" w:space="0"/>
              <w:right w:val="single" w:color="auto" w:sz="4" w:space="0"/>
            </w:tcBorders>
            <w:vAlign w:val="center"/>
          </w:tcPr>
          <w:p>
            <w:pPr>
              <w:wordWrap w:val="0"/>
              <w:jc w:val="center"/>
              <w:rPr>
                <w:rStyle w:val="18"/>
                <w:rFonts w:ascii="Times New Roman" w:hAnsi="Times New Roman" w:cs="宋体"/>
                <w:b w:val="0"/>
                <w:spacing w:val="6"/>
                <w:sz w:val="24"/>
                <w:szCs w:val="22"/>
              </w:rPr>
            </w:pPr>
            <w:r>
              <w:rPr>
                <w:rStyle w:val="18"/>
                <w:rFonts w:hint="eastAsia" w:ascii="Times New Roman" w:hAnsi="Times New Roman" w:cs="宋体"/>
                <w:b w:val="0"/>
                <w:spacing w:val="6"/>
                <w:sz w:val="24"/>
                <w:szCs w:val="22"/>
              </w:rPr>
              <w:t>ANSI/ISEA 101-2014</w:t>
            </w:r>
          </w:p>
        </w:tc>
        <w:tc>
          <w:tcPr>
            <w:tcW w:w="2559" w:type="dxa"/>
            <w:tcBorders>
              <w:top w:val="single" w:color="auto" w:sz="4" w:space="0"/>
              <w:left w:val="single" w:color="auto" w:sz="4" w:space="0"/>
              <w:bottom w:val="single" w:color="auto" w:sz="4" w:space="0"/>
              <w:right w:val="single" w:color="auto" w:sz="4" w:space="0"/>
            </w:tcBorders>
            <w:vAlign w:val="center"/>
          </w:tcPr>
          <w:p>
            <w:pPr>
              <w:wordWrap w:val="0"/>
              <w:jc w:val="center"/>
              <w:rPr>
                <w:rStyle w:val="18"/>
                <w:rFonts w:ascii="Times New Roman" w:hAnsi="Times New Roman" w:cs="宋体"/>
                <w:b w:val="0"/>
                <w:spacing w:val="6"/>
                <w:sz w:val="24"/>
                <w:szCs w:val="22"/>
              </w:rPr>
            </w:pPr>
            <w:r>
              <w:rPr>
                <w:rStyle w:val="18"/>
                <w:rFonts w:hint="eastAsia" w:ascii="Times New Roman" w:hAnsi="Times New Roman" w:cs="宋体"/>
                <w:b w:val="0"/>
                <w:spacing w:val="6"/>
                <w:sz w:val="24"/>
                <w:szCs w:val="22"/>
              </w:rPr>
              <w:t>关于有限次和一次性工作服尺寸和标签要求的美国国家标准</w:t>
            </w:r>
          </w:p>
        </w:tc>
        <w:tc>
          <w:tcPr>
            <w:tcW w:w="495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American National Standard for Limited-Use and Disposable Coveralls-Size and Labeling Requirements</w:t>
            </w:r>
          </w:p>
        </w:tc>
      </w:tr>
      <w:tr>
        <w:tblPrEx>
          <w:tblLayout w:type="fixed"/>
          <w:tblCellMar>
            <w:top w:w="0" w:type="dxa"/>
            <w:left w:w="108" w:type="dxa"/>
            <w:bottom w:w="0" w:type="dxa"/>
            <w:right w:w="108" w:type="dxa"/>
          </w:tblCellMar>
        </w:tblPrEx>
        <w:trPr>
          <w:trHeight w:val="270" w:hRule="atLeast"/>
          <w:jc w:val="center"/>
        </w:trPr>
        <w:tc>
          <w:tcPr>
            <w:tcW w:w="733" w:type="dxa"/>
            <w:vMerge w:val="continue"/>
            <w:tcBorders>
              <w:left w:val="single" w:color="auto" w:sz="4" w:space="0"/>
              <w:bottom w:val="single" w:color="auto" w:sz="4" w:space="0"/>
              <w:right w:val="single" w:color="auto" w:sz="4" w:space="0"/>
            </w:tcBorders>
            <w:vAlign w:val="center"/>
          </w:tcPr>
          <w:p>
            <w:pPr>
              <w:wordWrap w:val="0"/>
              <w:jc w:val="center"/>
              <w:rPr>
                <w:rFonts w:ascii="Times New Roman" w:hAnsi="Times New Roman"/>
                <w:sz w:val="24"/>
                <w:highlight w:val="yellow"/>
              </w:rPr>
            </w:pPr>
          </w:p>
        </w:tc>
        <w:tc>
          <w:tcPr>
            <w:tcW w:w="1462"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ASTM F1001-2012（2017）</w:t>
            </w:r>
          </w:p>
        </w:tc>
        <w:tc>
          <w:tcPr>
            <w:tcW w:w="255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选择化学品评估防护服材料的标准指南</w:t>
            </w:r>
          </w:p>
        </w:tc>
        <w:tc>
          <w:tcPr>
            <w:tcW w:w="495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Standard Guide for Selection of Chemicals to Evaluate Protective Clothing Materials</w:t>
            </w:r>
          </w:p>
        </w:tc>
      </w:tr>
      <w:tr>
        <w:tblPrEx>
          <w:tblLayout w:type="fixed"/>
          <w:tblCellMar>
            <w:top w:w="0" w:type="dxa"/>
            <w:left w:w="108" w:type="dxa"/>
            <w:bottom w:w="0" w:type="dxa"/>
            <w:right w:w="108" w:type="dxa"/>
          </w:tblCellMar>
        </w:tblPrEx>
        <w:trPr>
          <w:trHeight w:val="640" w:hRule="atLeast"/>
          <w:jc w:val="center"/>
        </w:trPr>
        <w:tc>
          <w:tcPr>
            <w:tcW w:w="733" w:type="dxa"/>
            <w:vMerge w:val="restart"/>
            <w:tcBorders>
              <w:top w:val="single" w:color="auto" w:sz="4" w:space="0"/>
              <w:left w:val="single" w:color="auto" w:sz="4" w:space="0"/>
              <w:right w:val="single" w:color="auto" w:sz="4" w:space="0"/>
            </w:tcBorders>
            <w:vAlign w:val="center"/>
          </w:tcPr>
          <w:p>
            <w:pPr>
              <w:wordWrap w:val="0"/>
              <w:jc w:val="center"/>
              <w:rPr>
                <w:rFonts w:ascii="Times New Roman" w:hAnsi="Times New Roman"/>
                <w:sz w:val="24"/>
                <w:highlight w:val="yellow"/>
              </w:rPr>
            </w:pPr>
            <w:r>
              <w:rPr>
                <w:rFonts w:hint="eastAsia" w:ascii="Times New Roman" w:hAnsi="Times New Roman"/>
                <w:sz w:val="24"/>
              </w:rPr>
              <w:t>口罩</w:t>
            </w:r>
          </w:p>
        </w:tc>
        <w:tc>
          <w:tcPr>
            <w:tcW w:w="1462"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21 CFR Part 878</w:t>
            </w:r>
          </w:p>
        </w:tc>
        <w:tc>
          <w:tcPr>
            <w:tcW w:w="255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普通和整形手术器械</w:t>
            </w:r>
          </w:p>
        </w:tc>
        <w:tc>
          <w:tcPr>
            <w:tcW w:w="495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GENERAL AND PLASTIC SURGERY DEVICES</w:t>
            </w:r>
          </w:p>
        </w:tc>
      </w:tr>
      <w:tr>
        <w:tblPrEx>
          <w:tblLayout w:type="fixed"/>
          <w:tblCellMar>
            <w:top w:w="0" w:type="dxa"/>
            <w:left w:w="108" w:type="dxa"/>
            <w:bottom w:w="0" w:type="dxa"/>
            <w:right w:w="108" w:type="dxa"/>
          </w:tblCellMar>
        </w:tblPrEx>
        <w:trPr>
          <w:trHeight w:val="270" w:hRule="atLeast"/>
          <w:jc w:val="center"/>
        </w:trPr>
        <w:tc>
          <w:tcPr>
            <w:tcW w:w="733" w:type="dxa"/>
            <w:vMerge w:val="continue"/>
            <w:tcBorders>
              <w:left w:val="single" w:color="auto" w:sz="4" w:space="0"/>
              <w:right w:val="single" w:color="auto" w:sz="4" w:space="0"/>
            </w:tcBorders>
            <w:vAlign w:val="center"/>
          </w:tcPr>
          <w:p>
            <w:pPr>
              <w:wordWrap w:val="0"/>
              <w:jc w:val="center"/>
              <w:rPr>
                <w:rFonts w:ascii="Times New Roman" w:hAnsi="Times New Roman"/>
                <w:sz w:val="24"/>
                <w:highlight w:val="yellow"/>
              </w:rPr>
            </w:pPr>
          </w:p>
        </w:tc>
        <w:tc>
          <w:tcPr>
            <w:tcW w:w="1462"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29 CFR Part 1910.134</w:t>
            </w:r>
          </w:p>
        </w:tc>
        <w:tc>
          <w:tcPr>
            <w:tcW w:w="255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呼吸保护装备</w:t>
            </w:r>
          </w:p>
        </w:tc>
        <w:tc>
          <w:tcPr>
            <w:tcW w:w="495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Personal Protective Equipment-Respiratory protection</w:t>
            </w:r>
          </w:p>
        </w:tc>
      </w:tr>
      <w:tr>
        <w:tblPrEx>
          <w:tblLayout w:type="fixed"/>
          <w:tblCellMar>
            <w:top w:w="0" w:type="dxa"/>
            <w:left w:w="108" w:type="dxa"/>
            <w:bottom w:w="0" w:type="dxa"/>
            <w:right w:w="108" w:type="dxa"/>
          </w:tblCellMar>
        </w:tblPrEx>
        <w:trPr>
          <w:trHeight w:val="270" w:hRule="atLeast"/>
          <w:jc w:val="center"/>
        </w:trPr>
        <w:tc>
          <w:tcPr>
            <w:tcW w:w="733" w:type="dxa"/>
            <w:vMerge w:val="continue"/>
            <w:tcBorders>
              <w:left w:val="single" w:color="auto" w:sz="4" w:space="0"/>
              <w:right w:val="single" w:color="auto" w:sz="4" w:space="0"/>
            </w:tcBorders>
            <w:vAlign w:val="center"/>
          </w:tcPr>
          <w:p>
            <w:pPr>
              <w:wordWrap w:val="0"/>
              <w:jc w:val="center"/>
              <w:rPr>
                <w:rFonts w:ascii="Times New Roman" w:hAnsi="Times New Roman"/>
                <w:sz w:val="24"/>
                <w:highlight w:val="yellow"/>
              </w:rPr>
            </w:pPr>
          </w:p>
        </w:tc>
        <w:tc>
          <w:tcPr>
            <w:tcW w:w="1462"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42 CFR Part 84</w:t>
            </w:r>
          </w:p>
        </w:tc>
        <w:tc>
          <w:tcPr>
            <w:tcW w:w="255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呼吸保护设备的批准</w:t>
            </w:r>
          </w:p>
        </w:tc>
        <w:tc>
          <w:tcPr>
            <w:tcW w:w="495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APPROVAL OF RESPIRATORY PROTECTIVE DEVICES</w:t>
            </w:r>
          </w:p>
        </w:tc>
      </w:tr>
      <w:tr>
        <w:tblPrEx>
          <w:tblLayout w:type="fixed"/>
          <w:tblCellMar>
            <w:top w:w="0" w:type="dxa"/>
            <w:left w:w="108" w:type="dxa"/>
            <w:bottom w:w="0" w:type="dxa"/>
            <w:right w:w="108" w:type="dxa"/>
          </w:tblCellMar>
        </w:tblPrEx>
        <w:trPr>
          <w:trHeight w:val="270" w:hRule="atLeast"/>
          <w:jc w:val="center"/>
        </w:trPr>
        <w:tc>
          <w:tcPr>
            <w:tcW w:w="733" w:type="dxa"/>
            <w:vMerge w:val="continue"/>
            <w:tcBorders>
              <w:left w:val="single" w:color="auto" w:sz="4" w:space="0"/>
              <w:right w:val="single" w:color="auto" w:sz="4" w:space="0"/>
            </w:tcBorders>
            <w:vAlign w:val="center"/>
          </w:tcPr>
          <w:p>
            <w:pPr>
              <w:wordWrap w:val="0"/>
              <w:jc w:val="center"/>
              <w:rPr>
                <w:rFonts w:ascii="Times New Roman" w:hAnsi="Times New Roman"/>
                <w:sz w:val="24"/>
                <w:highlight w:val="yellow"/>
              </w:rPr>
            </w:pPr>
          </w:p>
        </w:tc>
        <w:tc>
          <w:tcPr>
            <w:tcW w:w="1462"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ASTM F2100-2019</w:t>
            </w:r>
          </w:p>
        </w:tc>
        <w:tc>
          <w:tcPr>
            <w:tcW w:w="255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医用口罩用材料性能的标准规范</w:t>
            </w:r>
          </w:p>
        </w:tc>
        <w:tc>
          <w:tcPr>
            <w:tcW w:w="495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Standard Specification for Performance of Materials Used in Medical Face Masks</w:t>
            </w:r>
          </w:p>
        </w:tc>
      </w:tr>
      <w:tr>
        <w:tblPrEx>
          <w:tblLayout w:type="fixed"/>
          <w:tblCellMar>
            <w:top w:w="0" w:type="dxa"/>
            <w:left w:w="108" w:type="dxa"/>
            <w:bottom w:w="0" w:type="dxa"/>
            <w:right w:w="108" w:type="dxa"/>
          </w:tblCellMar>
        </w:tblPrEx>
        <w:trPr>
          <w:trHeight w:val="270" w:hRule="atLeast"/>
          <w:jc w:val="center"/>
        </w:trPr>
        <w:tc>
          <w:tcPr>
            <w:tcW w:w="733" w:type="dxa"/>
            <w:vMerge w:val="continue"/>
            <w:tcBorders>
              <w:left w:val="single" w:color="auto" w:sz="4" w:space="0"/>
              <w:right w:val="single" w:color="auto" w:sz="4" w:space="0"/>
            </w:tcBorders>
            <w:vAlign w:val="center"/>
          </w:tcPr>
          <w:p>
            <w:pPr>
              <w:wordWrap w:val="0"/>
              <w:jc w:val="center"/>
              <w:rPr>
                <w:rFonts w:ascii="Times New Roman" w:hAnsi="Times New Roman"/>
                <w:sz w:val="24"/>
                <w:highlight w:val="yellow"/>
              </w:rPr>
            </w:pPr>
          </w:p>
        </w:tc>
        <w:tc>
          <w:tcPr>
            <w:tcW w:w="1462"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ASTM F2101-2019</w:t>
            </w:r>
          </w:p>
        </w:tc>
        <w:tc>
          <w:tcPr>
            <w:tcW w:w="255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用金黄色葡萄球菌生物气溶胶评价医用口罩材料的细菌过滤效率（BFE)的标准试验方法</w:t>
            </w:r>
          </w:p>
        </w:tc>
        <w:tc>
          <w:tcPr>
            <w:tcW w:w="495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Standard Test Method for Evaluating the Bacterial Filtration Efficiency (BFE) of Medical Face Mask Materials, Using a Biological Aerosol of Staphylococcus aureus</w:t>
            </w:r>
          </w:p>
        </w:tc>
      </w:tr>
      <w:tr>
        <w:tblPrEx>
          <w:tblLayout w:type="fixed"/>
          <w:tblCellMar>
            <w:top w:w="0" w:type="dxa"/>
            <w:left w:w="108" w:type="dxa"/>
            <w:bottom w:w="0" w:type="dxa"/>
            <w:right w:w="108" w:type="dxa"/>
          </w:tblCellMar>
        </w:tblPrEx>
        <w:trPr>
          <w:trHeight w:val="270" w:hRule="atLeast"/>
          <w:jc w:val="center"/>
        </w:trPr>
        <w:tc>
          <w:tcPr>
            <w:tcW w:w="733" w:type="dxa"/>
            <w:vMerge w:val="continue"/>
            <w:tcBorders>
              <w:left w:val="single" w:color="auto" w:sz="4" w:space="0"/>
              <w:right w:val="single" w:color="auto" w:sz="4" w:space="0"/>
            </w:tcBorders>
            <w:vAlign w:val="center"/>
          </w:tcPr>
          <w:p>
            <w:pPr>
              <w:wordWrap w:val="0"/>
              <w:jc w:val="center"/>
              <w:rPr>
                <w:rFonts w:ascii="Times New Roman" w:hAnsi="Times New Roman"/>
                <w:sz w:val="24"/>
                <w:highlight w:val="yellow"/>
              </w:rPr>
            </w:pPr>
          </w:p>
        </w:tc>
        <w:tc>
          <w:tcPr>
            <w:tcW w:w="1462"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ASTM F2299/F2299M-2003(2017)</w:t>
            </w:r>
          </w:p>
        </w:tc>
        <w:tc>
          <w:tcPr>
            <w:tcW w:w="255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用乳胶球测定医用口罩材料被微粒渗透的初始效率的标准试验方法</w:t>
            </w:r>
          </w:p>
        </w:tc>
        <w:tc>
          <w:tcPr>
            <w:tcW w:w="495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Standard Test Method for Determining the Initial Efficiency of Materials Used in Medical Face Masks to Penetration by Particulates Using Latex Spheres</w:t>
            </w:r>
          </w:p>
        </w:tc>
      </w:tr>
      <w:tr>
        <w:tblPrEx>
          <w:tblLayout w:type="fixed"/>
          <w:tblCellMar>
            <w:top w:w="0" w:type="dxa"/>
            <w:left w:w="108" w:type="dxa"/>
            <w:bottom w:w="0" w:type="dxa"/>
            <w:right w:w="108" w:type="dxa"/>
          </w:tblCellMar>
        </w:tblPrEx>
        <w:trPr>
          <w:trHeight w:val="270" w:hRule="atLeast"/>
          <w:jc w:val="center"/>
        </w:trPr>
        <w:tc>
          <w:tcPr>
            <w:tcW w:w="733" w:type="dxa"/>
            <w:vMerge w:val="continue"/>
            <w:tcBorders>
              <w:left w:val="single" w:color="auto" w:sz="4" w:space="0"/>
              <w:right w:val="single" w:color="auto" w:sz="4" w:space="0"/>
            </w:tcBorders>
            <w:vAlign w:val="center"/>
          </w:tcPr>
          <w:p>
            <w:pPr>
              <w:wordWrap w:val="0"/>
              <w:jc w:val="center"/>
              <w:rPr>
                <w:rFonts w:ascii="Times New Roman" w:hAnsi="Times New Roman"/>
                <w:sz w:val="24"/>
                <w:highlight w:val="yellow"/>
              </w:rPr>
            </w:pPr>
          </w:p>
        </w:tc>
        <w:tc>
          <w:tcPr>
            <w:tcW w:w="1462"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ASTM F1862/F1862M-2017</w:t>
            </w:r>
          </w:p>
        </w:tc>
        <w:tc>
          <w:tcPr>
            <w:tcW w:w="255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医用口罩抗人工合成血渗透的标准试验方法(已知速度下固定体积的水平投影)</w:t>
            </w:r>
          </w:p>
        </w:tc>
        <w:tc>
          <w:tcPr>
            <w:tcW w:w="495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Standard Test Method for Resistance of Medical Face Masks to Penetration by Synthetic Blood (Horizontal Projection of Fixed Volume at a Known Velocity)</w:t>
            </w:r>
          </w:p>
        </w:tc>
      </w:tr>
      <w:tr>
        <w:tblPrEx>
          <w:tblLayout w:type="fixed"/>
          <w:tblCellMar>
            <w:top w:w="0" w:type="dxa"/>
            <w:left w:w="108" w:type="dxa"/>
            <w:bottom w:w="0" w:type="dxa"/>
            <w:right w:w="108" w:type="dxa"/>
          </w:tblCellMar>
        </w:tblPrEx>
        <w:trPr>
          <w:trHeight w:val="270" w:hRule="atLeast"/>
          <w:jc w:val="center"/>
        </w:trPr>
        <w:tc>
          <w:tcPr>
            <w:tcW w:w="733" w:type="dxa"/>
            <w:vMerge w:val="restart"/>
            <w:tcBorders>
              <w:top w:val="single" w:color="auto" w:sz="4" w:space="0"/>
              <w:left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手套</w:t>
            </w:r>
          </w:p>
        </w:tc>
        <w:tc>
          <w:tcPr>
            <w:tcW w:w="1462"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ASTM D3577-2019</w:t>
            </w:r>
          </w:p>
        </w:tc>
        <w:tc>
          <w:tcPr>
            <w:tcW w:w="255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外科用橡胶手套的标准规范</w:t>
            </w:r>
          </w:p>
        </w:tc>
        <w:tc>
          <w:tcPr>
            <w:tcW w:w="495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Standard Specification for Rubber Surgical Gloves</w:t>
            </w:r>
          </w:p>
        </w:tc>
      </w:tr>
      <w:tr>
        <w:tblPrEx>
          <w:tblLayout w:type="fixed"/>
          <w:tblCellMar>
            <w:top w:w="0" w:type="dxa"/>
            <w:left w:w="108" w:type="dxa"/>
            <w:bottom w:w="0" w:type="dxa"/>
            <w:right w:w="108" w:type="dxa"/>
          </w:tblCellMar>
        </w:tblPrEx>
        <w:trPr>
          <w:trHeight w:val="270" w:hRule="atLeast"/>
          <w:jc w:val="center"/>
        </w:trPr>
        <w:tc>
          <w:tcPr>
            <w:tcW w:w="733" w:type="dxa"/>
            <w:vMerge w:val="continue"/>
            <w:tcBorders>
              <w:left w:val="single" w:color="auto" w:sz="4" w:space="0"/>
              <w:right w:val="single" w:color="auto" w:sz="4" w:space="0"/>
            </w:tcBorders>
            <w:vAlign w:val="center"/>
          </w:tcPr>
          <w:p>
            <w:pPr>
              <w:wordWrap w:val="0"/>
              <w:jc w:val="center"/>
              <w:rPr>
                <w:rFonts w:ascii="Times New Roman" w:hAnsi="Times New Roman"/>
                <w:sz w:val="24"/>
              </w:rPr>
            </w:pPr>
          </w:p>
        </w:tc>
        <w:tc>
          <w:tcPr>
            <w:tcW w:w="1462"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ASTM D3578-2019</w:t>
            </w:r>
          </w:p>
        </w:tc>
        <w:tc>
          <w:tcPr>
            <w:tcW w:w="255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橡胶检查手套的标准规范</w:t>
            </w:r>
          </w:p>
        </w:tc>
        <w:tc>
          <w:tcPr>
            <w:tcW w:w="495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 xml:space="preserve"> Standard Specification for Rubber Examination Gloves</w:t>
            </w:r>
          </w:p>
        </w:tc>
      </w:tr>
      <w:tr>
        <w:tblPrEx>
          <w:tblLayout w:type="fixed"/>
          <w:tblCellMar>
            <w:top w:w="0" w:type="dxa"/>
            <w:left w:w="108" w:type="dxa"/>
            <w:bottom w:w="0" w:type="dxa"/>
            <w:right w:w="108" w:type="dxa"/>
          </w:tblCellMar>
        </w:tblPrEx>
        <w:trPr>
          <w:trHeight w:val="270" w:hRule="atLeast"/>
          <w:jc w:val="center"/>
        </w:trPr>
        <w:tc>
          <w:tcPr>
            <w:tcW w:w="733" w:type="dxa"/>
            <w:vMerge w:val="continue"/>
            <w:tcBorders>
              <w:left w:val="single" w:color="auto" w:sz="4" w:space="0"/>
              <w:right w:val="single" w:color="auto" w:sz="4" w:space="0"/>
            </w:tcBorders>
            <w:vAlign w:val="center"/>
          </w:tcPr>
          <w:p>
            <w:pPr>
              <w:wordWrap w:val="0"/>
              <w:jc w:val="center"/>
              <w:rPr>
                <w:rFonts w:ascii="Times New Roman" w:hAnsi="Times New Roman"/>
                <w:sz w:val="24"/>
              </w:rPr>
            </w:pPr>
          </w:p>
        </w:tc>
        <w:tc>
          <w:tcPr>
            <w:tcW w:w="1462"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ASTM D5151-2019</w:t>
            </w:r>
          </w:p>
        </w:tc>
        <w:tc>
          <w:tcPr>
            <w:tcW w:w="255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医用手套漏孔检测的标准试验方法</w:t>
            </w:r>
          </w:p>
        </w:tc>
        <w:tc>
          <w:tcPr>
            <w:tcW w:w="495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Standard Test Method for Detection of Holes in Medical Gloves</w:t>
            </w:r>
          </w:p>
        </w:tc>
      </w:tr>
      <w:tr>
        <w:tblPrEx>
          <w:tblLayout w:type="fixed"/>
          <w:tblCellMar>
            <w:top w:w="0" w:type="dxa"/>
            <w:left w:w="108" w:type="dxa"/>
            <w:bottom w:w="0" w:type="dxa"/>
            <w:right w:w="108" w:type="dxa"/>
          </w:tblCellMar>
        </w:tblPrEx>
        <w:trPr>
          <w:trHeight w:val="270" w:hRule="atLeast"/>
          <w:jc w:val="center"/>
        </w:trPr>
        <w:tc>
          <w:tcPr>
            <w:tcW w:w="733" w:type="dxa"/>
            <w:vMerge w:val="continue"/>
            <w:tcBorders>
              <w:left w:val="single" w:color="auto" w:sz="4" w:space="0"/>
              <w:right w:val="single" w:color="auto" w:sz="4" w:space="0"/>
            </w:tcBorders>
            <w:vAlign w:val="center"/>
          </w:tcPr>
          <w:p>
            <w:pPr>
              <w:wordWrap w:val="0"/>
              <w:jc w:val="center"/>
              <w:rPr>
                <w:rFonts w:ascii="Times New Roman" w:hAnsi="Times New Roman"/>
                <w:sz w:val="24"/>
              </w:rPr>
            </w:pPr>
          </w:p>
        </w:tc>
        <w:tc>
          <w:tcPr>
            <w:tcW w:w="1462"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ASTM D6319-2019</w:t>
            </w:r>
          </w:p>
        </w:tc>
        <w:tc>
          <w:tcPr>
            <w:tcW w:w="255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医用丁腈检查手套的标准规范</w:t>
            </w:r>
          </w:p>
        </w:tc>
        <w:tc>
          <w:tcPr>
            <w:tcW w:w="495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Standard Specification for Nitrile Examination Gloves for Medical Application</w:t>
            </w:r>
          </w:p>
        </w:tc>
      </w:tr>
      <w:tr>
        <w:tblPrEx>
          <w:tblLayout w:type="fixed"/>
          <w:tblCellMar>
            <w:top w:w="0" w:type="dxa"/>
            <w:left w:w="108" w:type="dxa"/>
            <w:bottom w:w="0" w:type="dxa"/>
            <w:right w:w="108" w:type="dxa"/>
          </w:tblCellMar>
        </w:tblPrEx>
        <w:trPr>
          <w:trHeight w:val="270" w:hRule="atLeast"/>
          <w:jc w:val="center"/>
        </w:trPr>
        <w:tc>
          <w:tcPr>
            <w:tcW w:w="733" w:type="dxa"/>
            <w:vMerge w:val="continue"/>
            <w:tcBorders>
              <w:left w:val="single" w:color="auto" w:sz="4" w:space="0"/>
              <w:right w:val="single" w:color="auto" w:sz="4" w:space="0"/>
            </w:tcBorders>
            <w:vAlign w:val="center"/>
          </w:tcPr>
          <w:p>
            <w:pPr>
              <w:wordWrap w:val="0"/>
              <w:jc w:val="center"/>
              <w:rPr>
                <w:rFonts w:ascii="Times New Roman" w:hAnsi="Times New Roman"/>
                <w:sz w:val="24"/>
              </w:rPr>
            </w:pPr>
          </w:p>
        </w:tc>
        <w:tc>
          <w:tcPr>
            <w:tcW w:w="1462"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ASTM D7102-2017</w:t>
            </w:r>
          </w:p>
        </w:tc>
        <w:tc>
          <w:tcPr>
            <w:tcW w:w="255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测定无菌医用手套内毒素的标准指南</w:t>
            </w:r>
          </w:p>
        </w:tc>
        <w:tc>
          <w:tcPr>
            <w:tcW w:w="495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Standard Guide for Determination of Endotoxin on Sterile Medical Gloves</w:t>
            </w:r>
          </w:p>
        </w:tc>
      </w:tr>
      <w:tr>
        <w:tblPrEx>
          <w:tblLayout w:type="fixed"/>
          <w:tblCellMar>
            <w:top w:w="0" w:type="dxa"/>
            <w:left w:w="108" w:type="dxa"/>
            <w:bottom w:w="0" w:type="dxa"/>
            <w:right w:w="108" w:type="dxa"/>
          </w:tblCellMar>
        </w:tblPrEx>
        <w:trPr>
          <w:trHeight w:val="270" w:hRule="atLeast"/>
          <w:jc w:val="center"/>
        </w:trPr>
        <w:tc>
          <w:tcPr>
            <w:tcW w:w="733" w:type="dxa"/>
            <w:vMerge w:val="continue"/>
            <w:tcBorders>
              <w:left w:val="single" w:color="auto" w:sz="4" w:space="0"/>
              <w:right w:val="single" w:color="auto" w:sz="4" w:space="0"/>
            </w:tcBorders>
            <w:vAlign w:val="center"/>
          </w:tcPr>
          <w:p>
            <w:pPr>
              <w:wordWrap w:val="0"/>
              <w:jc w:val="center"/>
              <w:rPr>
                <w:rFonts w:ascii="Times New Roman" w:hAnsi="Times New Roman"/>
                <w:sz w:val="24"/>
              </w:rPr>
            </w:pPr>
          </w:p>
        </w:tc>
        <w:tc>
          <w:tcPr>
            <w:tcW w:w="1462"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ASTM D7103-2019</w:t>
            </w:r>
          </w:p>
        </w:tc>
        <w:tc>
          <w:tcPr>
            <w:tcW w:w="255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医用手套评定的标准指南</w:t>
            </w:r>
          </w:p>
        </w:tc>
        <w:tc>
          <w:tcPr>
            <w:tcW w:w="495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Standard Guide for Assessment of Medical Gloves</w:t>
            </w:r>
          </w:p>
        </w:tc>
      </w:tr>
      <w:tr>
        <w:tblPrEx>
          <w:tblLayout w:type="fixed"/>
          <w:tblCellMar>
            <w:top w:w="0" w:type="dxa"/>
            <w:left w:w="108" w:type="dxa"/>
            <w:bottom w:w="0" w:type="dxa"/>
            <w:right w:w="108" w:type="dxa"/>
          </w:tblCellMar>
        </w:tblPrEx>
        <w:trPr>
          <w:trHeight w:val="270" w:hRule="atLeast"/>
          <w:jc w:val="center"/>
        </w:trPr>
        <w:tc>
          <w:tcPr>
            <w:tcW w:w="733" w:type="dxa"/>
            <w:vMerge w:val="continue"/>
            <w:tcBorders>
              <w:left w:val="single" w:color="auto" w:sz="4" w:space="0"/>
              <w:right w:val="single" w:color="auto" w:sz="4" w:space="0"/>
            </w:tcBorders>
            <w:vAlign w:val="center"/>
          </w:tcPr>
          <w:p>
            <w:pPr>
              <w:wordWrap w:val="0"/>
              <w:jc w:val="center"/>
              <w:rPr>
                <w:rFonts w:ascii="Times New Roman" w:hAnsi="Times New Roman"/>
                <w:sz w:val="24"/>
              </w:rPr>
            </w:pPr>
          </w:p>
        </w:tc>
        <w:tc>
          <w:tcPr>
            <w:tcW w:w="1462"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ASTM D7160-2016</w:t>
            </w:r>
          </w:p>
        </w:tc>
        <w:tc>
          <w:tcPr>
            <w:tcW w:w="255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医用手套有效期测定的标准实施规程</w:t>
            </w:r>
          </w:p>
        </w:tc>
        <w:tc>
          <w:tcPr>
            <w:tcW w:w="495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Standard Practice for Determination of Expiration Dating for Medical Gloves</w:t>
            </w:r>
          </w:p>
        </w:tc>
      </w:tr>
      <w:tr>
        <w:tblPrEx>
          <w:tblLayout w:type="fixed"/>
          <w:tblCellMar>
            <w:top w:w="0" w:type="dxa"/>
            <w:left w:w="108" w:type="dxa"/>
            <w:bottom w:w="0" w:type="dxa"/>
            <w:right w:w="108" w:type="dxa"/>
          </w:tblCellMar>
        </w:tblPrEx>
        <w:trPr>
          <w:trHeight w:val="270" w:hRule="atLeast"/>
          <w:jc w:val="center"/>
        </w:trPr>
        <w:tc>
          <w:tcPr>
            <w:tcW w:w="733" w:type="dxa"/>
            <w:vMerge w:val="continue"/>
            <w:tcBorders>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p>
        </w:tc>
        <w:tc>
          <w:tcPr>
            <w:tcW w:w="1462"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 xml:space="preserve">ASTM D7907-2014(2019) </w:t>
            </w:r>
          </w:p>
        </w:tc>
        <w:tc>
          <w:tcPr>
            <w:tcW w:w="255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测定医用检验手套表面杀菌效果的标准试验方法</w:t>
            </w:r>
          </w:p>
        </w:tc>
        <w:tc>
          <w:tcPr>
            <w:tcW w:w="495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Standard Test Methods for Determination of Bactericidal Efficacy on the Surface of Medical Examination Gloves</w:t>
            </w:r>
          </w:p>
        </w:tc>
      </w:tr>
    </w:tbl>
    <w:p>
      <w:pPr>
        <w:wordWrap w:val="0"/>
        <w:ind w:firstLine="480" w:firstLineChars="200"/>
        <w:rPr>
          <w:rFonts w:ascii="Arial" w:hAnsi="Arial" w:cs="Arial"/>
          <w:sz w:val="24"/>
          <w:highlight w:val="yellow"/>
        </w:rPr>
      </w:pPr>
    </w:p>
    <w:p>
      <w:pPr>
        <w:wordWrap w:val="0"/>
        <w:ind w:firstLine="639" w:firstLineChars="213"/>
        <w:jc w:val="left"/>
        <w:rPr>
          <w:rFonts w:ascii="仿宋" w:hAnsi="仿宋" w:eastAsia="仿宋" w:cs="仿宋"/>
          <w:sz w:val="30"/>
          <w:szCs w:val="30"/>
        </w:rPr>
      </w:pPr>
      <w:r>
        <w:rPr>
          <w:rFonts w:hint="eastAsia" w:ascii="仿宋" w:hAnsi="仿宋" w:eastAsia="仿宋" w:cs="仿宋"/>
          <w:sz w:val="30"/>
          <w:szCs w:val="30"/>
        </w:rPr>
        <w:t>详细法律法规下载地址：</w:t>
      </w:r>
      <w:r>
        <w:fldChar w:fldCharType="begin"/>
      </w:r>
      <w:r>
        <w:instrText xml:space="preserve"> HYPERLINK "https://www.ecfr.gov/" </w:instrText>
      </w:r>
      <w:r>
        <w:fldChar w:fldCharType="separate"/>
      </w:r>
      <w:r>
        <w:rPr>
          <w:rStyle w:val="21"/>
          <w:rFonts w:hint="eastAsia"/>
        </w:rPr>
        <w:t>https://www.ecfr.gov/</w:t>
      </w:r>
      <w:r>
        <w:rPr>
          <w:rStyle w:val="21"/>
          <w:rFonts w:hint="eastAsia"/>
        </w:rPr>
        <w:fldChar w:fldCharType="end"/>
      </w:r>
    </w:p>
    <w:p>
      <w:pPr>
        <w:wordWrap w:val="0"/>
        <w:ind w:firstLine="639" w:firstLineChars="213"/>
        <w:jc w:val="left"/>
        <w:rPr>
          <w:rFonts w:ascii="仿宋" w:hAnsi="仿宋" w:eastAsia="仿宋" w:cs="仿宋"/>
          <w:sz w:val="30"/>
          <w:szCs w:val="30"/>
          <w:highlight w:val="yellow"/>
        </w:rPr>
      </w:pPr>
      <w:r>
        <w:rPr>
          <w:rFonts w:hint="eastAsia" w:ascii="仿宋" w:hAnsi="仿宋" w:eastAsia="仿宋" w:cs="仿宋"/>
          <w:sz w:val="30"/>
          <w:szCs w:val="30"/>
        </w:rPr>
        <w:t>更多标准可在</w:t>
      </w:r>
      <w:r>
        <w:fldChar w:fldCharType="begin"/>
      </w:r>
      <w:r>
        <w:instrText xml:space="preserve"> HYPERLINK "https://www.astm.org/" </w:instrText>
      </w:r>
      <w:r>
        <w:fldChar w:fldCharType="separate"/>
      </w:r>
      <w:r>
        <w:rPr>
          <w:rStyle w:val="21"/>
          <w:rFonts w:hint="eastAsia"/>
        </w:rPr>
        <w:t>https://www.astm.org/</w:t>
      </w:r>
      <w:r>
        <w:rPr>
          <w:rStyle w:val="21"/>
          <w:rFonts w:hint="eastAsia"/>
        </w:rPr>
        <w:fldChar w:fldCharType="end"/>
      </w:r>
      <w:r>
        <w:rPr>
          <w:rFonts w:hint="eastAsia" w:ascii="仿宋" w:hAnsi="仿宋" w:eastAsia="仿宋" w:cs="仿宋"/>
          <w:sz w:val="30"/>
          <w:szCs w:val="30"/>
        </w:rPr>
        <w:t>和</w:t>
      </w:r>
      <w:r>
        <w:fldChar w:fldCharType="begin"/>
      </w:r>
      <w:r>
        <w:instrText xml:space="preserve"> HYPERLINK "https://www.nfpa.org/" </w:instrText>
      </w:r>
      <w:r>
        <w:fldChar w:fldCharType="separate"/>
      </w:r>
      <w:r>
        <w:rPr>
          <w:rStyle w:val="21"/>
          <w:rFonts w:hint="eastAsia"/>
        </w:rPr>
        <w:t>https://www.nfpa.org/</w:t>
      </w:r>
      <w:r>
        <w:rPr>
          <w:rStyle w:val="21"/>
          <w:rFonts w:hint="eastAsia"/>
        </w:rPr>
        <w:fldChar w:fldCharType="end"/>
      </w:r>
      <w:r>
        <w:rPr>
          <w:rFonts w:hint="eastAsia" w:ascii="仿宋" w:hAnsi="仿宋" w:eastAsia="仿宋" w:cs="仿宋"/>
          <w:sz w:val="30"/>
          <w:szCs w:val="30"/>
        </w:rPr>
        <w:t xml:space="preserve"> 查询/购买。</w:t>
      </w:r>
    </w:p>
    <w:p>
      <w:pPr>
        <w:pStyle w:val="4"/>
        <w:ind w:firstLine="641" w:firstLineChars="213"/>
        <w:rPr>
          <w:rFonts w:hint="default" w:ascii="Times New Roman" w:hAnsi="Times New Roman" w:eastAsia="仿宋" w:cs="仿宋"/>
          <w:sz w:val="30"/>
          <w:szCs w:val="30"/>
        </w:rPr>
      </w:pPr>
      <w:bookmarkStart w:id="34" w:name="_Toc2589"/>
      <w:bookmarkStart w:id="35" w:name="_Toc25282"/>
      <w:r>
        <w:rPr>
          <w:rFonts w:ascii="Times New Roman" w:hAnsi="Times New Roman" w:eastAsia="仿宋" w:cs="仿宋"/>
          <w:sz w:val="30"/>
          <w:szCs w:val="30"/>
        </w:rPr>
        <w:t>3.监管及出口须知</w:t>
      </w:r>
      <w:bookmarkEnd w:id="34"/>
      <w:bookmarkEnd w:id="35"/>
    </w:p>
    <w:p>
      <w:pPr>
        <w:ind w:firstLine="600"/>
        <w:rPr>
          <w:rFonts w:ascii="仿宋" w:hAnsi="仿宋" w:eastAsia="仿宋" w:cs="仿宋"/>
          <w:sz w:val="30"/>
          <w:szCs w:val="30"/>
        </w:rPr>
      </w:pPr>
      <w:r>
        <w:rPr>
          <w:rFonts w:hint="eastAsia" w:ascii="仿宋" w:hAnsi="仿宋" w:eastAsia="仿宋" w:cs="仿宋"/>
          <w:sz w:val="30"/>
          <w:szCs w:val="30"/>
        </w:rPr>
        <w:t>据路透社报道，美国贸易代表处3月12日宣布，不对部分从中国进口的医药品加征关税。这些医药品包括口罩、听诊器、血压计袖带等。这一决定出于目前新冠疫情正在对美国健康医疗体系造成冲击。此前美国贸易代表处已将洗手液、医用手套等进口产品移出征税清单。</w:t>
      </w:r>
    </w:p>
    <w:p>
      <w:pPr>
        <w:wordWrap w:val="0"/>
        <w:ind w:firstLine="687" w:firstLineChars="228"/>
        <w:rPr>
          <w:rFonts w:ascii="Times New Roman" w:hAnsi="Times New Roman" w:eastAsia="仿宋" w:cs="仿宋"/>
          <w:b/>
          <w:bCs/>
          <w:color w:val="191919"/>
          <w:sz w:val="30"/>
          <w:szCs w:val="30"/>
        </w:rPr>
      </w:pPr>
      <w:r>
        <w:rPr>
          <w:rFonts w:hint="eastAsia" w:ascii="Times New Roman" w:hAnsi="Times New Roman" w:eastAsia="仿宋" w:cs="仿宋"/>
          <w:b/>
          <w:bCs/>
          <w:color w:val="191919"/>
          <w:sz w:val="30"/>
          <w:szCs w:val="30"/>
        </w:rPr>
        <w:t>① FDA监管措施</w:t>
      </w:r>
    </w:p>
    <w:p>
      <w:pPr>
        <w:ind w:firstLine="600"/>
        <w:rPr>
          <w:rFonts w:ascii="仿宋" w:hAnsi="仿宋" w:eastAsia="仿宋" w:cs="仿宋"/>
          <w:sz w:val="30"/>
          <w:szCs w:val="30"/>
        </w:rPr>
      </w:pPr>
      <w:r>
        <w:rPr>
          <w:rFonts w:hint="eastAsia" w:ascii="仿宋" w:hAnsi="仿宋" w:eastAsia="仿宋" w:cs="仿宋"/>
          <w:sz w:val="30"/>
          <w:szCs w:val="30"/>
        </w:rPr>
        <w:t>FDA根据风险等级将医疗器械产品分为3个监管控制类别，涵盖近6000个产品代码（product code），根据不同的风险采取相应的监管力度。</w:t>
      </w:r>
    </w:p>
    <w:p>
      <w:pPr>
        <w:pStyle w:val="6"/>
        <w:keepNex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不同类别医疗器械的监管措施</w:t>
      </w:r>
    </w:p>
    <w:tbl>
      <w:tblPr>
        <w:tblStyle w:val="23"/>
        <w:tblW w:w="83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19"/>
        <w:gridCol w:w="3696"/>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1" w:hRule="atLeast"/>
          <w:tblHeader/>
          <w:jc w:val="center"/>
        </w:trPr>
        <w:tc>
          <w:tcPr>
            <w:tcW w:w="1119" w:type="dxa"/>
            <w:shd w:val="clear" w:color="auto" w:fill="auto"/>
            <w:tcMar>
              <w:top w:w="72" w:type="dxa"/>
              <w:left w:w="144" w:type="dxa"/>
              <w:bottom w:w="72" w:type="dxa"/>
              <w:right w:w="144"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类别</w:t>
            </w:r>
          </w:p>
        </w:tc>
        <w:tc>
          <w:tcPr>
            <w:tcW w:w="3696" w:type="dxa"/>
            <w:shd w:val="clear" w:color="auto" w:fill="auto"/>
            <w:tcMar>
              <w:top w:w="72" w:type="dxa"/>
              <w:left w:w="144" w:type="dxa"/>
              <w:bottom w:w="72" w:type="dxa"/>
              <w:right w:w="144"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监管程度</w:t>
            </w:r>
          </w:p>
        </w:tc>
        <w:tc>
          <w:tcPr>
            <w:tcW w:w="3544" w:type="dxa"/>
            <w:shd w:val="clear" w:color="auto" w:fill="auto"/>
            <w:tcMar>
              <w:top w:w="72" w:type="dxa"/>
              <w:left w:w="144" w:type="dxa"/>
              <w:bottom w:w="72" w:type="dxa"/>
              <w:right w:w="144"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是否需要申请510(k)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2" w:hRule="atLeast"/>
          <w:jc w:val="center"/>
        </w:trPr>
        <w:tc>
          <w:tcPr>
            <w:tcW w:w="1119" w:type="dxa"/>
            <w:shd w:val="clear" w:color="auto" w:fill="auto"/>
            <w:tcMar>
              <w:top w:w="72" w:type="dxa"/>
              <w:left w:w="144" w:type="dxa"/>
              <w:bottom w:w="72" w:type="dxa"/>
              <w:right w:w="144"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I类</w:t>
            </w:r>
          </w:p>
        </w:tc>
        <w:tc>
          <w:tcPr>
            <w:tcW w:w="3696" w:type="dxa"/>
            <w:shd w:val="clear" w:color="auto" w:fill="auto"/>
            <w:tcMar>
              <w:top w:w="72" w:type="dxa"/>
              <w:left w:w="144" w:type="dxa"/>
              <w:bottom w:w="72" w:type="dxa"/>
              <w:right w:w="144" w:type="dxa"/>
            </w:tcMar>
            <w:vAlign w:val="center"/>
          </w:tcPr>
          <w:p>
            <w:pPr>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危险性小或基本无危险的产品，如非手术防护服，通过一般监管以保证其安全性和有效性。</w:t>
            </w:r>
          </w:p>
        </w:tc>
        <w:tc>
          <w:tcPr>
            <w:tcW w:w="3544" w:type="dxa"/>
            <w:shd w:val="clear" w:color="auto" w:fill="auto"/>
            <w:tcMar>
              <w:top w:w="72" w:type="dxa"/>
              <w:left w:w="144" w:type="dxa"/>
              <w:bottom w:w="72" w:type="dxa"/>
              <w:right w:w="144" w:type="dxa"/>
            </w:tcMar>
            <w:vAlign w:val="center"/>
          </w:tcPr>
          <w:p>
            <w:pPr>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多数产品可豁免510（k）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5" w:hRule="atLeast"/>
          <w:jc w:val="center"/>
        </w:trPr>
        <w:tc>
          <w:tcPr>
            <w:tcW w:w="1119" w:type="dxa"/>
            <w:shd w:val="clear" w:color="auto" w:fill="auto"/>
            <w:tcMar>
              <w:top w:w="72" w:type="dxa"/>
              <w:left w:w="144" w:type="dxa"/>
              <w:bottom w:w="72" w:type="dxa"/>
              <w:right w:w="144"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II类</w:t>
            </w:r>
          </w:p>
        </w:tc>
        <w:tc>
          <w:tcPr>
            <w:tcW w:w="3696" w:type="dxa"/>
            <w:shd w:val="clear" w:color="auto" w:fill="auto"/>
            <w:tcMar>
              <w:top w:w="72" w:type="dxa"/>
              <w:left w:w="144" w:type="dxa"/>
              <w:bottom w:w="72" w:type="dxa"/>
              <w:right w:w="144" w:type="dxa"/>
            </w:tcMar>
            <w:vAlign w:val="center"/>
          </w:tcPr>
          <w:p>
            <w:pPr>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通过特殊监管来保证其安全性和有效性，包括特殊的标签要求、强制性指标、售后监控等，如手术用防护服。</w:t>
            </w:r>
          </w:p>
        </w:tc>
        <w:tc>
          <w:tcPr>
            <w:tcW w:w="3544" w:type="dxa"/>
            <w:shd w:val="clear" w:color="auto" w:fill="auto"/>
            <w:tcMar>
              <w:top w:w="72" w:type="dxa"/>
              <w:left w:w="144" w:type="dxa"/>
              <w:bottom w:w="72" w:type="dxa"/>
              <w:right w:w="144" w:type="dxa"/>
            </w:tcMar>
            <w:vAlign w:val="center"/>
          </w:tcPr>
          <w:p>
            <w:pPr>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多数产品需申请510（k），</w:t>
            </w:r>
            <w:r>
              <w:rPr>
                <w:rFonts w:hint="eastAsia" w:asciiTheme="minorEastAsia" w:hAnsiTheme="minorEastAsia" w:eastAsiaTheme="minorEastAsia" w:cstheme="minorEastAsia"/>
                <w:spacing w:val="-6"/>
                <w:sz w:val="24"/>
              </w:rPr>
              <w:t>只有少数产品可豁免510（k）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6" w:hRule="atLeast"/>
          <w:jc w:val="center"/>
        </w:trPr>
        <w:tc>
          <w:tcPr>
            <w:tcW w:w="1119" w:type="dxa"/>
            <w:shd w:val="clear" w:color="auto" w:fill="auto"/>
            <w:tcMar>
              <w:top w:w="72" w:type="dxa"/>
              <w:left w:w="144" w:type="dxa"/>
              <w:bottom w:w="72" w:type="dxa"/>
              <w:right w:w="144" w:type="dxa"/>
            </w:tcMar>
            <w:vAlign w:val="center"/>
          </w:tcPr>
          <w:p>
            <w:pPr>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III类</w:t>
            </w:r>
          </w:p>
        </w:tc>
        <w:tc>
          <w:tcPr>
            <w:tcW w:w="3696" w:type="dxa"/>
            <w:shd w:val="clear" w:color="auto" w:fill="auto"/>
            <w:tcMar>
              <w:top w:w="72" w:type="dxa"/>
              <w:left w:w="144" w:type="dxa"/>
              <w:bottom w:w="72" w:type="dxa"/>
              <w:right w:w="144" w:type="dxa"/>
            </w:tcMar>
            <w:vAlign w:val="center"/>
          </w:tcPr>
          <w:p>
            <w:pPr>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最高风险类别产品，用于支持或维持人类生命、对预防人类健康损害起至关重要的产品，单独依靠一般监管和特殊监管不足以确保其安全性和有效性，往往需要上市前批准（PMA）。</w:t>
            </w:r>
          </w:p>
        </w:tc>
        <w:tc>
          <w:tcPr>
            <w:tcW w:w="3544" w:type="dxa"/>
            <w:shd w:val="clear" w:color="auto" w:fill="auto"/>
            <w:tcMar>
              <w:top w:w="72" w:type="dxa"/>
              <w:left w:w="144" w:type="dxa"/>
              <w:bottom w:w="72" w:type="dxa"/>
              <w:right w:w="144" w:type="dxa"/>
            </w:tcMar>
            <w:vAlign w:val="center"/>
          </w:tcPr>
          <w:p>
            <w:pPr>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需要申请比510（k）更严格的PMA</w:t>
            </w:r>
          </w:p>
        </w:tc>
      </w:tr>
    </w:tbl>
    <w:p>
      <w:pPr>
        <w:ind w:firstLine="600"/>
        <w:rPr>
          <w:rFonts w:ascii="仿宋" w:hAnsi="仿宋" w:eastAsia="仿宋" w:cs="仿宋"/>
          <w:sz w:val="30"/>
          <w:szCs w:val="30"/>
        </w:rPr>
      </w:pPr>
      <w:r>
        <w:rPr>
          <w:rFonts w:hint="eastAsia" w:ascii="仿宋" w:hAnsi="仿宋" w:eastAsia="仿宋" w:cs="仿宋"/>
          <w:sz w:val="30"/>
          <w:szCs w:val="30"/>
        </w:rPr>
        <w:t>FDA 510(k)又称上市前登记（Premarket Notification），是向FDA提交的上市前报告。FDA 510(k)的实质是证明器械的实质等同。根据FDA的要求，少数I类和大部分II类医疗器械在美国上市前，至少需要提前90天递交510(k)申请，用于证明要销售的器械至少与已合法销售的器械（即等价器械）一样安全有效[21 CFR 807.92(a)(3)]。在申请者收到FDA声明器械“实质性等同”（SE）的信件格式指令之前，不可在美国销售该器械。</w:t>
      </w:r>
    </w:p>
    <w:p>
      <w:pPr>
        <w:ind w:firstLine="600"/>
        <w:rPr>
          <w:rFonts w:ascii="仿宋" w:hAnsi="仿宋" w:eastAsia="仿宋" w:cs="仿宋"/>
          <w:sz w:val="30"/>
          <w:szCs w:val="30"/>
        </w:rPr>
      </w:pPr>
      <w:r>
        <w:rPr>
          <w:rFonts w:hint="eastAsia" w:ascii="仿宋" w:hAnsi="仿宋" w:eastAsia="仿宋" w:cs="仿宋"/>
          <w:sz w:val="30"/>
          <w:szCs w:val="30"/>
        </w:rPr>
        <w:t>510(k)的申请材料必须包括诸如产品代码、标签、器械技术特性的总结、测试结果等其他的资料。510(k)没有固定的表格或者模板，但是所有的信息必须符合《联邦法规》第21篇第807节中的要求。</w:t>
      </w:r>
    </w:p>
    <w:p>
      <w:pPr>
        <w:jc w:val="center"/>
        <w:rPr>
          <w:rFonts w:ascii="Times New Roman" w:hAnsi="Times New Roman"/>
        </w:rPr>
      </w:pPr>
      <w:r>
        <mc:AlternateContent>
          <mc:Choice Requires="wpg">
            <w:drawing>
              <wp:inline distT="0" distB="0" distL="114300" distR="114300">
                <wp:extent cx="5003165" cy="3013075"/>
                <wp:effectExtent l="12700" t="0" r="0" b="15875"/>
                <wp:docPr id="27" name="组合 4"/>
                <wp:cNvGraphicFramePr/>
                <a:graphic xmlns:a="http://schemas.openxmlformats.org/drawingml/2006/main">
                  <a:graphicData uri="http://schemas.microsoft.com/office/word/2010/wordprocessingGroup">
                    <wpg:wgp>
                      <wpg:cNvGrpSpPr/>
                      <wpg:grpSpPr>
                        <a:xfrm>
                          <a:off x="0" y="0"/>
                          <a:ext cx="5003424" cy="3013379"/>
                          <a:chOff x="763" y="2803"/>
                          <a:chExt cx="12653" cy="6024"/>
                        </a:xfrm>
                      </wpg:grpSpPr>
                      <wps:wsp>
                        <wps:cNvPr id="13" name="流程图: 可选过程 1"/>
                        <wps:cNvSpPr/>
                        <wps:spPr>
                          <a:xfrm>
                            <a:off x="763" y="2842"/>
                            <a:ext cx="3771" cy="963"/>
                          </a:xfrm>
                          <a:prstGeom prst="flowChartAlternateProcess">
                            <a:avLst/>
                          </a:prstGeom>
                        </wps:spPr>
                        <wps:style>
                          <a:lnRef idx="2">
                            <a:schemeClr val="accent4"/>
                          </a:lnRef>
                          <a:fillRef idx="1">
                            <a:schemeClr val="lt1"/>
                          </a:fillRef>
                          <a:effectRef idx="0">
                            <a:schemeClr val="accent4"/>
                          </a:effectRef>
                          <a:fontRef idx="minor">
                            <a:schemeClr val="dk1"/>
                          </a:fontRef>
                        </wps:style>
                        <wps:bodyPr rtlCol="0" anchor="ctr"/>
                      </wps:wsp>
                      <wps:wsp>
                        <wps:cNvPr id="14" name="文本框 3"/>
                        <wps:cNvSpPr txBox="1"/>
                        <wps:spPr>
                          <a:xfrm>
                            <a:off x="946" y="3017"/>
                            <a:ext cx="3568" cy="768"/>
                          </a:xfrm>
                          <a:prstGeom prst="rect">
                            <a:avLst/>
                          </a:prstGeom>
                          <a:noFill/>
                        </wps:spPr>
                        <wps:txbx>
                          <w:txbxContent>
                            <w:p>
                              <w:pPr>
                                <w:pStyle w:val="15"/>
                              </w:pPr>
                              <w:r>
                                <w:rPr>
                                  <w:rFonts w:ascii="宋体" w:hAnsi="宋体"/>
                                  <w:color w:val="000000" w:themeColor="text1"/>
                                  <w:kern w:val="24"/>
                                  <w14:textFill>
                                    <w14:solidFill>
                                      <w14:schemeClr w14:val="tx1"/>
                                    </w14:solidFill>
                                  </w14:textFill>
                                </w:rPr>
                                <w:t>1.判定代码和分类</w:t>
                              </w:r>
                            </w:p>
                          </w:txbxContent>
                        </wps:txbx>
                        <wps:bodyPr wrap="square" rtlCol="0" anchor="t">
                          <a:noAutofit/>
                        </wps:bodyPr>
                      </wps:wsp>
                      <wps:wsp>
                        <wps:cNvPr id="15" name="流程图: 可选过程 5"/>
                        <wps:cNvSpPr/>
                        <wps:spPr>
                          <a:xfrm>
                            <a:off x="5540" y="2842"/>
                            <a:ext cx="3025" cy="963"/>
                          </a:xfrm>
                          <a:prstGeom prst="flowChartAlternateProcess">
                            <a:avLst/>
                          </a:prstGeom>
                        </wps:spPr>
                        <wps:style>
                          <a:lnRef idx="2">
                            <a:schemeClr val="accent4"/>
                          </a:lnRef>
                          <a:fillRef idx="1">
                            <a:schemeClr val="lt1"/>
                          </a:fillRef>
                          <a:effectRef idx="0">
                            <a:schemeClr val="accent4"/>
                          </a:effectRef>
                          <a:fontRef idx="minor">
                            <a:schemeClr val="dk1"/>
                          </a:fontRef>
                        </wps:style>
                        <wps:bodyPr rtlCol="0" anchor="ctr"/>
                      </wps:wsp>
                      <wps:wsp>
                        <wps:cNvPr id="16" name="文本框 6"/>
                        <wps:cNvSpPr txBox="1"/>
                        <wps:spPr>
                          <a:xfrm>
                            <a:off x="5534" y="3058"/>
                            <a:ext cx="3088" cy="768"/>
                          </a:xfrm>
                          <a:prstGeom prst="rect">
                            <a:avLst/>
                          </a:prstGeom>
                          <a:noFill/>
                        </wps:spPr>
                        <wps:txbx>
                          <w:txbxContent>
                            <w:p>
                              <w:pPr>
                                <w:pStyle w:val="15"/>
                              </w:pPr>
                              <w:r>
                                <w:rPr>
                                  <w:rFonts w:ascii="Times New Roman" w:hAnsi="Times New Roman"/>
                                  <w:color w:val="000000" w:themeColor="text1"/>
                                  <w:kern w:val="24"/>
                                  <w14:textFill>
                                    <w14:solidFill>
                                      <w14:schemeClr w14:val="tx1"/>
                                    </w14:solidFill>
                                  </w14:textFill>
                                </w:rPr>
                                <w:t>2.寻找比对器械</w:t>
                              </w:r>
                            </w:p>
                          </w:txbxContent>
                        </wps:txbx>
                        <wps:bodyPr wrap="square" rtlCol="0" anchor="t">
                          <a:noAutofit/>
                        </wps:bodyPr>
                      </wps:wsp>
                      <wps:wsp>
                        <wps:cNvPr id="17" name="流程图: 可选过程 7"/>
                        <wps:cNvSpPr/>
                        <wps:spPr>
                          <a:xfrm>
                            <a:off x="9629" y="2842"/>
                            <a:ext cx="3484" cy="963"/>
                          </a:xfrm>
                          <a:prstGeom prst="flowChartAlternateProcess">
                            <a:avLst/>
                          </a:prstGeom>
                        </wps:spPr>
                        <wps:style>
                          <a:lnRef idx="2">
                            <a:schemeClr val="accent4"/>
                          </a:lnRef>
                          <a:fillRef idx="1">
                            <a:schemeClr val="lt1"/>
                          </a:fillRef>
                          <a:effectRef idx="0">
                            <a:schemeClr val="accent4"/>
                          </a:effectRef>
                          <a:fontRef idx="minor">
                            <a:schemeClr val="dk1"/>
                          </a:fontRef>
                        </wps:style>
                        <wps:bodyPr rtlCol="0" anchor="ctr"/>
                      </wps:wsp>
                      <wps:wsp>
                        <wps:cNvPr id="9" name="文本框 8"/>
                        <wps:cNvSpPr txBox="1"/>
                        <wps:spPr>
                          <a:xfrm>
                            <a:off x="9637" y="2803"/>
                            <a:ext cx="3779" cy="916"/>
                          </a:xfrm>
                          <a:prstGeom prst="rect">
                            <a:avLst/>
                          </a:prstGeom>
                          <a:noFill/>
                        </wps:spPr>
                        <wps:txbx>
                          <w:txbxContent>
                            <w:p>
                              <w:pPr>
                                <w:pStyle w:val="15"/>
                              </w:pPr>
                              <w:r>
                                <w:rPr>
                                  <w:rFonts w:ascii="宋体" w:hAnsi="宋体"/>
                                  <w:color w:val="000000" w:themeColor="text1"/>
                                  <w:kern w:val="24"/>
                                  <w14:textFill>
                                    <w14:solidFill>
                                      <w14:schemeClr w14:val="tx1"/>
                                    </w14:solidFill>
                                  </w14:textFill>
                                </w:rPr>
                                <w:t>3.确定</w:t>
                              </w:r>
                              <w:r>
                                <w:rPr>
                                  <w:rFonts w:ascii="Times New Roman" w:hAnsi="Times New Roman"/>
                                  <w:color w:val="000000" w:themeColor="text1"/>
                                  <w:kern w:val="24"/>
                                  <w14:textFill>
                                    <w14:solidFill>
                                      <w14:schemeClr w14:val="tx1"/>
                                    </w14:solidFill>
                                  </w14:textFill>
                                </w:rPr>
                                <w:t>510(k)申请标准</w:t>
                              </w:r>
                            </w:p>
                          </w:txbxContent>
                        </wps:txbx>
                        <wps:bodyPr wrap="square" rtlCol="0" anchor="t">
                          <a:noAutofit/>
                        </wps:bodyPr>
                      </wps:wsp>
                      <wps:wsp>
                        <wps:cNvPr id="10" name="直接箭头连接符 9"/>
                        <wps:cNvCnPr/>
                        <wps:spPr>
                          <a:xfrm>
                            <a:off x="4534" y="3324"/>
                            <a:ext cx="1006" cy="0"/>
                          </a:xfrm>
                          <a:prstGeom prst="straightConnector1">
                            <a:avLst/>
                          </a:prstGeom>
                          <a:ln w="28575">
                            <a:solidFill>
                              <a:srgbClr val="FFC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直接箭头连接符 10"/>
                        <wps:cNvCnPr/>
                        <wps:spPr>
                          <a:xfrm>
                            <a:off x="8565" y="3324"/>
                            <a:ext cx="1064" cy="0"/>
                          </a:xfrm>
                          <a:prstGeom prst="straightConnector1">
                            <a:avLst/>
                          </a:prstGeom>
                          <a:ln w="28575">
                            <a:solidFill>
                              <a:srgbClr val="FFC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流程图: 可选过程 11"/>
                        <wps:cNvSpPr/>
                        <wps:spPr>
                          <a:xfrm>
                            <a:off x="9628" y="5182"/>
                            <a:ext cx="3484" cy="963"/>
                          </a:xfrm>
                          <a:prstGeom prst="flowChartAlternateProcess">
                            <a:avLst/>
                          </a:prstGeom>
                        </wps:spPr>
                        <wps:style>
                          <a:lnRef idx="2">
                            <a:schemeClr val="accent4"/>
                          </a:lnRef>
                          <a:fillRef idx="1">
                            <a:schemeClr val="lt1"/>
                          </a:fillRef>
                          <a:effectRef idx="0">
                            <a:schemeClr val="accent4"/>
                          </a:effectRef>
                          <a:fontRef idx="minor">
                            <a:schemeClr val="dk1"/>
                          </a:fontRef>
                        </wps:style>
                        <wps:bodyPr rtlCol="0" anchor="ctr"/>
                      </wps:wsp>
                      <wps:wsp>
                        <wps:cNvPr id="20" name="流程图: 可选过程 12"/>
                        <wps:cNvSpPr/>
                        <wps:spPr>
                          <a:xfrm>
                            <a:off x="9616" y="7822"/>
                            <a:ext cx="3484" cy="963"/>
                          </a:xfrm>
                          <a:prstGeom prst="flowChartAlternateProcess">
                            <a:avLst/>
                          </a:prstGeom>
                        </wps:spPr>
                        <wps:style>
                          <a:lnRef idx="2">
                            <a:schemeClr val="accent4"/>
                          </a:lnRef>
                          <a:fillRef idx="1">
                            <a:schemeClr val="lt1"/>
                          </a:fillRef>
                          <a:effectRef idx="0">
                            <a:schemeClr val="accent4"/>
                          </a:effectRef>
                          <a:fontRef idx="minor">
                            <a:schemeClr val="dk1"/>
                          </a:fontRef>
                        </wps:style>
                        <wps:bodyPr rtlCol="0" anchor="ctr"/>
                      </wps:wsp>
                      <wps:wsp>
                        <wps:cNvPr id="21" name="文本框 13"/>
                        <wps:cNvSpPr txBox="1"/>
                        <wps:spPr>
                          <a:xfrm>
                            <a:off x="10117" y="5357"/>
                            <a:ext cx="2447" cy="768"/>
                          </a:xfrm>
                          <a:prstGeom prst="rect">
                            <a:avLst/>
                          </a:prstGeom>
                          <a:noFill/>
                        </wps:spPr>
                        <wps:txbx>
                          <w:txbxContent>
                            <w:p>
                              <w:pPr>
                                <w:pStyle w:val="15"/>
                              </w:pPr>
                              <w:r>
                                <w:rPr>
                                  <w:rFonts w:ascii="Times New Roman" w:hAnsi="Times New Roman"/>
                                  <w:color w:val="000000" w:themeColor="text1"/>
                                  <w:kern w:val="24"/>
                                  <w14:textFill>
                                    <w14:solidFill>
                                      <w14:schemeClr w14:val="tx1"/>
                                    </w14:solidFill>
                                  </w14:textFill>
                                </w:rPr>
                                <w:t>4.产品测试</w:t>
                              </w:r>
                            </w:p>
                          </w:txbxContent>
                        </wps:txbx>
                        <wps:bodyPr wrap="square" rtlCol="0" anchor="t">
                          <a:noAutofit/>
                        </wps:bodyPr>
                      </wps:wsp>
                      <wps:wsp>
                        <wps:cNvPr id="22" name="流程图: 可选过程 14"/>
                        <wps:cNvSpPr/>
                        <wps:spPr>
                          <a:xfrm>
                            <a:off x="5540" y="5182"/>
                            <a:ext cx="3025" cy="963"/>
                          </a:xfrm>
                          <a:prstGeom prst="flowChartAlternateProcess">
                            <a:avLst/>
                          </a:prstGeom>
                        </wps:spPr>
                        <wps:style>
                          <a:lnRef idx="2">
                            <a:schemeClr val="accent4"/>
                          </a:lnRef>
                          <a:fillRef idx="1">
                            <a:schemeClr val="lt1"/>
                          </a:fillRef>
                          <a:effectRef idx="0">
                            <a:schemeClr val="accent4"/>
                          </a:effectRef>
                          <a:fontRef idx="minor">
                            <a:schemeClr val="dk1"/>
                          </a:fontRef>
                        </wps:style>
                        <wps:bodyPr rtlCol="0" anchor="ctr"/>
                      </wps:wsp>
                      <wps:wsp>
                        <wps:cNvPr id="23" name="文本框 15"/>
                        <wps:cNvSpPr txBox="1"/>
                        <wps:spPr>
                          <a:xfrm>
                            <a:off x="5479" y="5357"/>
                            <a:ext cx="3088" cy="768"/>
                          </a:xfrm>
                          <a:prstGeom prst="rect">
                            <a:avLst/>
                          </a:prstGeom>
                          <a:noFill/>
                        </wps:spPr>
                        <wps:txbx>
                          <w:txbxContent>
                            <w:p>
                              <w:pPr>
                                <w:pStyle w:val="15"/>
                                <w:jc w:val="center"/>
                              </w:pPr>
                              <w:r>
                                <w:rPr>
                                  <w:rFonts w:ascii="Times New Roman" w:hAnsi="Times New Roman"/>
                                  <w:color w:val="000000" w:themeColor="text1"/>
                                  <w:kern w:val="24"/>
                                  <w14:textFill>
                                    <w14:solidFill>
                                      <w14:schemeClr w14:val="tx1"/>
                                    </w14:solidFill>
                                  </w14:textFill>
                                </w:rPr>
                                <w:t>5.编制技术文件</w:t>
                              </w:r>
                            </w:p>
                          </w:txbxContent>
                        </wps:txbx>
                        <wps:bodyPr wrap="square" rtlCol="0" anchor="t">
                          <a:noAutofit/>
                        </wps:bodyPr>
                      </wps:wsp>
                      <wps:wsp>
                        <wps:cNvPr id="24" name="流程图: 可选过程 16"/>
                        <wps:cNvSpPr/>
                        <wps:spPr>
                          <a:xfrm>
                            <a:off x="763" y="5182"/>
                            <a:ext cx="3771" cy="963"/>
                          </a:xfrm>
                          <a:prstGeom prst="flowChartAlternateProcess">
                            <a:avLst/>
                          </a:prstGeom>
                        </wps:spPr>
                        <wps:style>
                          <a:lnRef idx="2">
                            <a:schemeClr val="accent4"/>
                          </a:lnRef>
                          <a:fillRef idx="1">
                            <a:schemeClr val="lt1"/>
                          </a:fillRef>
                          <a:effectRef idx="0">
                            <a:schemeClr val="accent4"/>
                          </a:effectRef>
                          <a:fontRef idx="minor">
                            <a:schemeClr val="dk1"/>
                          </a:fontRef>
                        </wps:style>
                        <wps:bodyPr rtlCol="0" anchor="ctr"/>
                      </wps:wsp>
                      <wps:wsp>
                        <wps:cNvPr id="25" name="文本框 17"/>
                        <wps:cNvSpPr txBox="1"/>
                        <wps:spPr>
                          <a:xfrm>
                            <a:off x="777" y="5397"/>
                            <a:ext cx="4072" cy="768"/>
                          </a:xfrm>
                          <a:prstGeom prst="rect">
                            <a:avLst/>
                          </a:prstGeom>
                          <a:noFill/>
                        </wps:spPr>
                        <wps:txbx>
                          <w:txbxContent>
                            <w:p>
                              <w:pPr>
                                <w:pStyle w:val="15"/>
                              </w:pPr>
                              <w:r>
                                <w:rPr>
                                  <w:rFonts w:ascii="Times New Roman" w:hAnsi="Times New Roman"/>
                                  <w:color w:val="000000" w:themeColor="text1"/>
                                  <w:kern w:val="24"/>
                                  <w14:textFill>
                                    <w14:solidFill>
                                      <w14:schemeClr w14:val="tx1"/>
                                    </w14:solidFill>
                                  </w14:textFill>
                                </w:rPr>
                                <w:t>6.提交技术文件FDA</w:t>
                              </w:r>
                            </w:p>
                          </w:txbxContent>
                        </wps:txbx>
                        <wps:bodyPr wrap="square" rtlCol="0" anchor="t">
                          <a:noAutofit/>
                        </wps:bodyPr>
                      </wps:wsp>
                      <wps:wsp>
                        <wps:cNvPr id="26" name="流程图: 可选过程 18"/>
                        <wps:cNvSpPr/>
                        <wps:spPr>
                          <a:xfrm>
                            <a:off x="5541" y="7822"/>
                            <a:ext cx="3024" cy="963"/>
                          </a:xfrm>
                          <a:prstGeom prst="flowChartAlternateProcess">
                            <a:avLst/>
                          </a:prstGeom>
                        </wps:spPr>
                        <wps:style>
                          <a:lnRef idx="2">
                            <a:schemeClr val="accent4"/>
                          </a:lnRef>
                          <a:fillRef idx="1">
                            <a:schemeClr val="lt1"/>
                          </a:fillRef>
                          <a:effectRef idx="0">
                            <a:schemeClr val="accent4"/>
                          </a:effectRef>
                          <a:fontRef idx="minor">
                            <a:schemeClr val="dk1"/>
                          </a:fontRef>
                        </wps:style>
                        <wps:bodyPr rtlCol="0" anchor="ctr"/>
                      </wps:wsp>
                      <wps:wsp>
                        <wps:cNvPr id="28" name="文本框 19"/>
                        <wps:cNvSpPr txBox="1"/>
                        <wps:spPr>
                          <a:xfrm>
                            <a:off x="5574" y="8017"/>
                            <a:ext cx="3088" cy="768"/>
                          </a:xfrm>
                          <a:prstGeom prst="rect">
                            <a:avLst/>
                          </a:prstGeom>
                          <a:noFill/>
                        </wps:spPr>
                        <wps:txbx>
                          <w:txbxContent>
                            <w:p>
                              <w:pPr>
                                <w:pStyle w:val="15"/>
                              </w:pPr>
                              <w:r>
                                <w:rPr>
                                  <w:rFonts w:ascii="Times New Roman" w:hAnsi="Times New Roman"/>
                                  <w:color w:val="000000" w:themeColor="text1"/>
                                  <w:kern w:val="24"/>
                                  <w14:textFill>
                                    <w14:solidFill>
                                      <w14:schemeClr w14:val="tx1"/>
                                    </w14:solidFill>
                                  </w14:textFill>
                                </w:rPr>
                                <w:t>8.整改资料提交</w:t>
                              </w:r>
                            </w:p>
                          </w:txbxContent>
                        </wps:txbx>
                        <wps:bodyPr wrap="square" rtlCol="0" anchor="t">
                          <a:noAutofit/>
                        </wps:bodyPr>
                      </wps:wsp>
                      <wps:wsp>
                        <wps:cNvPr id="29" name="流程图: 可选过程 20"/>
                        <wps:cNvSpPr/>
                        <wps:spPr>
                          <a:xfrm>
                            <a:off x="764" y="7822"/>
                            <a:ext cx="3771" cy="963"/>
                          </a:xfrm>
                          <a:prstGeom prst="flowChartAlternateProcess">
                            <a:avLst/>
                          </a:prstGeom>
                        </wps:spPr>
                        <wps:style>
                          <a:lnRef idx="2">
                            <a:schemeClr val="accent4"/>
                          </a:lnRef>
                          <a:fillRef idx="1">
                            <a:schemeClr val="lt1"/>
                          </a:fillRef>
                          <a:effectRef idx="0">
                            <a:schemeClr val="accent4"/>
                          </a:effectRef>
                          <a:fontRef idx="minor">
                            <a:schemeClr val="dk1"/>
                          </a:fontRef>
                        </wps:style>
                        <wps:bodyPr rtlCol="0" anchor="ctr"/>
                      </wps:wsp>
                      <wps:wsp>
                        <wps:cNvPr id="30" name="文本框 21"/>
                        <wps:cNvSpPr txBox="1"/>
                        <wps:spPr>
                          <a:xfrm>
                            <a:off x="967" y="8059"/>
                            <a:ext cx="3648" cy="768"/>
                          </a:xfrm>
                          <a:prstGeom prst="rect">
                            <a:avLst/>
                          </a:prstGeom>
                          <a:noFill/>
                        </wps:spPr>
                        <wps:txbx>
                          <w:txbxContent>
                            <w:p>
                              <w:pPr>
                                <w:pStyle w:val="15"/>
                              </w:pPr>
                              <w:r>
                                <w:rPr>
                                  <w:rFonts w:ascii="Times New Roman" w:hAnsi="Times New Roman"/>
                                  <w:color w:val="000000" w:themeColor="text1"/>
                                  <w:kern w:val="24"/>
                                  <w14:textFill>
                                    <w14:solidFill>
                                      <w14:schemeClr w14:val="tx1"/>
                                    </w14:solidFill>
                                  </w14:textFill>
                                </w:rPr>
                                <w:t>7.文件评审（k号）</w:t>
                              </w:r>
                            </w:p>
                          </w:txbxContent>
                        </wps:txbx>
                        <wps:bodyPr wrap="square" rtlCol="0" anchor="t">
                          <a:noAutofit/>
                        </wps:bodyPr>
                      </wps:wsp>
                      <wps:wsp>
                        <wps:cNvPr id="31" name="文本框 22"/>
                        <wps:cNvSpPr txBox="1"/>
                        <wps:spPr>
                          <a:xfrm>
                            <a:off x="9743" y="7784"/>
                            <a:ext cx="3406" cy="1021"/>
                          </a:xfrm>
                          <a:prstGeom prst="rect">
                            <a:avLst/>
                          </a:prstGeom>
                          <a:noFill/>
                        </wps:spPr>
                        <wps:txbx>
                          <w:txbxContent>
                            <w:p>
                              <w:pPr>
                                <w:pStyle w:val="15"/>
                              </w:pPr>
                              <w:r>
                                <w:rPr>
                                  <w:rFonts w:ascii="Times New Roman" w:hAnsi="Times New Roman"/>
                                  <w:color w:val="000000" w:themeColor="text1"/>
                                  <w:kern w:val="24"/>
                                  <w14:textFill>
                                    <w14:solidFill>
                                      <w14:schemeClr w14:val="tx1"/>
                                    </w14:solidFill>
                                  </w14:textFill>
                                </w:rPr>
                                <w:t>9.FDA批准（批准信）</w:t>
                              </w:r>
                            </w:p>
                          </w:txbxContent>
                        </wps:txbx>
                        <wps:bodyPr wrap="square" rtlCol="0" anchor="t">
                          <a:noAutofit/>
                        </wps:bodyPr>
                      </wps:wsp>
                      <wps:wsp>
                        <wps:cNvPr id="32" name="直接箭头连接符 23"/>
                        <wps:cNvCnPr>
                          <a:stCxn id="17" idx="2"/>
                          <a:endCxn id="21" idx="0"/>
                        </wps:cNvCnPr>
                        <wps:spPr>
                          <a:xfrm>
                            <a:off x="2649" y="6145"/>
                            <a:ext cx="1" cy="1677"/>
                          </a:xfrm>
                          <a:prstGeom prst="straightConnector1">
                            <a:avLst/>
                          </a:prstGeom>
                          <a:ln w="28575">
                            <a:solidFill>
                              <a:srgbClr val="FFC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3" name="直接箭头连接符 24"/>
                        <wps:cNvCnPr/>
                        <wps:spPr>
                          <a:xfrm flipH="1">
                            <a:off x="11370" y="3805"/>
                            <a:ext cx="1" cy="1377"/>
                          </a:xfrm>
                          <a:prstGeom prst="straightConnector1">
                            <a:avLst/>
                          </a:prstGeom>
                          <a:ln w="28575">
                            <a:solidFill>
                              <a:srgbClr val="FFC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4" name="直接箭头连接符 25"/>
                        <wps:cNvCnPr>
                          <a:stCxn id="15" idx="1"/>
                          <a:endCxn id="17" idx="3"/>
                        </wps:cNvCnPr>
                        <wps:spPr>
                          <a:xfrm flipH="1">
                            <a:off x="4534" y="5664"/>
                            <a:ext cx="1006" cy="0"/>
                          </a:xfrm>
                          <a:prstGeom prst="straightConnector1">
                            <a:avLst/>
                          </a:prstGeom>
                          <a:ln w="28575">
                            <a:solidFill>
                              <a:srgbClr val="FBB906"/>
                            </a:solidFill>
                            <a:tailEnd type="arrow"/>
                          </a:ln>
                        </wps:spPr>
                        <wps:style>
                          <a:lnRef idx="1">
                            <a:schemeClr val="accent1"/>
                          </a:lnRef>
                          <a:fillRef idx="0">
                            <a:schemeClr val="accent1"/>
                          </a:fillRef>
                          <a:effectRef idx="0">
                            <a:schemeClr val="accent1"/>
                          </a:effectRef>
                          <a:fontRef idx="minor">
                            <a:schemeClr val="tx1"/>
                          </a:fontRef>
                        </wps:style>
                        <wps:bodyPr/>
                      </wps:wsp>
                      <wps:wsp>
                        <wps:cNvPr id="35" name="直接箭头连接符 27"/>
                        <wps:cNvCnPr>
                          <a:endCxn id="15" idx="3"/>
                        </wps:cNvCnPr>
                        <wps:spPr>
                          <a:xfrm flipH="1">
                            <a:off x="8565" y="5664"/>
                            <a:ext cx="1063" cy="0"/>
                          </a:xfrm>
                          <a:prstGeom prst="straightConnector1">
                            <a:avLst/>
                          </a:prstGeom>
                          <a:ln w="28575">
                            <a:solidFill>
                              <a:srgbClr val="FFC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6" name="直接箭头连接符 28"/>
                        <wps:cNvCnPr>
                          <a:stCxn id="21" idx="3"/>
                          <a:endCxn id="19" idx="1"/>
                        </wps:cNvCnPr>
                        <wps:spPr>
                          <a:xfrm>
                            <a:off x="4535" y="8304"/>
                            <a:ext cx="1006" cy="0"/>
                          </a:xfrm>
                          <a:prstGeom prst="straightConnector1">
                            <a:avLst/>
                          </a:prstGeom>
                          <a:ln w="28575">
                            <a:solidFill>
                              <a:srgbClr val="FFC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7" name="直接箭头连接符 29"/>
                        <wps:cNvCnPr>
                          <a:stCxn id="19" idx="3"/>
                          <a:endCxn id="13" idx="1"/>
                        </wps:cNvCnPr>
                        <wps:spPr>
                          <a:xfrm>
                            <a:off x="8565" y="8304"/>
                            <a:ext cx="1051" cy="0"/>
                          </a:xfrm>
                          <a:prstGeom prst="straightConnector1">
                            <a:avLst/>
                          </a:prstGeom>
                          <a:ln w="28575">
                            <a:solidFill>
                              <a:srgbClr val="FFC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组合 4" o:spid="_x0000_s1026" o:spt="203" style="height:237.25pt;width:393.95pt;" coordorigin="763,2803" coordsize="12653,6024" o:gfxdata="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">
                <o:lock v:ext="edit" aspectratio="f"/>
                <v:shape id="流程图: 可选过程 1" o:spid="_x0000_s1026" o:spt="176" type="#_x0000_t176" style="position:absolute;left:763;top:2842;height:963;width:3771;v-text-anchor:middle;" fillcolor="#FFFFFF [3201]" filled="t" stroked="t" coordsize="21600,21600" o:gfxdata="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8kdySugAAANsA&#10;AAAPAAAAAAAAAAEAIAAAACIAAABkcnMvZG93bnJldi54bWxQSwECFAAUAAAACACHTuJAMy8FnjsA&#10;AAA5AAAAEAAAAAAAAAABACAAAAAJAQAAZHJzL3NoYXBleG1sLnhtbFBLBQYAAAAABgAGAFsBAACz&#10;AwAAAAA=&#10;">
                  <v:fill on="t" focussize="0,0"/>
                  <v:stroke weight="2pt" color="#8064A2 [3207]" joinstyle="round"/>
                  <v:imagedata o:title=""/>
                  <o:lock v:ext="edit" aspectratio="f"/>
                </v:shape>
                <v:shape id="文本框 3" o:spid="_x0000_s1026" o:spt="202" type="#_x0000_t202" style="position:absolute;left:946;top:3017;height:768;width:3568;" filled="f" stroked="f" coordsize="21600,21600" o:gfxdata="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yIgPW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pStyle w:val="15"/>
                        </w:pPr>
                        <w:r>
                          <w:rPr>
                            <w:rFonts w:ascii="宋体" w:hAnsi="宋体"/>
                            <w:color w:val="000000" w:themeColor="text1"/>
                            <w:kern w:val="24"/>
                            <w14:textFill>
                              <w14:solidFill>
                                <w14:schemeClr w14:val="tx1"/>
                              </w14:solidFill>
                            </w14:textFill>
                          </w:rPr>
                          <w:t>1.判定代码和分类</w:t>
                        </w:r>
                      </w:p>
                    </w:txbxContent>
                  </v:textbox>
                </v:shape>
                <v:shape id="流程图: 可选过程 5" o:spid="_x0000_s1026" o:spt="176" type="#_x0000_t176" style="position:absolute;left:5540;top:2842;height:963;width:3025;v-text-anchor:middle;" fillcolor="#FFFFFF [3201]" filled="t" stroked="t" coordsize="21600,21600" o:gfxdata="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NOF9ugAAANsA&#10;AAAPAAAAAAAAAAEAIAAAACIAAABkcnMvZG93bnJldi54bWxQSwECFAAUAAAACACHTuJAMy8FnjsA&#10;AAA5AAAAEAAAAAAAAAABACAAAAAJAQAAZHJzL3NoYXBleG1sLnhtbFBLBQYAAAAABgAGAFsBAACz&#10;AwAAAAA=&#10;">
                  <v:fill on="t" focussize="0,0"/>
                  <v:stroke weight="2pt" color="#8064A2 [3207]" joinstyle="round"/>
                  <v:imagedata o:title=""/>
                  <o:lock v:ext="edit" aspectratio="f"/>
                </v:shape>
                <v:shape id="文本框 6" o:spid="_x0000_s1026" o:spt="202" type="#_x0000_t202" style="position:absolute;left:5534;top:3058;height:768;width:3088;" filled="f" stroked="f" coordsize="21600,21600" o:gfxdata="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MWuxm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pStyle w:val="15"/>
                        </w:pPr>
                        <w:r>
                          <w:rPr>
                            <w:rFonts w:ascii="Times New Roman" w:hAnsi="Times New Roman"/>
                            <w:color w:val="000000" w:themeColor="text1"/>
                            <w:kern w:val="24"/>
                            <w14:textFill>
                              <w14:solidFill>
                                <w14:schemeClr w14:val="tx1"/>
                              </w14:solidFill>
                            </w14:textFill>
                          </w:rPr>
                          <w:t>2.寻找比对器械</w:t>
                        </w:r>
                      </w:p>
                    </w:txbxContent>
                  </v:textbox>
                </v:shape>
                <v:shape id="流程图: 可选过程 7" o:spid="_x0000_s1026" o:spt="176" type="#_x0000_t176" style="position:absolute;left:9629;top:2842;height:963;width:3484;v-text-anchor:middle;" fillcolor="#FFFFFF [3201]" filled="t" stroked="t" coordsize="21600,21600" o:gfxdata="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Oq2pG8AAAA&#10;2wAAAA8AAAAAAAAAAQAgAAAAIgAAAGRycy9kb3ducmV2LnhtbFBLAQIUABQAAAAIAIdO4kAzLwWe&#10;OwAAADkAAAAQAAAAAAAAAAEAIAAAAAsBAABkcnMvc2hhcGV4bWwueG1sUEsFBgAAAAAGAAYAWwEA&#10;ALUDAAAAAA==&#10;">
                  <v:fill on="t" focussize="0,0"/>
                  <v:stroke weight="2pt" color="#8064A2 [3207]" joinstyle="round"/>
                  <v:imagedata o:title=""/>
                  <o:lock v:ext="edit" aspectratio="f"/>
                </v:shape>
                <v:shape id="文本框 8" o:spid="_x0000_s1026" o:spt="202" type="#_x0000_t202" style="position:absolute;left:9637;top:2803;height:916;width:3779;" filled="f" stroked="f" coordsize="21600,21600" o:gfxdata="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0c9Qq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15"/>
                        </w:pPr>
                        <w:r>
                          <w:rPr>
                            <w:rFonts w:ascii="宋体" w:hAnsi="宋体"/>
                            <w:color w:val="000000" w:themeColor="text1"/>
                            <w:kern w:val="24"/>
                            <w14:textFill>
                              <w14:solidFill>
                                <w14:schemeClr w14:val="tx1"/>
                              </w14:solidFill>
                            </w14:textFill>
                          </w:rPr>
                          <w:t>3.确定</w:t>
                        </w:r>
                        <w:r>
                          <w:rPr>
                            <w:rFonts w:ascii="Times New Roman" w:hAnsi="Times New Roman"/>
                            <w:color w:val="000000" w:themeColor="text1"/>
                            <w:kern w:val="24"/>
                            <w14:textFill>
                              <w14:solidFill>
                                <w14:schemeClr w14:val="tx1"/>
                              </w14:solidFill>
                            </w14:textFill>
                          </w:rPr>
                          <w:t>510(k)申请标准</w:t>
                        </w:r>
                      </w:p>
                    </w:txbxContent>
                  </v:textbox>
                </v:shape>
                <v:shape id="直接箭头连接符 9" o:spid="_x0000_s1026" o:spt="32" type="#_x0000_t32" style="position:absolute;left:4534;top:3324;height:0;width:1006;" filled="f" stroked="t" coordsize="21600,21600" o:gfxdata="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AVMgq/&#10;AAAA2wAAAA8AAAAAAAAAAQAgAAAAIgAAAGRycy9kb3ducmV2LnhtbFBLAQIUABQAAAAIAIdO4kAz&#10;LwWeOwAAADkAAAAQAAAAAAAAAAEAIAAAAA4BAABkcnMvc2hhcGV4bWwueG1sUEsFBgAAAAAGAAYA&#10;WwEAALgDAAAAAA==&#10;">
                  <v:fill on="f" focussize="0,0"/>
                  <v:stroke weight="2.25pt" color="#FFC000 [3204]" joinstyle="round" endarrow="open"/>
                  <v:imagedata o:title=""/>
                  <o:lock v:ext="edit" aspectratio="f"/>
                </v:shape>
                <v:shape id="直接箭头连接符 10" o:spid="_x0000_s1026" o:spt="32" type="#_x0000_t32" style="position:absolute;left:8565;top:3324;height:0;width:1064;" filled="f" stroked="t" coordsize="21600,21600" o:gfxdata="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5jPgy/&#10;AAAA2wAAAA8AAAAAAAAAAQAgAAAAIgAAAGRycy9kb3ducmV2LnhtbFBLAQIUABQAAAAIAIdO4kAz&#10;LwWeOwAAADkAAAAQAAAAAAAAAAEAIAAAAA4BAABkcnMvc2hhcGV4bWwueG1sUEsFBgAAAAAGAAYA&#10;WwEAALgDAAAAAA==&#10;">
                  <v:fill on="f" focussize="0,0"/>
                  <v:stroke weight="2.25pt" color="#FFC000 [3204]" joinstyle="round" endarrow="open"/>
                  <v:imagedata o:title=""/>
                  <o:lock v:ext="edit" aspectratio="f"/>
                </v:shape>
                <v:shape id="流程图: 可选过程 11" o:spid="_x0000_s1026" o:spt="176" type="#_x0000_t176" style="position:absolute;left:9628;top:5182;height:963;width:3484;v-text-anchor:middle;" fillcolor="#FFFFFF [3201]" filled="t" stroked="t" coordsize="21600,21600" o:gfxdata="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1563i8AAAA&#10;2wAAAA8AAAAAAAAAAQAgAAAAIgAAAGRycy9kb3ducmV2LnhtbFBLAQIUABQAAAAIAIdO4kAzLwWe&#10;OwAAADkAAAAQAAAAAAAAAAEAIAAAAAsBAABkcnMvc2hhcGV4bWwueG1sUEsFBgAAAAAGAAYAWwEA&#10;ALUDAAAAAA==&#10;">
                  <v:fill on="t" focussize="0,0"/>
                  <v:stroke weight="2pt" color="#8064A2 [3207]" joinstyle="round"/>
                  <v:imagedata o:title=""/>
                  <o:lock v:ext="edit" aspectratio="f"/>
                </v:shape>
                <v:shape id="流程图: 可选过程 12" o:spid="_x0000_s1026" o:spt="176" type="#_x0000_t176" style="position:absolute;left:9616;top:7822;height:963;width:3484;v-text-anchor:middle;" fillcolor="#FFFFFF [3201]" filled="t" stroked="t" coordsize="21600,21600" o:gfxdata="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L4hYugAAANsA&#10;AAAPAAAAAAAAAAEAIAAAACIAAABkcnMvZG93bnJldi54bWxQSwECFAAUAAAACACHTuJAMy8FnjsA&#10;AAA5AAAAEAAAAAAAAAABACAAAAAJAQAAZHJzL3NoYXBleG1sLnhtbFBLBQYAAAAABgAGAFsBAACz&#10;AwAAAAA=&#10;">
                  <v:fill on="t" focussize="0,0"/>
                  <v:stroke weight="2pt" color="#8064A2 [3207]" joinstyle="round"/>
                  <v:imagedata o:title=""/>
                  <o:lock v:ext="edit" aspectratio="f"/>
                </v:shape>
                <v:shape id="文本框 13" o:spid="_x0000_s1026" o:spt="202" type="#_x0000_t202" style="position:absolute;left:10117;top:5357;height:768;width:2447;" filled="f" stroked="f" coordsize="21600,21600" o:gfxdata="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k+nQ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15"/>
                        </w:pPr>
                        <w:r>
                          <w:rPr>
                            <w:rFonts w:ascii="Times New Roman" w:hAnsi="Times New Roman"/>
                            <w:color w:val="000000" w:themeColor="text1"/>
                            <w:kern w:val="24"/>
                            <w14:textFill>
                              <w14:solidFill>
                                <w14:schemeClr w14:val="tx1"/>
                              </w14:solidFill>
                            </w14:textFill>
                          </w:rPr>
                          <w:t>4.产品测试</w:t>
                        </w:r>
                      </w:p>
                    </w:txbxContent>
                  </v:textbox>
                </v:shape>
                <v:shape id="流程图: 可选过程 14" o:spid="_x0000_s1026" o:spt="176" type="#_x0000_t176" style="position:absolute;left:5540;top:5182;height:963;width:3025;v-text-anchor:middle;" fillcolor="#FFFFFF [3201]" filled="t" stroked="t" coordsize="21600,21600" o:gfxdata="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sbO0vQAA&#10;ANsAAAAPAAAAAAAAAAEAIAAAACIAAABkcnMvZG93bnJldi54bWxQSwECFAAUAAAACACHTuJAMy8F&#10;njsAAAA5AAAAEAAAAAAAAAABACAAAAAMAQAAZHJzL3NoYXBleG1sLnhtbFBLBQYAAAAABgAGAFsB&#10;AAC2AwAAAAA=&#10;">
                  <v:fill on="t" focussize="0,0"/>
                  <v:stroke weight="2pt" color="#8064A2 [3207]" joinstyle="round"/>
                  <v:imagedata o:title=""/>
                  <o:lock v:ext="edit" aspectratio="f"/>
                </v:shape>
                <v:shape id="文本框 15" o:spid="_x0000_s1026" o:spt="202" type="#_x0000_t202" style="position:absolute;left:5479;top:5357;height:768;width:3088;" filled="f" stroked="f" coordsize="21600,21600" o:gfxdata="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DdI8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15"/>
                          <w:jc w:val="center"/>
                        </w:pPr>
                        <w:r>
                          <w:rPr>
                            <w:rFonts w:ascii="Times New Roman" w:hAnsi="Times New Roman"/>
                            <w:color w:val="000000" w:themeColor="text1"/>
                            <w:kern w:val="24"/>
                            <w14:textFill>
                              <w14:solidFill>
                                <w14:schemeClr w14:val="tx1"/>
                              </w14:solidFill>
                            </w14:textFill>
                          </w:rPr>
                          <w:t>5.编制技术文件</w:t>
                        </w:r>
                      </w:p>
                    </w:txbxContent>
                  </v:textbox>
                </v:shape>
                <v:shape id="流程图: 可选过程 16" o:spid="_x0000_s1026" o:spt="176" type="#_x0000_t176" style="position:absolute;left:763;top:5182;height:963;width:3771;v-text-anchor:middle;" fillcolor="#FFFFFF [3201]" filled="t" stroked="t" coordsize="21600,21600" o:gfxdata="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FI5bvQAA&#10;ANsAAAAPAAAAAAAAAAEAIAAAACIAAABkcnMvZG93bnJldi54bWxQSwECFAAUAAAACACHTuJAMy8F&#10;njsAAAA5AAAAEAAAAAAAAAABACAAAAAMAQAAZHJzL3NoYXBleG1sLnhtbFBLBQYAAAAABgAGAFsB&#10;AAC2AwAAAAA=&#10;">
                  <v:fill on="t" focussize="0,0"/>
                  <v:stroke weight="2pt" color="#8064A2 [3207]" joinstyle="round"/>
                  <v:imagedata o:title=""/>
                  <o:lock v:ext="edit" aspectratio="f"/>
                </v:shape>
                <v:shape id="文本框 17" o:spid="_x0000_s1026" o:spt="202" type="#_x0000_t202" style="position:absolute;left:777;top:5397;height:768;width:4072;" filled="f" stroked="f" coordsize="21600,21600" o:gfxdata="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qO/T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15"/>
                        </w:pPr>
                        <w:r>
                          <w:rPr>
                            <w:rFonts w:ascii="Times New Roman" w:hAnsi="Times New Roman"/>
                            <w:color w:val="000000" w:themeColor="text1"/>
                            <w:kern w:val="24"/>
                            <w14:textFill>
                              <w14:solidFill>
                                <w14:schemeClr w14:val="tx1"/>
                              </w14:solidFill>
                            </w14:textFill>
                          </w:rPr>
                          <w:t>6.提交技术文件FDA</w:t>
                        </w:r>
                      </w:p>
                    </w:txbxContent>
                  </v:textbox>
                </v:shape>
                <v:shape id="流程图: 可选过程 18" o:spid="_x0000_s1026" o:spt="176" type="#_x0000_t176" style="position:absolute;left:5541;top:7822;height:963;width:3024;v-text-anchor:middle;" fillcolor="#FFFFFF [3201]" filled="t" stroked="t" coordsize="21600,21600" o:gfxdata="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irW3vQAA&#10;ANsAAAAPAAAAAAAAAAEAIAAAACIAAABkcnMvZG93bnJldi54bWxQSwECFAAUAAAACACHTuJAMy8F&#10;njsAAAA5AAAAEAAAAAAAAAABACAAAAAMAQAAZHJzL3NoYXBleG1sLnhtbFBLBQYAAAAABgAGAFsB&#10;AAC2AwAAAAA=&#10;">
                  <v:fill on="t" focussize="0,0"/>
                  <v:stroke weight="2pt" color="#8064A2 [3207]" joinstyle="round"/>
                  <v:imagedata o:title=""/>
                  <o:lock v:ext="edit" aspectratio="f"/>
                </v:shape>
                <v:shape id="文本框 19" o:spid="_x0000_s1026" o:spt="202" type="#_x0000_t202" style="position:absolute;left:5574;top:8017;height:768;width:3088;" filled="f" stroked="f" coordsize="21600,21600" o:gfxdata="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OpQE2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pStyle w:val="15"/>
                        </w:pPr>
                        <w:r>
                          <w:rPr>
                            <w:rFonts w:ascii="Times New Roman" w:hAnsi="Times New Roman"/>
                            <w:color w:val="000000" w:themeColor="text1"/>
                            <w:kern w:val="24"/>
                            <w14:textFill>
                              <w14:solidFill>
                                <w14:schemeClr w14:val="tx1"/>
                              </w14:solidFill>
                            </w14:textFill>
                          </w:rPr>
                          <w:t>8.整改资料提交</w:t>
                        </w:r>
                      </w:p>
                    </w:txbxContent>
                  </v:textbox>
                </v:shape>
                <v:shape id="流程图: 可选过程 20" o:spid="_x0000_s1026" o:spt="176" type="#_x0000_t176" style="position:absolute;left:764;top:7822;height:963;width:3771;v-text-anchor:middle;" fillcolor="#FFFFFF [3201]" filled="t" stroked="t" coordsize="21600,21600" o:gfxdata="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FSHFvQAA&#10;ANsAAAAPAAAAAAAAAAEAIAAAACIAAABkcnMvZG93bnJldi54bWxQSwECFAAUAAAACACHTuJAMy8F&#10;njsAAAA5AAAAEAAAAAAAAAABACAAAAAMAQAAZHJzL3NoYXBleG1sLnhtbFBLBQYAAAAABgAGAFsB&#10;AAC2AwAAAAA=&#10;">
                  <v:fill on="t" focussize="0,0"/>
                  <v:stroke weight="2pt" color="#8064A2 [3207]" joinstyle="round"/>
                  <v:imagedata o:title=""/>
                  <o:lock v:ext="edit" aspectratio="f"/>
                </v:shape>
                <v:shape id="文本框 21" o:spid="_x0000_s1026" o:spt="202" type="#_x0000_t202" style="position:absolute;left:967;top:8059;height:768;width:3648;" filled="f" stroked="f" coordsize="21600,21600" o:gfxdata="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gG2pa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pStyle w:val="15"/>
                        </w:pPr>
                        <w:r>
                          <w:rPr>
                            <w:rFonts w:ascii="Times New Roman" w:hAnsi="Times New Roman"/>
                            <w:color w:val="000000" w:themeColor="text1"/>
                            <w:kern w:val="24"/>
                            <w14:textFill>
                              <w14:solidFill>
                                <w14:schemeClr w14:val="tx1"/>
                              </w14:solidFill>
                            </w14:textFill>
                          </w:rPr>
                          <w:t>7.文件评审（k号）</w:t>
                        </w:r>
                      </w:p>
                    </w:txbxContent>
                  </v:textbox>
                </v:shape>
                <v:shape id="文本框 22" o:spid="_x0000_s1026" o:spt="202" type="#_x0000_t202" style="position:absolute;left:9743;top:7784;height:1021;width:3406;" filled="f" stroked="f" coordsize="21600,21600" o:gfxdata="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Sn8N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15"/>
                        </w:pPr>
                        <w:r>
                          <w:rPr>
                            <w:rFonts w:ascii="Times New Roman" w:hAnsi="Times New Roman"/>
                            <w:color w:val="000000" w:themeColor="text1"/>
                            <w:kern w:val="24"/>
                            <w14:textFill>
                              <w14:solidFill>
                                <w14:schemeClr w14:val="tx1"/>
                              </w14:solidFill>
                            </w14:textFill>
                          </w:rPr>
                          <w:t>9.FDA批准（批准信）</w:t>
                        </w:r>
                      </w:p>
                    </w:txbxContent>
                  </v:textbox>
                </v:shape>
                <v:shape id="直接箭头连接符 23" o:spid="_x0000_s1026" o:spt="32" type="#_x0000_t32" style="position:absolute;left:2649;top:6145;height:1677;width:1;" filled="f" stroked="t" coordsize="21600,21600" o:gfxdata="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Q+VYa/&#10;AAAA2wAAAA8AAAAAAAAAAQAgAAAAIgAAAGRycy9kb3ducmV2LnhtbFBLAQIUABQAAAAIAIdO4kAz&#10;LwWeOwAAADkAAAAQAAAAAAAAAAEAIAAAAA4BAABkcnMvc2hhcGV4bWwueG1sUEsFBgAAAAAGAAYA&#10;WwEAALgDAAAAAA==&#10;">
                  <v:fill on="f" focussize="0,0"/>
                  <v:stroke weight="2.25pt" color="#FFC000 [3204]" joinstyle="round" endarrow="open"/>
                  <v:imagedata o:title=""/>
                  <o:lock v:ext="edit" aspectratio="f"/>
                </v:shape>
                <v:shape id="直接箭头连接符 24" o:spid="_x0000_s1026" o:spt="32" type="#_x0000_t32" style="position:absolute;left:11370;top:3805;flip:x;height:1377;width:1;" filled="f" stroked="t" coordsize="21600,21600" o:gfxdata="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m0NgK2AAAA2wAAAA8A&#10;AAAAAAAAAQAgAAAAIgAAAGRycy9kb3ducmV2LnhtbFBLAQIUABQAAAAIAIdO4kAzLwWeOwAAADkA&#10;AAAQAAAAAAAAAAEAIAAAAAUBAABkcnMvc2hhcGV4bWwueG1sUEsFBgAAAAAGAAYAWwEAAK8DAAAA&#10;AA==&#10;">
                  <v:fill on="f" focussize="0,0"/>
                  <v:stroke weight="2.25pt" color="#FFC000 [3204]" joinstyle="round" endarrow="open"/>
                  <v:imagedata o:title=""/>
                  <o:lock v:ext="edit" aspectratio="f"/>
                </v:shape>
                <v:shape id="直接箭头连接符 25" o:spid="_x0000_s1026" o:spt="32" type="#_x0000_t32" style="position:absolute;left:4534;top:5664;flip:x;height:0;width:1006;" filled="f" stroked="t" coordsize="21600,21600" o:gfxdata="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ZTM5vQAA&#10;ANsAAAAPAAAAAAAAAAEAIAAAACIAAABkcnMvZG93bnJldi54bWxQSwECFAAUAAAACACHTuJAMy8F&#10;njsAAAA5AAAAEAAAAAAAAAABACAAAAAMAQAAZHJzL3NoYXBleG1sLnhtbFBLBQYAAAAABgAGAFsB&#10;AAC2AwAAAAA=&#10;">
                  <v:fill on="f" focussize="0,0"/>
                  <v:stroke weight="2.25pt" color="#FBB906 [3204]" joinstyle="round" endarrow="open"/>
                  <v:imagedata o:title=""/>
                  <o:lock v:ext="edit" aspectratio="f"/>
                </v:shape>
                <v:shape id="直接箭头连接符 27" o:spid="_x0000_s1026" o:spt="32" type="#_x0000_t32" style="position:absolute;left:8565;top:5664;flip:x;height:0;width:1063;" filled="f" stroked="t" coordsize="21600,21600" o:gfxdata="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EQvtugAAANsA&#10;AAAPAAAAAAAAAAEAIAAAACIAAABkcnMvZG93bnJldi54bWxQSwECFAAUAAAACACHTuJAMy8FnjsA&#10;AAA5AAAAEAAAAAAAAAABACAAAAAJAQAAZHJzL3NoYXBleG1sLnhtbFBLBQYAAAAABgAGAFsBAACz&#10;AwAAAAA=&#10;">
                  <v:fill on="f" focussize="0,0"/>
                  <v:stroke weight="2.25pt" color="#FFC000 [3204]" joinstyle="round" endarrow="open"/>
                  <v:imagedata o:title=""/>
                  <o:lock v:ext="edit" aspectratio="f"/>
                </v:shape>
                <v:shape id="直接箭头连接符 28" o:spid="_x0000_s1026" o:spt="32" type="#_x0000_t32" style="position:absolute;left:4535;top:8304;height:0;width:1006;" filled="f" stroked="t" coordsize="21600,21600" o:gfxdata="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sFU4W/&#10;AAAA2wAAAA8AAAAAAAAAAQAgAAAAIgAAAGRycy9kb3ducmV2LnhtbFBLAQIUABQAAAAIAIdO4kAz&#10;LwWeOwAAADkAAAAQAAAAAAAAAAEAIAAAAA4BAABkcnMvc2hhcGV4bWwueG1sUEsFBgAAAAAGAAYA&#10;WwEAALgDAAAAAA==&#10;">
                  <v:fill on="f" focussize="0,0"/>
                  <v:stroke weight="2.25pt" color="#FFC000 [3204]" joinstyle="round" endarrow="open"/>
                  <v:imagedata o:title=""/>
                  <o:lock v:ext="edit" aspectratio="f"/>
                </v:shape>
                <v:shape id="直接箭头连接符 29" o:spid="_x0000_s1026" o:spt="32" type="#_x0000_t32" style="position:absolute;left:8565;top:8304;height:0;width:1051;" filled="f" stroked="t" coordsize="21600,21600" o:gfxdata="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USfYe&#10;wAAAANsAAAAPAAAAAAAAAAEAIAAAACIAAABkcnMvZG93bnJldi54bWxQSwECFAAUAAAACACHTuJA&#10;My8FnjsAAAA5AAAAEAAAAAAAAAABACAAAAAPAQAAZHJzL3NoYXBleG1sLnhtbFBLBQYAAAAABgAG&#10;AFsBAAC5AwAAAAA=&#10;">
                  <v:fill on="f" focussize="0,0"/>
                  <v:stroke weight="2.25pt" color="#FFC000 [3204]" joinstyle="round" endarrow="open"/>
                  <v:imagedata o:title=""/>
                  <o:lock v:ext="edit" aspectratio="f"/>
                </v:shape>
                <w10:wrap type="none"/>
                <w10:anchorlock/>
              </v:group>
            </w:pict>
          </mc:Fallback>
        </mc:AlternateContent>
      </w:r>
    </w:p>
    <w:p>
      <w:pPr>
        <w:jc w:val="center"/>
        <w:rPr>
          <w:rFonts w:ascii="Times New Roman" w:hAnsi="Times New Roman"/>
        </w:rPr>
      </w:pPr>
      <w:r>
        <w:rPr>
          <w:rFonts w:ascii="Times New Roman" w:hAnsi="Times New Roman" w:eastAsia="仿宋"/>
          <w:sz w:val="30"/>
          <w:szCs w:val="30"/>
        </w:rPr>
        <w:t>FDA 510(k)申请大致流程</w:t>
      </w:r>
    </w:p>
    <w:p>
      <w:pPr>
        <w:ind w:firstLine="600"/>
        <w:rPr>
          <w:rFonts w:ascii="Times New Roman" w:hAnsi="Times New Roman" w:eastAsia="仿宋"/>
          <w:sz w:val="30"/>
          <w:szCs w:val="30"/>
        </w:rPr>
      </w:pPr>
      <w:r>
        <w:rPr>
          <w:rFonts w:ascii="Times New Roman" w:hAnsi="Times New Roman" w:eastAsia="仿宋"/>
          <w:sz w:val="30"/>
          <w:szCs w:val="30"/>
        </w:rPr>
        <w:t>如果FDA确定器械不是等价器械，申请者可以递交另一份含有新数据的510(k)文件，提出重新分类请求，或者递交上市前批准申批。</w:t>
      </w:r>
    </w:p>
    <w:p>
      <w:pPr>
        <w:ind w:firstLine="600"/>
        <w:rPr>
          <w:rFonts w:ascii="Times New Roman" w:hAnsi="Times New Roman" w:eastAsia="仿宋"/>
          <w:sz w:val="30"/>
          <w:szCs w:val="30"/>
        </w:rPr>
      </w:pPr>
      <w:r>
        <w:rPr>
          <w:rFonts w:ascii="Times New Roman" w:hAnsi="Times New Roman" w:eastAsia="仿宋"/>
          <w:sz w:val="30"/>
          <w:szCs w:val="30"/>
        </w:rPr>
        <w:t>在FDA系统中对于口罩的分类代码有如下3个。其中一个是外科口罩，一个是儿科口罩，一个是带有抗菌/抗病毒介质的外科口罩。三个类别的口罩都属于规则878.4040，分类都是Ⅱ类，都需要申请510(k)。FDA不测试口罩，由申请者向FDA提供检测数据和产品宣称性能用于审核</w:t>
      </w:r>
      <w:r>
        <w:rPr>
          <w:rFonts w:hint="eastAsia" w:eastAsia="仿宋"/>
          <w:sz w:val="30"/>
          <w:szCs w:val="30"/>
        </w:rPr>
        <w:t>，</w:t>
      </w:r>
      <w:r>
        <w:rPr>
          <w:rFonts w:ascii="Times New Roman" w:hAnsi="Times New Roman" w:eastAsia="仿宋"/>
          <w:sz w:val="30"/>
          <w:szCs w:val="30"/>
        </w:rPr>
        <w:t>检测内容包括颗粒过滤效率（PEF）、细菌过滤效率（BFE）、液体阻隔性、阻燃性等。</w:t>
      </w:r>
    </w:p>
    <w:p>
      <w:pPr>
        <w:wordWrap w:val="0"/>
        <w:ind w:firstLine="600" w:firstLineChars="200"/>
        <w:rPr>
          <w:rFonts w:ascii="Times New Roman" w:hAnsi="Times New Roman" w:eastAsia="仿宋"/>
          <w:sz w:val="30"/>
          <w:szCs w:val="30"/>
        </w:rPr>
      </w:pPr>
      <w:r>
        <w:rPr>
          <w:rFonts w:ascii="Times New Roman" w:hAnsi="Times New Roman" w:eastAsia="仿宋"/>
          <w:sz w:val="30"/>
          <w:szCs w:val="30"/>
        </w:rPr>
        <w:t>510(k)申请周期较长，还有以下两种可选路径：</w:t>
      </w:r>
    </w:p>
    <w:p>
      <w:pPr>
        <w:wordWrap w:val="0"/>
        <w:rPr>
          <w:rFonts w:ascii="仿宋" w:hAnsi="仿宋" w:eastAsia="仿宋" w:cs="仿宋"/>
          <w:sz w:val="30"/>
          <w:szCs w:val="30"/>
        </w:rPr>
      </w:pPr>
      <w:r>
        <w:rPr>
          <w:rFonts w:hint="eastAsia" w:ascii="仿宋" w:hAnsi="仿宋" w:eastAsia="仿宋" w:cs="仿宋"/>
          <w:sz w:val="30"/>
          <w:szCs w:val="30"/>
        </w:rPr>
        <w:t>　　a</w:t>
      </w:r>
      <w:r>
        <w:rPr>
          <w:rFonts w:ascii="仿宋" w:hAnsi="仿宋" w:eastAsia="仿宋" w:cs="仿宋"/>
          <w:sz w:val="30"/>
          <w:szCs w:val="30"/>
        </w:rPr>
        <w:t>）已经获得NIOSH批准的N95口罩可以直接注册</w:t>
      </w:r>
    </w:p>
    <w:p>
      <w:pPr>
        <w:wordWrap w:val="0"/>
        <w:ind w:firstLine="600" w:firstLineChars="200"/>
        <w:rPr>
          <w:rFonts w:ascii="Times New Roman" w:hAnsi="Times New Roman" w:eastAsia="仿宋"/>
          <w:sz w:val="30"/>
          <w:szCs w:val="30"/>
        </w:rPr>
      </w:pPr>
      <w:r>
        <w:rPr>
          <w:rFonts w:ascii="Times New Roman" w:hAnsi="Times New Roman" w:eastAsia="仿宋"/>
          <w:sz w:val="30"/>
          <w:szCs w:val="30"/>
        </w:rPr>
        <w:t>可以看出，如果制造商的N95口罩获得了NIOSH的批准，生物学测试、阻燃测试和血液穿透测试都通过了，那么则可以豁免510(k)的，可以直接进行工厂注册和器械列名。</w:t>
      </w:r>
    </w:p>
    <w:p>
      <w:pPr>
        <w:wordWrap w:val="0"/>
        <w:rPr>
          <w:rFonts w:ascii="仿宋" w:hAnsi="仿宋" w:eastAsia="仿宋" w:cs="仿宋"/>
          <w:sz w:val="30"/>
          <w:szCs w:val="30"/>
        </w:rPr>
      </w:pPr>
      <w:r>
        <w:rPr>
          <w:rFonts w:hint="eastAsia" w:ascii="仿宋" w:hAnsi="仿宋" w:eastAsia="仿宋" w:cs="仿宋"/>
          <w:sz w:val="30"/>
          <w:szCs w:val="30"/>
        </w:rPr>
        <w:t>　　b</w:t>
      </w:r>
      <w:r>
        <w:rPr>
          <w:rFonts w:ascii="仿宋" w:hAnsi="仿宋" w:eastAsia="仿宋" w:cs="仿宋"/>
          <w:sz w:val="30"/>
          <w:szCs w:val="30"/>
        </w:rPr>
        <w:t>）获得持有510(k)的制造商的授权，作为其代工厂使用其510(k)批准号进行企业注册和器械列名。</w:t>
      </w:r>
    </w:p>
    <w:p>
      <w:pPr>
        <w:wordWrap w:val="0"/>
        <w:rPr>
          <w:rFonts w:ascii="Times New Roman" w:hAnsi="Times New Roman" w:eastAsia="仿宋"/>
          <w:sz w:val="30"/>
          <w:szCs w:val="30"/>
        </w:rPr>
      </w:pPr>
      <w:r>
        <w:rPr>
          <w:rFonts w:hint="eastAsia" w:ascii="Times New Roman" w:hAnsi="Times New Roman" w:eastAsia="仿宋"/>
          <w:sz w:val="30"/>
          <w:szCs w:val="30"/>
        </w:rPr>
        <w:t>　　</w:t>
      </w:r>
      <w:r>
        <w:rPr>
          <w:rFonts w:ascii="Times New Roman" w:hAnsi="Times New Roman" w:eastAsia="仿宋"/>
          <w:sz w:val="30"/>
          <w:szCs w:val="30"/>
        </w:rPr>
        <w:t>申请方需要获得授权书，需要签署正式的质量协议，FDA会进行核实和抽查。如果使用未经许可的号码，将会导致产品召回的风险。</w:t>
      </w:r>
    </w:p>
    <w:p>
      <w:pPr>
        <w:wordWrap w:val="0"/>
        <w:ind w:firstLine="687" w:firstLineChars="228"/>
        <w:rPr>
          <w:rFonts w:ascii="Times New Roman" w:hAnsi="Times New Roman" w:eastAsia="仿宋" w:cs="仿宋"/>
          <w:b/>
          <w:bCs/>
          <w:color w:val="191919"/>
          <w:sz w:val="30"/>
          <w:szCs w:val="30"/>
        </w:rPr>
      </w:pPr>
      <w:r>
        <w:rPr>
          <w:rFonts w:hint="eastAsia" w:ascii="Times New Roman" w:hAnsi="Times New Roman" w:eastAsia="仿宋" w:cs="仿宋"/>
          <w:b/>
          <w:bCs/>
          <w:color w:val="191919"/>
          <w:sz w:val="30"/>
          <w:szCs w:val="30"/>
        </w:rPr>
        <w:t>② NIOSH认证</w:t>
      </w:r>
    </w:p>
    <w:p>
      <w:pPr>
        <w:wordWrap w:val="0"/>
        <w:ind w:firstLine="639" w:firstLineChars="213"/>
        <w:rPr>
          <w:rFonts w:ascii="Times New Roman" w:hAnsi="Times New Roman"/>
          <w:b/>
          <w:bCs/>
        </w:rPr>
      </w:pPr>
      <w:r>
        <w:rPr>
          <w:rFonts w:ascii="Times New Roman" w:hAnsi="Times New Roman" w:eastAsia="仿宋"/>
          <w:sz w:val="30"/>
          <w:szCs w:val="30"/>
        </w:rPr>
        <w:t>医用口罩需要申请FDA 510(k)“上市前登记”。呼吸防护口罩则需要通过NIOSH认证，由NIOSH下属的NPPTL实验室实施认证。</w:t>
      </w:r>
    </w:p>
    <w:p>
      <w:pPr>
        <w:wordWrap w:val="0"/>
        <w:ind w:firstLine="639" w:firstLineChars="213"/>
        <w:rPr>
          <w:rFonts w:ascii="Times New Roman" w:hAnsi="Times New Roman" w:eastAsia="仿宋"/>
          <w:sz w:val="30"/>
          <w:szCs w:val="30"/>
        </w:rPr>
      </w:pPr>
      <w:r>
        <w:rPr>
          <w:rFonts w:ascii="Times New Roman" w:hAnsi="Times New Roman" w:eastAsia="仿宋"/>
          <w:sz w:val="30"/>
          <w:szCs w:val="30"/>
        </w:rPr>
        <w:t>口罩在出口美国之前，一般选择先做NIOSH认证，再做FDA认证，产品将更受美国市场欢迎。如医用N95口罩，需要既满足NIOSH对于N95口罩的要求，同时也要满足FDA相关标准。</w:t>
      </w:r>
    </w:p>
    <w:p>
      <w:pPr>
        <w:wordWrap w:val="0"/>
        <w:ind w:firstLine="639" w:firstLineChars="213"/>
        <w:rPr>
          <w:rFonts w:ascii="Times New Roman" w:hAnsi="Times New Roman" w:eastAsia="仿宋"/>
          <w:sz w:val="30"/>
          <w:szCs w:val="30"/>
        </w:rPr>
      </w:pPr>
      <w:r>
        <w:rPr>
          <w:rFonts w:ascii="Times New Roman" w:hAnsi="Times New Roman" w:eastAsia="仿宋"/>
          <w:sz w:val="30"/>
          <w:szCs w:val="30"/>
        </w:rPr>
        <w:t>NIOSH认证的流程如下：</w:t>
      </w:r>
    </w:p>
    <w:p>
      <w:pPr>
        <w:wordWrap w:val="0"/>
        <w:ind w:firstLine="600" w:firstLineChars="200"/>
        <w:rPr>
          <w:rFonts w:ascii="Times New Roman" w:hAnsi="Times New Roman" w:eastAsia="仿宋"/>
          <w:sz w:val="30"/>
          <w:szCs w:val="30"/>
        </w:rPr>
      </w:pPr>
      <w:r>
        <w:rPr>
          <w:rFonts w:ascii="Times New Roman" w:hAnsi="Times New Roman" w:eastAsia="仿宋"/>
          <w:sz w:val="30"/>
          <w:szCs w:val="30"/>
        </w:rPr>
        <w:t>（1）提交申请书、技术资料（通常包括产品图纸、产品说明、质量体系文件、测试报告等）和样品</w:t>
      </w:r>
      <w:r>
        <w:rPr>
          <w:rFonts w:hint="eastAsia" w:ascii="Times New Roman" w:hAnsi="Times New Roman" w:eastAsia="仿宋"/>
          <w:sz w:val="30"/>
          <w:szCs w:val="30"/>
        </w:rPr>
        <w:t>；</w:t>
      </w:r>
    </w:p>
    <w:p>
      <w:pPr>
        <w:wordWrap w:val="0"/>
        <w:ind w:firstLine="600" w:firstLineChars="200"/>
        <w:rPr>
          <w:rFonts w:ascii="Times New Roman" w:hAnsi="Times New Roman" w:eastAsia="仿宋"/>
          <w:sz w:val="30"/>
          <w:szCs w:val="30"/>
        </w:rPr>
      </w:pPr>
      <w:r>
        <w:rPr>
          <w:rFonts w:ascii="Times New Roman" w:hAnsi="Times New Roman" w:eastAsia="仿宋"/>
          <w:sz w:val="30"/>
          <w:szCs w:val="30"/>
        </w:rPr>
        <w:t>（2）美国实验室执行测试与评估，NIOSH颁发证书和标签</w:t>
      </w:r>
      <w:r>
        <w:rPr>
          <w:rFonts w:hint="eastAsia" w:ascii="Times New Roman" w:hAnsi="Times New Roman" w:eastAsia="仿宋"/>
          <w:sz w:val="30"/>
          <w:szCs w:val="30"/>
        </w:rPr>
        <w:t>；</w:t>
      </w:r>
    </w:p>
    <w:p>
      <w:pPr>
        <w:wordWrap w:val="0"/>
        <w:ind w:firstLine="600" w:firstLineChars="200"/>
        <w:rPr>
          <w:rFonts w:ascii="Times New Roman" w:hAnsi="Times New Roman" w:eastAsia="仿宋"/>
          <w:sz w:val="30"/>
          <w:szCs w:val="30"/>
        </w:rPr>
      </w:pPr>
      <w:r>
        <w:rPr>
          <w:rFonts w:ascii="Times New Roman" w:hAnsi="Times New Roman" w:eastAsia="仿宋"/>
          <w:sz w:val="30"/>
          <w:szCs w:val="30"/>
        </w:rPr>
        <w:t>（3）生产商使用标签。</w:t>
      </w:r>
    </w:p>
    <w:p>
      <w:pPr>
        <w:wordWrap w:val="0"/>
        <w:ind w:firstLine="600" w:firstLineChars="200"/>
        <w:rPr>
          <w:rFonts w:ascii="Times New Roman" w:hAnsi="Times New Roman" w:eastAsia="仿宋"/>
          <w:sz w:val="30"/>
          <w:szCs w:val="30"/>
        </w:rPr>
      </w:pPr>
      <w:r>
        <w:rPr>
          <w:rFonts w:ascii="Times New Roman" w:hAnsi="Times New Roman" w:eastAsia="仿宋"/>
          <w:sz w:val="30"/>
          <w:szCs w:val="30"/>
        </w:rPr>
        <w:t>NIOSH规定单独的过滤式呼吸防护口罩上必须具有以下标识：</w:t>
      </w:r>
    </w:p>
    <w:p>
      <w:pPr>
        <w:wordWrap w:val="0"/>
        <w:ind w:firstLine="600" w:firstLineChars="200"/>
        <w:rPr>
          <w:rFonts w:ascii="Times New Roman" w:hAnsi="Times New Roman" w:eastAsia="仿宋"/>
          <w:sz w:val="30"/>
          <w:szCs w:val="30"/>
        </w:rPr>
      </w:pPr>
      <w:r>
        <w:rPr>
          <w:rFonts w:ascii="Times New Roman" w:hAnsi="Times New Roman" w:eastAsia="仿宋"/>
          <w:sz w:val="30"/>
          <w:szCs w:val="30"/>
        </w:rPr>
        <w:t>（1）NIOSH认可的批准持有人/制造商名称，注册商标或申请人/批准持有人的企业名称缩写。如果适用，批准持有人对呼吸防护口罩进行私有标记的实体名称可以代替NIOSH认可的批准持有人的业务名称，注册商标或批准持有人的业务名称的缩写</w:t>
      </w:r>
      <w:r>
        <w:rPr>
          <w:rFonts w:hint="eastAsia" w:ascii="Times New Roman" w:hAnsi="Times New Roman" w:eastAsia="仿宋"/>
          <w:sz w:val="30"/>
          <w:szCs w:val="30"/>
        </w:rPr>
        <w:t>；</w:t>
      </w:r>
    </w:p>
    <w:p>
      <w:pPr>
        <w:wordWrap w:val="0"/>
        <w:ind w:firstLine="600" w:firstLineChars="200"/>
        <w:rPr>
          <w:rFonts w:ascii="Times New Roman" w:hAnsi="Times New Roman" w:eastAsia="仿宋"/>
          <w:sz w:val="30"/>
          <w:szCs w:val="30"/>
        </w:rPr>
      </w:pPr>
      <w:r>
        <w:rPr>
          <w:rFonts w:ascii="Times New Roman" w:hAnsi="Times New Roman" w:eastAsia="仿宋"/>
          <w:sz w:val="30"/>
          <w:szCs w:val="30"/>
        </w:rPr>
        <w:t>（2）NIOSH的大写或NIOSH徽标</w:t>
      </w:r>
      <w:r>
        <w:rPr>
          <w:rFonts w:hint="eastAsia" w:ascii="Times New Roman" w:hAnsi="Times New Roman" w:eastAsia="仿宋"/>
          <w:sz w:val="30"/>
          <w:szCs w:val="30"/>
        </w:rPr>
        <w:t>；</w:t>
      </w:r>
    </w:p>
    <w:p>
      <w:pPr>
        <w:wordWrap w:val="0"/>
        <w:ind w:firstLine="600" w:firstLineChars="200"/>
        <w:rPr>
          <w:rFonts w:ascii="Times New Roman" w:hAnsi="Times New Roman" w:eastAsia="仿宋"/>
          <w:sz w:val="30"/>
          <w:szCs w:val="30"/>
        </w:rPr>
      </w:pPr>
      <w:r>
        <w:rPr>
          <w:rFonts w:ascii="Times New Roman" w:hAnsi="Times New Roman" w:eastAsia="仿宋"/>
          <w:sz w:val="30"/>
          <w:szCs w:val="30"/>
        </w:rPr>
        <w:t>（3）NIOSH测试和认证批准号，例如TC-84A-XXXX</w:t>
      </w:r>
      <w:r>
        <w:rPr>
          <w:rFonts w:hint="eastAsia" w:ascii="Times New Roman" w:hAnsi="Times New Roman" w:eastAsia="仿宋"/>
          <w:sz w:val="30"/>
          <w:szCs w:val="30"/>
        </w:rPr>
        <w:t>；</w:t>
      </w:r>
    </w:p>
    <w:p>
      <w:pPr>
        <w:wordWrap w:val="0"/>
        <w:ind w:firstLine="600" w:firstLineChars="200"/>
        <w:rPr>
          <w:rFonts w:ascii="Times New Roman" w:hAnsi="Times New Roman" w:eastAsia="仿宋"/>
          <w:sz w:val="30"/>
          <w:szCs w:val="30"/>
        </w:rPr>
      </w:pPr>
      <w:r>
        <w:rPr>
          <w:rFonts w:ascii="Times New Roman" w:hAnsi="Times New Roman" w:eastAsia="仿宋"/>
          <w:sz w:val="30"/>
          <w:szCs w:val="30"/>
        </w:rPr>
        <w:t>（4）NIOSH过滤特性和过滤效率等级，例如N95、N99、N100、R95、P95、P99、P100（目前NIOSH批准的过滤式呼吸防护口罩的七种类型）</w:t>
      </w:r>
      <w:r>
        <w:rPr>
          <w:rFonts w:hint="eastAsia" w:ascii="Times New Roman" w:hAnsi="Times New Roman" w:eastAsia="仿宋"/>
          <w:sz w:val="30"/>
          <w:szCs w:val="30"/>
        </w:rPr>
        <w:t>；</w:t>
      </w:r>
    </w:p>
    <w:p>
      <w:pPr>
        <w:wordWrap w:val="0"/>
        <w:ind w:firstLine="600" w:firstLineChars="200"/>
        <w:rPr>
          <w:rFonts w:ascii="Times New Roman" w:hAnsi="Times New Roman" w:eastAsia="仿宋"/>
          <w:sz w:val="30"/>
          <w:szCs w:val="30"/>
        </w:rPr>
      </w:pPr>
      <w:r>
        <w:rPr>
          <w:rFonts w:ascii="Times New Roman" w:hAnsi="Times New Roman" w:eastAsia="仿宋"/>
          <w:sz w:val="30"/>
          <w:szCs w:val="30"/>
        </w:rPr>
        <w:t>（5）型号或零件号：批准持有人的呼吸器型号或零件号，由一系列数字或字母数字标记表示，例如8577或8577A。</w:t>
      </w:r>
    </w:p>
    <w:p>
      <w:pPr>
        <w:wordWrap w:val="0"/>
        <w:ind w:firstLine="600" w:firstLineChars="200"/>
        <w:rPr>
          <w:rFonts w:ascii="仿宋" w:hAnsi="仿宋" w:eastAsia="仿宋" w:cs="仿宋"/>
          <w:sz w:val="30"/>
          <w:szCs w:val="30"/>
          <w:highlight w:val="yellow"/>
        </w:rPr>
      </w:pPr>
      <w:r>
        <w:rPr>
          <w:rFonts w:ascii="Times New Roman" w:hAnsi="Times New Roman" w:eastAsia="仿宋"/>
          <w:sz w:val="30"/>
          <w:szCs w:val="30"/>
        </w:rPr>
        <w:t>NIOSH建议还包括批号和/或生产日期</w:t>
      </w:r>
      <w:r>
        <w:rPr>
          <w:rFonts w:hint="eastAsia" w:ascii="仿宋" w:hAnsi="仿宋" w:eastAsia="仿宋" w:cs="仿宋"/>
          <w:sz w:val="30"/>
          <w:szCs w:val="30"/>
        </w:rPr>
        <w:t>，但这不是必需的。</w:t>
      </w:r>
    </w:p>
    <w:p>
      <w:pPr>
        <w:wordWrap w:val="0"/>
        <w:rPr>
          <w:rFonts w:ascii="仿宋" w:hAnsi="仿宋" w:eastAsia="仿宋" w:cs="仿宋"/>
          <w:sz w:val="30"/>
          <w:szCs w:val="30"/>
          <w:highlight w:val="yellow"/>
        </w:rPr>
      </w:pPr>
      <w:r>
        <w:drawing>
          <wp:inline distT="0" distB="0" distL="114300" distR="114300">
            <wp:extent cx="5267325" cy="3131185"/>
            <wp:effectExtent l="0" t="0" r="9525" b="1206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pic:cNvPicPr>
                  </pic:nvPicPr>
                  <pic:blipFill>
                    <a:blip r:embed="rId7"/>
                    <a:stretch>
                      <a:fillRect/>
                    </a:stretch>
                  </pic:blipFill>
                  <pic:spPr>
                    <a:xfrm>
                      <a:off x="0" y="0"/>
                      <a:ext cx="5267325" cy="3131185"/>
                    </a:xfrm>
                    <a:prstGeom prst="rect">
                      <a:avLst/>
                    </a:prstGeom>
                    <a:noFill/>
                    <a:ln>
                      <a:noFill/>
                    </a:ln>
                  </pic:spPr>
                </pic:pic>
              </a:graphicData>
            </a:graphic>
          </wp:inline>
        </w:drawing>
      </w:r>
    </w:p>
    <w:p>
      <w:pPr>
        <w:jc w:val="center"/>
        <w:rPr>
          <w:rFonts w:ascii="Times New Roman" w:hAnsi="Times New Roman"/>
        </w:rPr>
      </w:pPr>
      <w:r>
        <w:rPr>
          <w:rFonts w:ascii="Times New Roman" w:hAnsi="Times New Roman" w:eastAsia="仿宋"/>
          <w:sz w:val="30"/>
          <w:szCs w:val="30"/>
        </w:rPr>
        <w:t>NIOSH过滤式呼吸防护口罩标识</w:t>
      </w:r>
    </w:p>
    <w:p>
      <w:pPr>
        <w:pStyle w:val="4"/>
        <w:ind w:firstLine="641" w:firstLineChars="213"/>
        <w:rPr>
          <w:rFonts w:hint="default" w:ascii="Times New Roman" w:hAnsi="Times New Roman" w:eastAsia="仿宋" w:cs="仿宋"/>
          <w:sz w:val="30"/>
          <w:szCs w:val="30"/>
        </w:rPr>
      </w:pPr>
      <w:bookmarkStart w:id="36" w:name="_Toc3842"/>
      <w:r>
        <w:rPr>
          <w:rFonts w:ascii="Times New Roman" w:hAnsi="Times New Roman" w:eastAsia="仿宋" w:cs="仿宋"/>
          <w:sz w:val="30"/>
          <w:szCs w:val="30"/>
        </w:rPr>
        <w:t>4.相关网址及链接</w:t>
      </w:r>
      <w:bookmarkEnd w:id="36"/>
    </w:p>
    <w:p>
      <w:pPr>
        <w:numPr>
          <w:ilvl w:val="0"/>
          <w:numId w:val="4"/>
        </w:numPr>
        <w:wordWrap w:val="0"/>
        <w:jc w:val="left"/>
        <w:rPr>
          <w:rFonts w:ascii="仿宋" w:hAnsi="仿宋" w:eastAsia="仿宋" w:cs="仿宋"/>
          <w:i/>
          <w:iCs/>
          <w:sz w:val="30"/>
          <w:szCs w:val="30"/>
        </w:rPr>
      </w:pPr>
      <w:r>
        <w:rPr>
          <w:rFonts w:hint="eastAsia" w:ascii="仿宋" w:hAnsi="仿宋" w:eastAsia="仿宋" w:cs="仿宋"/>
          <w:i/>
          <w:iCs/>
          <w:sz w:val="30"/>
          <w:szCs w:val="30"/>
        </w:rPr>
        <w:t>美国卫生及公共服务部（HHS）的网址：www.hhs.gov</w:t>
      </w:r>
    </w:p>
    <w:p>
      <w:pPr>
        <w:numPr>
          <w:ilvl w:val="0"/>
          <w:numId w:val="4"/>
        </w:numPr>
        <w:wordWrap w:val="0"/>
        <w:jc w:val="left"/>
        <w:rPr>
          <w:rFonts w:ascii="仿宋" w:hAnsi="仿宋" w:eastAsia="仿宋" w:cs="仿宋"/>
          <w:i/>
          <w:iCs/>
          <w:sz w:val="30"/>
          <w:szCs w:val="30"/>
        </w:rPr>
      </w:pPr>
      <w:r>
        <w:rPr>
          <w:rFonts w:hint="eastAsia" w:ascii="仿宋" w:hAnsi="仿宋" w:eastAsia="仿宋" w:cs="仿宋"/>
          <w:i/>
          <w:iCs/>
          <w:sz w:val="30"/>
          <w:szCs w:val="30"/>
        </w:rPr>
        <w:t>美国国家职业安全卫生研究所（NIOSH）的网址：www.cdc.gov/niosh</w:t>
      </w:r>
    </w:p>
    <w:p>
      <w:pPr>
        <w:numPr>
          <w:ilvl w:val="0"/>
          <w:numId w:val="4"/>
        </w:numPr>
        <w:wordWrap w:val="0"/>
        <w:jc w:val="left"/>
        <w:rPr>
          <w:rFonts w:ascii="仿宋" w:hAnsi="仿宋" w:eastAsia="仿宋" w:cs="仿宋"/>
          <w:i/>
          <w:iCs/>
          <w:sz w:val="30"/>
          <w:szCs w:val="30"/>
        </w:rPr>
      </w:pPr>
      <w:r>
        <w:rPr>
          <w:rFonts w:hint="eastAsia" w:ascii="仿宋" w:hAnsi="仿宋" w:eastAsia="仿宋" w:cs="仿宋"/>
          <w:i/>
          <w:iCs/>
          <w:sz w:val="30"/>
          <w:szCs w:val="30"/>
        </w:rPr>
        <w:t>美国食品药品监督管理局（FDA）的网址：www.fda.gov</w:t>
      </w:r>
    </w:p>
    <w:p>
      <w:pPr>
        <w:numPr>
          <w:ilvl w:val="0"/>
          <w:numId w:val="4"/>
        </w:numPr>
        <w:wordWrap w:val="0"/>
        <w:jc w:val="left"/>
        <w:rPr>
          <w:rFonts w:ascii="仿宋" w:hAnsi="仿宋" w:eastAsia="仿宋" w:cs="仿宋"/>
          <w:i/>
          <w:iCs/>
          <w:sz w:val="30"/>
          <w:szCs w:val="30"/>
        </w:rPr>
      </w:pPr>
      <w:r>
        <w:rPr>
          <w:rFonts w:hint="eastAsia" w:ascii="仿宋" w:hAnsi="仿宋" w:eastAsia="仿宋" w:cs="仿宋"/>
          <w:i/>
          <w:iCs/>
          <w:sz w:val="30"/>
          <w:szCs w:val="30"/>
        </w:rPr>
        <w:t>美国法律法规下载地址：www.ecfr.gov</w:t>
      </w:r>
    </w:p>
    <w:p>
      <w:pPr>
        <w:numPr>
          <w:ilvl w:val="0"/>
          <w:numId w:val="4"/>
        </w:numPr>
        <w:wordWrap w:val="0"/>
        <w:jc w:val="left"/>
        <w:rPr>
          <w:rFonts w:ascii="仿宋" w:hAnsi="仿宋" w:eastAsia="仿宋" w:cs="仿宋"/>
          <w:i/>
          <w:iCs/>
          <w:sz w:val="30"/>
          <w:szCs w:val="30"/>
        </w:rPr>
      </w:pPr>
      <w:r>
        <w:rPr>
          <w:rFonts w:hint="eastAsia" w:ascii="仿宋" w:hAnsi="仿宋" w:eastAsia="仿宋" w:cs="仿宋"/>
          <w:i/>
          <w:iCs/>
          <w:sz w:val="30"/>
          <w:szCs w:val="30"/>
        </w:rPr>
        <w:t>标准查询/购买地址：www.astm.org，www.nfpa.org</w:t>
      </w:r>
    </w:p>
    <w:p>
      <w:pPr>
        <w:wordWrap w:val="0"/>
        <w:ind w:firstLine="639" w:firstLineChars="213"/>
        <w:rPr>
          <w:rFonts w:ascii="仿宋" w:hAnsi="仿宋" w:eastAsia="仿宋" w:cs="仿宋"/>
          <w:sz w:val="30"/>
          <w:szCs w:val="30"/>
          <w:highlight w:val="yellow"/>
        </w:rPr>
      </w:pPr>
    </w:p>
    <w:p>
      <w:pPr>
        <w:ind w:firstLine="600"/>
        <w:rPr>
          <w:rFonts w:ascii="Times New Roman" w:hAnsi="Times New Roman"/>
        </w:rPr>
      </w:pPr>
    </w:p>
    <w:p>
      <w:pPr>
        <w:pStyle w:val="3"/>
        <w:pageBreakBefore/>
        <w:ind w:firstLine="684" w:firstLineChars="213"/>
        <w:rPr>
          <w:rFonts w:hint="default" w:ascii="仿宋" w:hAnsi="仿宋" w:eastAsia="仿宋" w:cs="仿宋"/>
          <w:sz w:val="32"/>
          <w:szCs w:val="32"/>
        </w:rPr>
      </w:pPr>
      <w:bookmarkStart w:id="37" w:name="_Toc2184"/>
      <w:r>
        <w:rPr>
          <w:rFonts w:ascii="仿宋" w:hAnsi="仿宋" w:eastAsia="仿宋" w:cs="仿宋"/>
          <w:sz w:val="32"/>
          <w:szCs w:val="32"/>
        </w:rPr>
        <w:t>三、日本</w:t>
      </w:r>
      <w:bookmarkEnd w:id="20"/>
      <w:bookmarkEnd w:id="21"/>
      <w:bookmarkEnd w:id="22"/>
      <w:bookmarkEnd w:id="37"/>
    </w:p>
    <w:p>
      <w:pPr>
        <w:pStyle w:val="4"/>
        <w:ind w:firstLine="641" w:firstLineChars="213"/>
        <w:rPr>
          <w:rFonts w:hint="default" w:ascii="仿宋" w:hAnsi="仿宋" w:eastAsia="仿宋" w:cs="仿宋"/>
          <w:sz w:val="30"/>
          <w:szCs w:val="30"/>
        </w:rPr>
      </w:pPr>
      <w:bookmarkStart w:id="38" w:name="_Toc34055107"/>
      <w:bookmarkStart w:id="39" w:name="_Toc6611"/>
      <w:r>
        <w:rPr>
          <w:rFonts w:ascii="仿宋" w:hAnsi="仿宋" w:eastAsia="仿宋" w:cs="仿宋"/>
          <w:sz w:val="30"/>
          <w:szCs w:val="30"/>
        </w:rPr>
        <w:t>1.</w:t>
      </w:r>
      <w:bookmarkEnd w:id="38"/>
      <w:r>
        <w:rPr>
          <w:rFonts w:ascii="仿宋" w:hAnsi="仿宋" w:eastAsia="仿宋" w:cs="仿宋"/>
          <w:sz w:val="30"/>
          <w:szCs w:val="30"/>
        </w:rPr>
        <w:t>监管机构简介</w:t>
      </w:r>
      <w:bookmarkEnd w:id="39"/>
    </w:p>
    <w:p>
      <w:pPr>
        <w:wordWrap w:val="0"/>
        <w:ind w:firstLine="600"/>
        <w:rPr>
          <w:rFonts w:ascii="仿宋" w:hAnsi="仿宋" w:eastAsia="仿宋" w:cs="仿宋"/>
          <w:b/>
          <w:bCs/>
          <w:color w:val="191919"/>
          <w:sz w:val="30"/>
          <w:szCs w:val="30"/>
        </w:rPr>
      </w:pPr>
      <w:r>
        <w:rPr>
          <w:rFonts w:hint="eastAsia" w:ascii="仿宋" w:hAnsi="仿宋" w:eastAsia="仿宋" w:cs="仿宋"/>
          <w:b/>
          <w:bCs/>
          <w:color w:val="191919"/>
          <w:sz w:val="30"/>
          <w:szCs w:val="30"/>
        </w:rPr>
        <w:t>（1）防护服相关监管机构</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日本在劳动安全卫生方面已经形成了比较完备的法律法规体系，1972年即颁布了《劳动安全卫生法》，并随之颁布了劳动安全卫生法施行令和劳动安全卫生规则。</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这些法律法规对劳动安全卫生问题规定得十分详尽，仅从厚生劳动省安全卫生部官员介绍的有关劳动防护用品方面的规定来看，不仅比较全面，而且可操作性强。劳动基准局负责劳动安全卫生工作的官员依法监督有据可查，企业依法做好劳动者安全卫生工作也有了准绳。</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日本的政府机构主要是制定法律法规（法律要经议会批准）和进行宏观管理，具体业务工作很多都交给各类行业协会来做。防护服涉及的主要行业协会为日本安全设备协会（JSAA）和日本防护服协议会（JPCA）。</w:t>
      </w:r>
    </w:p>
    <w:p>
      <w:pPr>
        <w:numPr>
          <w:ilvl w:val="0"/>
          <w:numId w:val="5"/>
        </w:numPr>
        <w:wordWrap w:val="0"/>
        <w:ind w:firstLine="602" w:firstLineChars="200"/>
        <w:rPr>
          <w:rFonts w:ascii="仿宋" w:hAnsi="仿宋" w:eastAsia="仿宋" w:cs="仿宋"/>
          <w:b/>
          <w:bCs/>
          <w:color w:val="191919"/>
          <w:sz w:val="30"/>
          <w:szCs w:val="30"/>
        </w:rPr>
      </w:pPr>
      <w:r>
        <w:rPr>
          <w:rFonts w:hint="eastAsia" w:ascii="仿宋" w:hAnsi="仿宋" w:eastAsia="仿宋" w:cs="仿宋"/>
          <w:b/>
          <w:bCs/>
          <w:color w:val="191919"/>
          <w:sz w:val="30"/>
          <w:szCs w:val="30"/>
        </w:rPr>
        <w:t>日本安全设备协会（JSAA）</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日本安全设备协会（日文：日本保安用品協会,Japan Safety Appliances Association，简称JSAA）为日本防护服JIS标准的主要制修订机构，为劳防用品生产企业和使用单位提供技术服务和支持。该协会于1951年由煤矿安全设备用品和劳动卫生防护设备协会合并而成，更名为</w:t>
      </w:r>
      <w:r>
        <w:rPr>
          <w:rFonts w:ascii="仿宋" w:hAnsi="仿宋" w:eastAsia="仿宋" w:cs="仿宋"/>
          <w:sz w:val="30"/>
          <w:szCs w:val="30"/>
        </w:rPr>
        <w:t>”</w:t>
      </w:r>
      <w:r>
        <w:rPr>
          <w:rFonts w:hint="eastAsia" w:ascii="仿宋" w:hAnsi="仿宋" w:eastAsia="仿宋" w:cs="仿宋"/>
          <w:sz w:val="30"/>
          <w:szCs w:val="30"/>
        </w:rPr>
        <w:t>日本安全设备协会</w:t>
      </w:r>
      <w:r>
        <w:rPr>
          <w:rFonts w:ascii="仿宋" w:hAnsi="仿宋" w:eastAsia="仿宋" w:cs="仿宋"/>
          <w:sz w:val="30"/>
          <w:szCs w:val="30"/>
        </w:rPr>
        <w:t>”</w:t>
      </w:r>
      <w:r>
        <w:rPr>
          <w:rFonts w:hint="eastAsia" w:ascii="仿宋" w:hAnsi="仿宋" w:eastAsia="仿宋" w:cs="仿宋"/>
          <w:sz w:val="30"/>
          <w:szCs w:val="30"/>
        </w:rPr>
        <w:t>，为社会法人性质。JSAA于2011年8月获得首相的公益社团法人的认定书，同年9月1日正式重新成立为“公益社团法人日本安全设备协会”。该协会从2009年开始，通过支持ISO/TC 94指宿原国际议长的活动来协助对该领域相关的国际ISO安全卫生标准进行适当修订。JSAA的网址是</w:t>
      </w:r>
      <w:r>
        <w:fldChar w:fldCharType="begin"/>
      </w:r>
      <w:r>
        <w:instrText xml:space="preserve"> HYPERLINK "http://jsaa.or.jp/" </w:instrText>
      </w:r>
      <w:r>
        <w:fldChar w:fldCharType="separate"/>
      </w:r>
      <w:r>
        <w:rPr>
          <w:rFonts w:hint="eastAsia" w:ascii="仿宋" w:hAnsi="仿宋" w:eastAsia="仿宋" w:cs="仿宋"/>
          <w:sz w:val="30"/>
          <w:szCs w:val="30"/>
        </w:rPr>
        <w:t>http://jsaa.or.jp/</w:t>
      </w:r>
      <w:r>
        <w:rPr>
          <w:rFonts w:hint="eastAsia" w:ascii="仿宋" w:hAnsi="仿宋" w:eastAsia="仿宋" w:cs="仿宋"/>
          <w:sz w:val="30"/>
          <w:szCs w:val="30"/>
        </w:rPr>
        <w:fldChar w:fldCharType="end"/>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几乎日本所有的劳防用品生产企业都是安全设备协会的会员，而且这些企业还按照专业分工，组成7个工业会、3个研究会、1个协会、1个协议会和1个研究所，如日本安全帽工业会、日本保护眼镜工业会、日本呼吸用保护具工业会、日本安全带研究会、日本安全鞋工业会、日本防护服协议会等，共同作为安全设备协会的会员单位。</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在日本，作为劳动安全卫生监督机构的基层劳动基准监督署直接承担的安全卫生检查工作所占的比例并不大，大量的检查工作都由有关协会承担，如劳防用品的检测检验工作主要由产业安全技术协会进行。</w:t>
      </w:r>
    </w:p>
    <w:p>
      <w:pPr>
        <w:numPr>
          <w:ilvl w:val="0"/>
          <w:numId w:val="5"/>
        </w:numPr>
        <w:wordWrap w:val="0"/>
        <w:ind w:firstLine="602" w:firstLineChars="200"/>
        <w:rPr>
          <w:rFonts w:ascii="仿宋" w:hAnsi="仿宋" w:eastAsia="仿宋" w:cs="仿宋"/>
          <w:b/>
          <w:bCs/>
          <w:color w:val="191919"/>
          <w:sz w:val="30"/>
          <w:szCs w:val="30"/>
        </w:rPr>
      </w:pPr>
      <w:r>
        <w:rPr>
          <w:rFonts w:hint="eastAsia" w:ascii="仿宋" w:hAnsi="仿宋" w:eastAsia="仿宋" w:cs="仿宋"/>
          <w:b/>
          <w:bCs/>
          <w:color w:val="191919"/>
          <w:sz w:val="30"/>
          <w:szCs w:val="30"/>
        </w:rPr>
        <w:t>日本防护服协议会（JPCA）</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日本防护服协议会（Japan protective clothing association”，简称“JPCA”）成立于1987年，旨在通过提高防护服的质量和推广，来防止职业事故，确保人们的生命安全并为业界健康发展做出贡献。JPCA于2016年8月1日从日本防护服研究会改名，并重新成立为“一般社团法人日本防护服协议会”。</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JPCA于2001年7月9日在日本安全设备协会内设立了ISO/TC 94（个人安全—个人防护用具）/SC 13（防护服）国内审议分科委员会，对此该协议会内部已经成立了6个工作组来进行国际标准的审议工作。JPCA在经济产业省日本工业标准调查会和公益社团法人日本安全设备协会的指导下，在日本国内工业标准JIS标准以及国际标准化机构（ISO）的国际标准的审议、制定、修订等方面，发挥着参与计划的积极作用。JPCA网址是:</w:t>
      </w:r>
      <w:r>
        <w:fldChar w:fldCharType="begin"/>
      </w:r>
      <w:r>
        <w:instrText xml:space="preserve"> HYPERLINK "http://bougofuku.net/index.html" </w:instrText>
      </w:r>
      <w:r>
        <w:fldChar w:fldCharType="separate"/>
      </w:r>
      <w:r>
        <w:rPr>
          <w:rFonts w:hint="eastAsia" w:ascii="仿宋" w:hAnsi="仿宋" w:eastAsia="仿宋" w:cs="仿宋"/>
          <w:sz w:val="30"/>
          <w:szCs w:val="30"/>
        </w:rPr>
        <w:t>http://bougofuku.net/index.html</w:t>
      </w:r>
      <w:r>
        <w:rPr>
          <w:rFonts w:hint="eastAsia" w:ascii="仿宋" w:hAnsi="仿宋" w:eastAsia="仿宋" w:cs="仿宋"/>
          <w:sz w:val="30"/>
          <w:szCs w:val="30"/>
        </w:rPr>
        <w:fldChar w:fldCharType="end"/>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JPCA下属的工作组有：WG1（防护服的一般特性），WG2（防热和防火的防护服），WG3（预防化学物质的防护服），WG5（预防机械作用的防护服），WG6（预防危险生物制剂的防护服），WG8（防护手套）。</w:t>
      </w:r>
    </w:p>
    <w:p>
      <w:pPr>
        <w:numPr>
          <w:ilvl w:val="0"/>
          <w:numId w:val="6"/>
        </w:numPr>
        <w:wordWrap w:val="0"/>
        <w:ind w:firstLine="600"/>
        <w:rPr>
          <w:rFonts w:ascii="仿宋" w:hAnsi="仿宋" w:eastAsia="仿宋" w:cs="仿宋"/>
          <w:b/>
          <w:bCs/>
          <w:color w:val="191919"/>
          <w:sz w:val="30"/>
          <w:szCs w:val="30"/>
        </w:rPr>
      </w:pPr>
      <w:r>
        <w:rPr>
          <w:rFonts w:hint="eastAsia" w:ascii="仿宋" w:hAnsi="仿宋" w:eastAsia="仿宋" w:cs="仿宋"/>
          <w:b/>
          <w:bCs/>
          <w:color w:val="191919"/>
          <w:sz w:val="30"/>
          <w:szCs w:val="30"/>
        </w:rPr>
        <w:t>口罩相关监管机构</w:t>
      </w:r>
      <w:bookmarkStart w:id="40" w:name="_Toc34055109"/>
    </w:p>
    <w:p>
      <w:pPr>
        <w:wordWrap w:val="0"/>
        <w:ind w:firstLine="639" w:firstLineChars="213"/>
        <w:rPr>
          <w:rFonts w:ascii="仿宋" w:hAnsi="仿宋" w:eastAsia="仿宋" w:cs="仿宋"/>
          <w:sz w:val="30"/>
          <w:szCs w:val="30"/>
        </w:rPr>
      </w:pPr>
      <w:r>
        <w:rPr>
          <w:rFonts w:hint="eastAsia" w:ascii="仿宋" w:hAnsi="仿宋" w:eastAsia="仿宋" w:cs="仿宋"/>
          <w:sz w:val="30"/>
          <w:szCs w:val="30"/>
        </w:rPr>
        <w:t>日本卫生材料工业联合会（JHPIA）是1950年12月28日由日本厚生省（当时）成立并许可的社团法人，受厚生省管辖。目前，它由五个行业协会组成：国家卫生材料行业协会，国家纸制卫生材料行业协会，国家急救绷带行业协会，日本清洁纸和棉织物行业协会以及国家口罩行业协会。此外，从2013年4月1日开始，该机构从社团法人转为一般社团法人。大多数日本口罩生产企业为JHPIA的会员。日本卫生材料工业联合会（JHPIA）网址是：</w:t>
      </w:r>
      <w:r>
        <w:fldChar w:fldCharType="begin"/>
      </w:r>
      <w:r>
        <w:instrText xml:space="preserve"> HYPERLINK "http://www.jhpia.or.jp。" </w:instrText>
      </w:r>
      <w:r>
        <w:fldChar w:fldCharType="separate"/>
      </w:r>
      <w:r>
        <w:rPr>
          <w:rStyle w:val="21"/>
          <w:rFonts w:hint="eastAsia"/>
        </w:rPr>
        <w:t>www.jhpia.or.jp</w:t>
      </w:r>
      <w:r>
        <w:rPr>
          <w:rStyle w:val="21"/>
          <w:rFonts w:hint="eastAsia"/>
        </w:rPr>
        <w:fldChar w:fldCharType="end"/>
      </w:r>
    </w:p>
    <w:p>
      <w:pPr>
        <w:pStyle w:val="4"/>
        <w:ind w:firstLine="641" w:firstLineChars="213"/>
        <w:rPr>
          <w:rFonts w:hint="default" w:ascii="仿宋" w:hAnsi="仿宋" w:eastAsia="仿宋" w:cs="仿宋"/>
          <w:sz w:val="30"/>
          <w:szCs w:val="30"/>
        </w:rPr>
      </w:pPr>
      <w:bookmarkStart w:id="41" w:name="_Toc16972"/>
      <w:r>
        <w:rPr>
          <w:rFonts w:ascii="仿宋" w:hAnsi="仿宋" w:eastAsia="仿宋" w:cs="仿宋"/>
          <w:sz w:val="30"/>
          <w:szCs w:val="30"/>
        </w:rPr>
        <w:t>2.法律法规及相关标准介绍</w:t>
      </w:r>
      <w:bookmarkEnd w:id="41"/>
    </w:p>
    <w:p>
      <w:pPr>
        <w:wordWrap w:val="0"/>
        <w:ind w:firstLine="687" w:firstLineChars="228"/>
        <w:rPr>
          <w:rFonts w:ascii="仿宋" w:hAnsi="仿宋" w:eastAsia="仿宋" w:cs="仿宋"/>
          <w:b/>
          <w:bCs/>
          <w:color w:val="191919"/>
          <w:sz w:val="30"/>
          <w:szCs w:val="30"/>
        </w:rPr>
      </w:pPr>
      <w:r>
        <w:rPr>
          <w:rFonts w:hint="eastAsia" w:ascii="仿宋" w:hAnsi="仿宋" w:eastAsia="仿宋" w:cs="仿宋"/>
          <w:b/>
          <w:bCs/>
          <w:color w:val="191919"/>
          <w:sz w:val="30"/>
          <w:szCs w:val="30"/>
        </w:rPr>
        <w:t>（1）日本防护服标准清单</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日本关于个体防护标准是归类于日本国家标准中的医疗安全用具T类标准的劳动安全范畴，其中JIS标准是日本国家级标准中最权威、最重要的标准，属于非强制性标准。但如被日本法律引用，JIS标准可成为强制性标准。</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 xml:space="preserve">JIS标准是由日本工业标准调查会JISC(Japanese Industrial Standards Committee)所制订的标准，该组织是日本官方机构，由通产省大臣和副大臣任JISC的正、副会长。办事机构是日本通产省工业技术院，成员包括各方面专家、学者、政府部门及消费者代表，主要任务是审批、发布JIS标准。按JIS标准内容的性质分为: ①产品标准②试验方法标准③基础标准。 </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JIS标准中涉及防护服的有45个标准，以下为与医用防护服相关的部分标准：</w:t>
      </w:r>
    </w:p>
    <w:tbl>
      <w:tblPr>
        <w:tblStyle w:val="23"/>
        <w:tblW w:w="8514" w:type="dxa"/>
        <w:jc w:val="center"/>
        <w:tblInd w:w="0" w:type="dxa"/>
        <w:tblLayout w:type="fixed"/>
        <w:tblCellMar>
          <w:top w:w="0" w:type="dxa"/>
          <w:left w:w="108" w:type="dxa"/>
          <w:bottom w:w="0" w:type="dxa"/>
          <w:right w:w="108" w:type="dxa"/>
        </w:tblCellMar>
      </w:tblPr>
      <w:tblGrid>
        <w:gridCol w:w="946"/>
        <w:gridCol w:w="2291"/>
        <w:gridCol w:w="1936"/>
        <w:gridCol w:w="3341"/>
      </w:tblGrid>
      <w:tr>
        <w:tblPrEx>
          <w:tblLayout w:type="fixed"/>
          <w:tblCellMar>
            <w:top w:w="0" w:type="dxa"/>
            <w:left w:w="108" w:type="dxa"/>
            <w:bottom w:w="0" w:type="dxa"/>
            <w:right w:w="108" w:type="dxa"/>
          </w:tblCellMar>
        </w:tblPrEx>
        <w:trPr>
          <w:trHeight w:val="592" w:hRule="atLeast"/>
          <w:jc w:val="center"/>
        </w:trPr>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标准编号</w:t>
            </w:r>
          </w:p>
        </w:tc>
        <w:tc>
          <w:tcPr>
            <w:tcW w:w="2291" w:type="dxa"/>
            <w:tcBorders>
              <w:top w:val="single" w:color="auto" w:sz="4" w:space="0"/>
              <w:left w:val="nil"/>
              <w:bottom w:val="single" w:color="auto" w:sz="4" w:space="0"/>
              <w:right w:val="single" w:color="auto" w:sz="4" w:space="0"/>
            </w:tcBorders>
            <w:shd w:val="clear" w:color="auto" w:fill="auto"/>
            <w:vAlign w:val="center"/>
          </w:tcPr>
          <w:p>
            <w:pPr>
              <w:wordWrap w:val="0"/>
              <w:snapToGrid w:val="0"/>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名称（中文）</w:t>
            </w:r>
          </w:p>
        </w:tc>
        <w:tc>
          <w:tcPr>
            <w:tcW w:w="1936" w:type="dxa"/>
            <w:tcBorders>
              <w:top w:val="single" w:color="auto" w:sz="4" w:space="0"/>
              <w:left w:val="nil"/>
              <w:bottom w:val="single" w:color="auto" w:sz="4" w:space="0"/>
              <w:right w:val="single" w:color="auto" w:sz="4" w:space="0"/>
            </w:tcBorders>
            <w:shd w:val="clear" w:color="auto" w:fill="auto"/>
            <w:vAlign w:val="center"/>
          </w:tcPr>
          <w:p>
            <w:pPr>
              <w:wordWrap w:val="0"/>
              <w:snapToGrid w:val="0"/>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对应国际标准</w:t>
            </w:r>
          </w:p>
        </w:tc>
        <w:tc>
          <w:tcPr>
            <w:tcW w:w="3341" w:type="dxa"/>
            <w:tcBorders>
              <w:top w:val="single" w:color="auto" w:sz="4" w:space="0"/>
              <w:left w:val="nil"/>
              <w:bottom w:val="single" w:color="auto" w:sz="4" w:space="0"/>
              <w:right w:val="single" w:color="auto" w:sz="4" w:space="0"/>
            </w:tcBorders>
            <w:shd w:val="clear" w:color="auto" w:fill="auto"/>
            <w:vAlign w:val="center"/>
          </w:tcPr>
          <w:p>
            <w:pPr>
              <w:wordWrap w:val="0"/>
              <w:snapToGrid w:val="0"/>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引用标准</w:t>
            </w:r>
          </w:p>
        </w:tc>
      </w:tr>
      <w:tr>
        <w:tblPrEx>
          <w:tblLayout w:type="fixed"/>
          <w:tblCellMar>
            <w:top w:w="0" w:type="dxa"/>
            <w:left w:w="108" w:type="dxa"/>
            <w:bottom w:w="0" w:type="dxa"/>
            <w:right w:w="108" w:type="dxa"/>
          </w:tblCellMar>
        </w:tblPrEx>
        <w:trPr>
          <w:trHeight w:val="423" w:hRule="atLeast"/>
          <w:jc w:val="center"/>
        </w:trPr>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JIS T 8062:2010</w:t>
            </w:r>
          </w:p>
        </w:tc>
        <w:tc>
          <w:tcPr>
            <w:tcW w:w="2291" w:type="dxa"/>
            <w:tcBorders>
              <w:top w:val="single" w:color="auto" w:sz="4" w:space="0"/>
              <w:left w:val="nil"/>
              <w:bottom w:val="single" w:color="auto" w:sz="4" w:space="0"/>
              <w:right w:val="single" w:color="auto" w:sz="4" w:space="0"/>
            </w:tcBorders>
            <w:shd w:val="clear" w:color="auto" w:fill="auto"/>
            <w:vAlign w:val="center"/>
          </w:tcPr>
          <w:p>
            <w:pPr>
              <w:wordWrap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预防传染性物质的防护服-口罩-防人工血液耐渗透性能的测试方法（一定量，水平喷出法）</w:t>
            </w:r>
          </w:p>
        </w:tc>
        <w:tc>
          <w:tcPr>
            <w:tcW w:w="1936" w:type="dxa"/>
            <w:tcBorders>
              <w:top w:val="single" w:color="auto" w:sz="4" w:space="0"/>
              <w:left w:val="nil"/>
              <w:bottom w:val="single" w:color="auto" w:sz="4" w:space="0"/>
              <w:right w:val="single" w:color="auto" w:sz="4" w:space="0"/>
            </w:tcBorders>
            <w:shd w:val="clear" w:color="auto" w:fill="auto"/>
            <w:vAlign w:val="center"/>
          </w:tcPr>
          <w:p>
            <w:pPr>
              <w:wordWrap w:val="0"/>
              <w:snapToGrid w:val="0"/>
              <w:jc w:val="center"/>
              <w:rPr>
                <w:rFonts w:asciiTheme="minorEastAsia" w:hAnsiTheme="minorEastAsia" w:eastAsiaTheme="minorEastAsia" w:cstheme="minorEastAsia"/>
                <w:sz w:val="24"/>
              </w:rPr>
            </w:pPr>
            <w:r>
              <w:fldChar w:fldCharType="begin"/>
            </w:r>
            <w:r>
              <w:instrText xml:space="preserve"> HYPERLINK "https://webdesk.jsa.or.jp/books/W11M0090/?bunsyo_id=ISO%2022609:2004" </w:instrText>
            </w:r>
            <w:r>
              <w:fldChar w:fldCharType="separate"/>
            </w:r>
            <w:r>
              <w:rPr>
                <w:rFonts w:hint="eastAsia" w:asciiTheme="minorEastAsia" w:hAnsiTheme="minorEastAsia" w:eastAsiaTheme="minorEastAsia" w:cstheme="minorEastAsia"/>
                <w:sz w:val="24"/>
              </w:rPr>
              <w:t>ISO 22609:2004 </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t>(MOD)</w:t>
            </w:r>
          </w:p>
        </w:tc>
        <w:tc>
          <w:tcPr>
            <w:tcW w:w="3341" w:type="dxa"/>
            <w:tcBorders>
              <w:top w:val="single" w:color="auto" w:sz="4" w:space="0"/>
              <w:left w:val="nil"/>
              <w:bottom w:val="single" w:color="auto" w:sz="4" w:space="0"/>
              <w:right w:val="single" w:color="auto" w:sz="4" w:space="0"/>
            </w:tcBorders>
            <w:shd w:val="clear" w:color="auto" w:fill="auto"/>
            <w:vAlign w:val="center"/>
          </w:tcPr>
          <w:p>
            <w:pPr>
              <w:wordWrap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JIS K8839</w:t>
            </w:r>
          </w:p>
        </w:tc>
      </w:tr>
      <w:tr>
        <w:tblPrEx>
          <w:tblLayout w:type="fixed"/>
          <w:tblCellMar>
            <w:top w:w="0" w:type="dxa"/>
            <w:left w:w="108" w:type="dxa"/>
            <w:bottom w:w="0" w:type="dxa"/>
            <w:right w:w="108" w:type="dxa"/>
          </w:tblCellMar>
        </w:tblPrEx>
        <w:trPr>
          <w:trHeight w:val="2046" w:hRule="atLeast"/>
          <w:jc w:val="center"/>
        </w:trPr>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JIS T 8005:2015</w:t>
            </w:r>
            <w:r>
              <w:rPr>
                <w:rFonts w:hint="eastAsia" w:asciiTheme="minorEastAsia" w:hAnsiTheme="minorEastAsia" w:eastAsiaTheme="minorEastAsia" w:cstheme="minorEastAsia"/>
                <w:sz w:val="24"/>
              </w:rPr>
              <w:br w:type="textWrapping"/>
            </w:r>
          </w:p>
        </w:tc>
        <w:tc>
          <w:tcPr>
            <w:tcW w:w="2291" w:type="dxa"/>
            <w:tcBorders>
              <w:top w:val="single" w:color="auto" w:sz="4" w:space="0"/>
              <w:left w:val="nil"/>
              <w:bottom w:val="single" w:color="auto" w:sz="4" w:space="0"/>
              <w:right w:val="single" w:color="auto" w:sz="4" w:space="0"/>
            </w:tcBorders>
            <w:shd w:val="clear" w:color="auto" w:fill="auto"/>
            <w:vAlign w:val="center"/>
          </w:tcPr>
          <w:p>
            <w:pPr>
              <w:wordWrap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防护服的通用要求</w:t>
            </w:r>
          </w:p>
        </w:tc>
        <w:tc>
          <w:tcPr>
            <w:tcW w:w="1936" w:type="dxa"/>
            <w:tcBorders>
              <w:top w:val="single" w:color="auto" w:sz="4" w:space="0"/>
              <w:left w:val="nil"/>
              <w:bottom w:val="single" w:color="auto" w:sz="4" w:space="0"/>
              <w:right w:val="single" w:color="auto" w:sz="4" w:space="0"/>
            </w:tcBorders>
            <w:shd w:val="clear" w:color="auto" w:fill="auto"/>
            <w:vAlign w:val="center"/>
          </w:tcPr>
          <w:p>
            <w:pPr>
              <w:wordWrap w:val="0"/>
              <w:snapToGrid w:val="0"/>
              <w:jc w:val="center"/>
              <w:rPr>
                <w:rFonts w:asciiTheme="minorEastAsia" w:hAnsiTheme="minorEastAsia" w:eastAsiaTheme="minorEastAsia" w:cstheme="minorEastAsia"/>
                <w:sz w:val="24"/>
              </w:rPr>
            </w:pPr>
            <w:r>
              <w:fldChar w:fldCharType="begin"/>
            </w:r>
            <w:r>
              <w:instrText xml:space="preserve"> HYPERLINK "https://webdesk.jsa.or.jp/books/W11M0090/?bunsyo_id=ISO%2013688:2013" </w:instrText>
            </w:r>
            <w:r>
              <w:fldChar w:fldCharType="separate"/>
            </w:r>
            <w:r>
              <w:rPr>
                <w:rFonts w:hint="eastAsia" w:asciiTheme="minorEastAsia" w:hAnsiTheme="minorEastAsia" w:eastAsiaTheme="minorEastAsia" w:cstheme="minorEastAsia"/>
                <w:sz w:val="24"/>
              </w:rPr>
              <w:t>ISO 13688:2013 </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t>(MOD)</w:t>
            </w:r>
          </w:p>
        </w:tc>
        <w:tc>
          <w:tcPr>
            <w:tcW w:w="3341" w:type="dxa"/>
            <w:tcBorders>
              <w:top w:val="single" w:color="auto" w:sz="4" w:space="0"/>
              <w:left w:val="nil"/>
              <w:bottom w:val="single" w:color="auto" w:sz="4" w:space="0"/>
              <w:right w:val="single" w:color="auto" w:sz="4" w:space="0"/>
            </w:tcBorders>
            <w:shd w:val="clear" w:color="auto" w:fill="auto"/>
            <w:vAlign w:val="center"/>
          </w:tcPr>
          <w:p>
            <w:pPr>
              <w:wordWrap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JIS L0001 ,  JIS L0217 , JIS L1096 , JIS L1909 , JIS L1930 , JIS L1931-2,  JIS L1931-3,  JIS L1931-4,  JIS L1940-1；</w:t>
            </w:r>
          </w:p>
          <w:p>
            <w:pPr>
              <w:wordWrap w:val="0"/>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ISO 15797,ISO 17075, ISO 30023, ISO 3635, ISO 4045, ISO 7000</w:t>
            </w:r>
          </w:p>
        </w:tc>
      </w:tr>
      <w:tr>
        <w:tblPrEx>
          <w:tblLayout w:type="fixed"/>
          <w:tblCellMar>
            <w:top w:w="0" w:type="dxa"/>
            <w:left w:w="108" w:type="dxa"/>
            <w:bottom w:w="0" w:type="dxa"/>
            <w:right w:w="108" w:type="dxa"/>
          </w:tblCellMar>
        </w:tblPrEx>
        <w:trPr>
          <w:trHeight w:val="1145" w:hRule="atLeast"/>
          <w:jc w:val="center"/>
        </w:trPr>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JIS T 8060:2015</w:t>
            </w:r>
          </w:p>
        </w:tc>
        <w:tc>
          <w:tcPr>
            <w:tcW w:w="2291" w:type="dxa"/>
            <w:tcBorders>
              <w:top w:val="single" w:color="auto" w:sz="4" w:space="0"/>
              <w:left w:val="nil"/>
              <w:bottom w:val="single" w:color="auto" w:sz="4" w:space="0"/>
              <w:right w:val="single" w:color="auto" w:sz="4" w:space="0"/>
            </w:tcBorders>
            <w:shd w:val="clear" w:color="auto" w:fill="auto"/>
            <w:vAlign w:val="center"/>
          </w:tcPr>
          <w:p>
            <w:pPr>
              <w:wordWrap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防止接触血液和体液的防护服-关于防护服材质对血液和体液的耐渗透性能的测定方法-使用人工血液的试验方法</w:t>
            </w:r>
          </w:p>
        </w:tc>
        <w:tc>
          <w:tcPr>
            <w:tcW w:w="1936" w:type="dxa"/>
            <w:tcBorders>
              <w:top w:val="single" w:color="auto" w:sz="4" w:space="0"/>
              <w:left w:val="nil"/>
              <w:bottom w:val="single" w:color="auto" w:sz="4" w:space="0"/>
              <w:right w:val="single" w:color="auto" w:sz="4" w:space="0"/>
            </w:tcBorders>
            <w:shd w:val="clear" w:color="auto" w:fill="auto"/>
            <w:vAlign w:val="center"/>
          </w:tcPr>
          <w:p>
            <w:pPr>
              <w:wordWrap w:val="0"/>
              <w:snapToGrid w:val="0"/>
              <w:jc w:val="center"/>
              <w:rPr>
                <w:rFonts w:asciiTheme="minorEastAsia" w:hAnsiTheme="minorEastAsia" w:eastAsiaTheme="minorEastAsia" w:cstheme="minorEastAsia"/>
                <w:sz w:val="24"/>
              </w:rPr>
            </w:pPr>
            <w:r>
              <w:fldChar w:fldCharType="begin"/>
            </w:r>
            <w:r>
              <w:instrText xml:space="preserve"> HYPERLINK "https://webdesk.jsa.or.jp/books/W11M0090/?bunsyo_id=ISO%2016603:2004" </w:instrText>
            </w:r>
            <w:r>
              <w:fldChar w:fldCharType="separate"/>
            </w:r>
            <w:r>
              <w:rPr>
                <w:rFonts w:hint="eastAsia" w:asciiTheme="minorEastAsia" w:hAnsiTheme="minorEastAsia" w:eastAsiaTheme="minorEastAsia" w:cstheme="minorEastAsia"/>
                <w:sz w:val="24"/>
              </w:rPr>
              <w:t>ISO 16603:2004 </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t>(MOD)</w:t>
            </w:r>
          </w:p>
        </w:tc>
        <w:tc>
          <w:tcPr>
            <w:tcW w:w="3341" w:type="dxa"/>
            <w:tcBorders>
              <w:top w:val="single" w:color="auto" w:sz="4" w:space="0"/>
              <w:left w:val="nil"/>
              <w:bottom w:val="single" w:color="auto" w:sz="4" w:space="0"/>
              <w:right w:val="single" w:color="auto" w:sz="4" w:space="0"/>
            </w:tcBorders>
            <w:shd w:val="clear" w:color="auto" w:fill="auto"/>
            <w:vAlign w:val="center"/>
          </w:tcPr>
          <w:p>
            <w:pPr>
              <w:wordWrap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JIS L1096 , </w:t>
            </w:r>
          </w:p>
          <w:p>
            <w:pPr>
              <w:wordWrap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JIS T8031 , </w:t>
            </w:r>
          </w:p>
          <w:p>
            <w:pPr>
              <w:wordWrap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JIS Z9015-1</w:t>
            </w:r>
          </w:p>
        </w:tc>
      </w:tr>
      <w:tr>
        <w:tblPrEx>
          <w:tblLayout w:type="fixed"/>
          <w:tblCellMar>
            <w:top w:w="0" w:type="dxa"/>
            <w:left w:w="108" w:type="dxa"/>
            <w:bottom w:w="0" w:type="dxa"/>
            <w:right w:w="108" w:type="dxa"/>
          </w:tblCellMar>
        </w:tblPrEx>
        <w:trPr>
          <w:trHeight w:val="90" w:hRule="atLeast"/>
          <w:jc w:val="center"/>
        </w:trPr>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JIS T 8061:2015</w:t>
            </w:r>
          </w:p>
        </w:tc>
        <w:tc>
          <w:tcPr>
            <w:tcW w:w="2291" w:type="dxa"/>
            <w:tcBorders>
              <w:top w:val="single" w:color="auto" w:sz="4" w:space="0"/>
              <w:left w:val="nil"/>
              <w:bottom w:val="single" w:color="auto" w:sz="4" w:space="0"/>
              <w:right w:val="single" w:color="auto" w:sz="4" w:space="0"/>
            </w:tcBorders>
            <w:shd w:val="clear" w:color="auto" w:fill="auto"/>
            <w:vAlign w:val="center"/>
          </w:tcPr>
          <w:p>
            <w:pPr>
              <w:wordWrap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防止接触血液和体液的防护服-关于防护服材质对血液媒介性病原体的耐渗透性能的测定方法-使用Ｐｈｉ－Ｘ１７４噬菌体的试验方法</w:t>
            </w:r>
          </w:p>
        </w:tc>
        <w:tc>
          <w:tcPr>
            <w:tcW w:w="1936" w:type="dxa"/>
            <w:tcBorders>
              <w:top w:val="single" w:color="auto" w:sz="4" w:space="0"/>
              <w:left w:val="nil"/>
              <w:bottom w:val="single" w:color="auto" w:sz="4" w:space="0"/>
              <w:right w:val="single" w:color="auto" w:sz="4" w:space="0"/>
            </w:tcBorders>
            <w:shd w:val="clear" w:color="auto" w:fill="auto"/>
            <w:vAlign w:val="center"/>
          </w:tcPr>
          <w:p>
            <w:pPr>
              <w:wordWrap w:val="0"/>
              <w:snapToGrid w:val="0"/>
              <w:jc w:val="center"/>
              <w:rPr>
                <w:rFonts w:asciiTheme="minorEastAsia" w:hAnsiTheme="minorEastAsia" w:eastAsiaTheme="minorEastAsia" w:cstheme="minorEastAsia"/>
                <w:sz w:val="24"/>
              </w:rPr>
            </w:pPr>
            <w:r>
              <w:fldChar w:fldCharType="begin"/>
            </w:r>
            <w:r>
              <w:instrText xml:space="preserve"> HYPERLINK "https://webdesk.jsa.or.jp/books/W11M0090/?bunsyo_id=ISO%2016604:2004" </w:instrText>
            </w:r>
            <w:r>
              <w:fldChar w:fldCharType="separate"/>
            </w:r>
            <w:r>
              <w:rPr>
                <w:rFonts w:hint="eastAsia" w:asciiTheme="minorEastAsia" w:hAnsiTheme="minorEastAsia" w:eastAsiaTheme="minorEastAsia" w:cstheme="minorEastAsia"/>
                <w:sz w:val="24"/>
              </w:rPr>
              <w:t>ISO 16604:2004 </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t>(MOD)</w:t>
            </w:r>
          </w:p>
          <w:p>
            <w:pPr>
              <w:wordWrap w:val="0"/>
              <w:snapToGrid w:val="0"/>
              <w:jc w:val="center"/>
              <w:rPr>
                <w:rFonts w:asciiTheme="minorEastAsia" w:hAnsiTheme="minorEastAsia" w:eastAsiaTheme="minorEastAsia" w:cstheme="minorEastAsia"/>
                <w:sz w:val="24"/>
              </w:rPr>
            </w:pPr>
          </w:p>
          <w:p>
            <w:pPr>
              <w:wordWrap w:val="0"/>
              <w:snapToGrid w:val="0"/>
              <w:jc w:val="center"/>
              <w:rPr>
                <w:rFonts w:asciiTheme="minorEastAsia" w:hAnsiTheme="minorEastAsia" w:eastAsiaTheme="minorEastAsia" w:cstheme="minorEastAsia"/>
                <w:sz w:val="24"/>
              </w:rPr>
            </w:pPr>
          </w:p>
        </w:tc>
        <w:tc>
          <w:tcPr>
            <w:tcW w:w="3341" w:type="dxa"/>
            <w:tcBorders>
              <w:top w:val="single" w:color="auto" w:sz="4" w:space="0"/>
              <w:left w:val="nil"/>
              <w:bottom w:val="single" w:color="auto" w:sz="4" w:space="0"/>
              <w:right w:val="single" w:color="auto" w:sz="4" w:space="0"/>
            </w:tcBorders>
            <w:shd w:val="clear" w:color="auto" w:fill="auto"/>
            <w:vAlign w:val="center"/>
          </w:tcPr>
          <w:p>
            <w:pPr>
              <w:wordWrap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JIS K3362 ,</w:t>
            </w:r>
          </w:p>
          <w:p>
            <w:pPr>
              <w:wordWrap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JIS K8008 ,</w:t>
            </w:r>
          </w:p>
          <w:p>
            <w:pPr>
              <w:wordWrap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JIS L1096 ,</w:t>
            </w:r>
          </w:p>
          <w:p>
            <w:pPr>
              <w:wordWrap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JIS T8031 , </w:t>
            </w:r>
          </w:p>
          <w:p>
            <w:pPr>
              <w:wordWrap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JIS T8060</w:t>
            </w:r>
          </w:p>
        </w:tc>
      </w:tr>
      <w:tr>
        <w:tblPrEx>
          <w:tblLayout w:type="fixed"/>
          <w:tblCellMar>
            <w:top w:w="0" w:type="dxa"/>
            <w:left w:w="108" w:type="dxa"/>
            <w:bottom w:w="0" w:type="dxa"/>
            <w:right w:w="108" w:type="dxa"/>
          </w:tblCellMar>
        </w:tblPrEx>
        <w:trPr>
          <w:trHeight w:val="90" w:hRule="atLeast"/>
          <w:jc w:val="center"/>
        </w:trPr>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JIS T 8122:2015</w:t>
            </w:r>
          </w:p>
        </w:tc>
        <w:tc>
          <w:tcPr>
            <w:tcW w:w="2291" w:type="dxa"/>
            <w:tcBorders>
              <w:top w:val="single" w:color="auto" w:sz="4" w:space="0"/>
              <w:left w:val="nil"/>
              <w:bottom w:val="single" w:color="auto" w:sz="4" w:space="0"/>
              <w:right w:val="single" w:color="auto" w:sz="4" w:space="0"/>
            </w:tcBorders>
            <w:shd w:val="clear" w:color="auto" w:fill="auto"/>
            <w:vAlign w:val="center"/>
          </w:tcPr>
          <w:p>
            <w:pPr>
              <w:wordWrap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预防危险生物制剂的防护服</w:t>
            </w:r>
          </w:p>
        </w:tc>
        <w:tc>
          <w:tcPr>
            <w:tcW w:w="1936" w:type="dxa"/>
            <w:tcBorders>
              <w:top w:val="single" w:color="auto" w:sz="4" w:space="0"/>
              <w:left w:val="nil"/>
              <w:bottom w:val="single" w:color="auto" w:sz="4" w:space="0"/>
              <w:right w:val="single" w:color="auto" w:sz="4" w:space="0"/>
            </w:tcBorders>
            <w:shd w:val="clear" w:color="auto" w:fill="auto"/>
            <w:vAlign w:val="center"/>
          </w:tcPr>
          <w:p>
            <w:pPr>
              <w:wordWrap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3341" w:type="dxa"/>
            <w:tcBorders>
              <w:top w:val="single" w:color="auto" w:sz="4" w:space="0"/>
              <w:left w:val="nil"/>
              <w:bottom w:val="single" w:color="auto" w:sz="4" w:space="0"/>
              <w:right w:val="single" w:color="auto" w:sz="4" w:space="0"/>
            </w:tcBorders>
            <w:shd w:val="clear" w:color="auto" w:fill="auto"/>
            <w:vAlign w:val="center"/>
          </w:tcPr>
          <w:p>
            <w:pPr>
              <w:wordWrap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JIS K7350-1 , JIS K7350-2 ,JIS K7350-3 ,JIS K7350-4 ,JIS L1092 ,JIS L1093 ,JIS L1096 ,JIS L1913,JIS T8001 ,JIS T8005 , JIS T8030 ,JIS T8032-1 ,JIS T8032-2 JIS T8032-3 ,JIS T8032-4 ,JIS T8033 ,JIS T8060 ,JIS T8061 , JIS T8115,JIS T8124-1,JIS T8124-2 ,ISO 7000:2014</w:t>
            </w:r>
          </w:p>
        </w:tc>
      </w:tr>
      <w:tr>
        <w:tblPrEx>
          <w:tblLayout w:type="fixed"/>
          <w:tblCellMar>
            <w:top w:w="0" w:type="dxa"/>
            <w:left w:w="108" w:type="dxa"/>
            <w:bottom w:w="0" w:type="dxa"/>
            <w:right w:w="108" w:type="dxa"/>
          </w:tblCellMar>
        </w:tblPrEx>
        <w:trPr>
          <w:trHeight w:val="2263" w:hRule="atLeast"/>
          <w:jc w:val="center"/>
        </w:trPr>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JIS T 8115:2010</w:t>
            </w:r>
          </w:p>
        </w:tc>
        <w:tc>
          <w:tcPr>
            <w:tcW w:w="2291" w:type="dxa"/>
            <w:tcBorders>
              <w:top w:val="single" w:color="auto" w:sz="4" w:space="0"/>
              <w:left w:val="nil"/>
              <w:bottom w:val="single" w:color="auto" w:sz="4" w:space="0"/>
              <w:right w:val="single" w:color="auto" w:sz="4" w:space="0"/>
            </w:tcBorders>
            <w:shd w:val="clear" w:color="auto" w:fill="auto"/>
            <w:vAlign w:val="center"/>
          </w:tcPr>
          <w:p>
            <w:pPr>
              <w:wordWrap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化学防护服</w:t>
            </w:r>
          </w:p>
        </w:tc>
        <w:tc>
          <w:tcPr>
            <w:tcW w:w="1936" w:type="dxa"/>
            <w:tcBorders>
              <w:top w:val="single" w:color="auto" w:sz="4" w:space="0"/>
              <w:left w:val="nil"/>
              <w:bottom w:val="single" w:color="auto" w:sz="4" w:space="0"/>
              <w:right w:val="single" w:color="auto" w:sz="4" w:space="0"/>
            </w:tcBorders>
            <w:shd w:val="clear" w:color="auto" w:fill="auto"/>
            <w:vAlign w:val="center"/>
          </w:tcPr>
          <w:p>
            <w:pPr>
              <w:wordWrap w:val="0"/>
              <w:snapToGrid w:val="0"/>
              <w:jc w:val="center"/>
              <w:rPr>
                <w:rFonts w:asciiTheme="minorEastAsia" w:hAnsiTheme="minorEastAsia" w:eastAsiaTheme="minorEastAsia" w:cstheme="minorEastAsia"/>
                <w:sz w:val="24"/>
              </w:rPr>
            </w:pPr>
            <w:r>
              <w:fldChar w:fldCharType="begin"/>
            </w:r>
            <w:r>
              <w:instrText xml:space="preserve"> HYPERLINK "https://webdesk.jsa.or.jp/books/W11M0090/?bunsyo_id=ISO%2016602:2007" </w:instrText>
            </w:r>
            <w:r>
              <w:fldChar w:fldCharType="separate"/>
            </w:r>
            <w:r>
              <w:rPr>
                <w:rFonts w:hint="eastAsia" w:asciiTheme="minorEastAsia" w:hAnsiTheme="minorEastAsia" w:eastAsiaTheme="minorEastAsia" w:cstheme="minorEastAsia"/>
                <w:sz w:val="24"/>
              </w:rPr>
              <w:t>ISO 16602:2007 </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t>(MOD) , </w:t>
            </w:r>
          </w:p>
          <w:p>
            <w:pPr>
              <w:wordWrap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ISO 16602:2007/AMENDMENT 1:2012 </w:t>
            </w:r>
          </w:p>
          <w:p>
            <w:pPr>
              <w:wordWrap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(MOD)，</w:t>
            </w:r>
          </w:p>
          <w:p>
            <w:pPr>
              <w:wordWrap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JIS K6404-1 </w:t>
            </w:r>
          </w:p>
        </w:tc>
        <w:tc>
          <w:tcPr>
            <w:tcW w:w="3341" w:type="dxa"/>
            <w:tcBorders>
              <w:top w:val="single" w:color="auto" w:sz="4" w:space="0"/>
              <w:left w:val="nil"/>
              <w:bottom w:val="single" w:color="auto" w:sz="4" w:space="0"/>
              <w:right w:val="single" w:color="auto" w:sz="4" w:space="0"/>
            </w:tcBorders>
            <w:shd w:val="clear" w:color="auto" w:fill="auto"/>
            <w:vAlign w:val="center"/>
          </w:tcPr>
          <w:p>
            <w:pPr>
              <w:wordWrap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JIS L0001 , JIS L0217 , </w:t>
            </w:r>
          </w:p>
          <w:p>
            <w:pPr>
              <w:wordWrap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JIS L1093 ,JIS L1096 ,</w:t>
            </w:r>
          </w:p>
          <w:p>
            <w:pPr>
              <w:wordWrap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JIS L1913 , JIS T8001 ,</w:t>
            </w:r>
          </w:p>
          <w:p>
            <w:pPr>
              <w:wordWrap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JIS T8005 , JIS T8030 ,</w:t>
            </w:r>
          </w:p>
          <w:p>
            <w:pPr>
              <w:wordWrap w:val="0"/>
              <w:snapToGrid w:val="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JIS T8031 ,JIS T8032-1 ,</w:t>
            </w:r>
          </w:p>
          <w:p>
            <w:pPr>
              <w:wordWrap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JIS T8032-2 , JIS T8032-3 , JIS T8032-4 , JIS T8033 ,JIS T8051, JIS T8124-1 , JIS T8124-2 ,JIS T8153</w:t>
            </w:r>
          </w:p>
        </w:tc>
      </w:tr>
      <w:tr>
        <w:tblPrEx>
          <w:tblLayout w:type="fixed"/>
          <w:tblCellMar>
            <w:top w:w="0" w:type="dxa"/>
            <w:left w:w="108" w:type="dxa"/>
            <w:bottom w:w="0" w:type="dxa"/>
            <w:right w:w="108" w:type="dxa"/>
          </w:tblCellMar>
        </w:tblPrEx>
        <w:trPr>
          <w:trHeight w:val="523" w:hRule="atLeast"/>
          <w:jc w:val="center"/>
        </w:trPr>
        <w:tc>
          <w:tcPr>
            <w:tcW w:w="946" w:type="dxa"/>
            <w:tcBorders>
              <w:top w:val="single" w:color="auto" w:sz="4" w:space="0"/>
              <w:left w:val="single" w:color="auto" w:sz="4" w:space="0"/>
              <w:bottom w:val="single" w:color="auto" w:sz="4" w:space="0"/>
              <w:right w:val="single" w:color="auto" w:sz="4" w:space="0"/>
            </w:tcBorders>
            <w:shd w:val="clear" w:color="auto" w:fill="auto"/>
            <w:vAlign w:val="center"/>
          </w:tcPr>
          <w:p>
            <w:pPr>
              <w:wordWrap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JIS  T61331-3-2016</w:t>
            </w:r>
          </w:p>
        </w:tc>
        <w:tc>
          <w:tcPr>
            <w:tcW w:w="2291" w:type="dxa"/>
            <w:tcBorders>
              <w:top w:val="single" w:color="auto" w:sz="4" w:space="0"/>
              <w:left w:val="nil"/>
              <w:bottom w:val="single" w:color="auto" w:sz="4" w:space="0"/>
              <w:right w:val="single" w:color="auto" w:sz="4" w:space="0"/>
            </w:tcBorders>
            <w:shd w:val="clear" w:color="auto" w:fill="auto"/>
            <w:vAlign w:val="center"/>
          </w:tcPr>
          <w:p>
            <w:pPr>
              <w:wordWrap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医疗诊断用X射线防护装置. 第3部分: 防护服, 护目镜和患者防护罩</w:t>
            </w:r>
          </w:p>
        </w:tc>
        <w:tc>
          <w:tcPr>
            <w:tcW w:w="1936" w:type="dxa"/>
            <w:tcBorders>
              <w:top w:val="single" w:color="auto" w:sz="4" w:space="0"/>
              <w:left w:val="nil"/>
              <w:bottom w:val="single" w:color="auto" w:sz="4" w:space="0"/>
              <w:right w:val="single" w:color="auto" w:sz="4" w:space="0"/>
            </w:tcBorders>
            <w:shd w:val="clear" w:color="auto" w:fill="auto"/>
            <w:vAlign w:val="center"/>
          </w:tcPr>
          <w:p>
            <w:pPr>
              <w:wordWrap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IEC 61331-3:2014 (MOD)</w:t>
            </w:r>
          </w:p>
          <w:p>
            <w:pPr>
              <w:wordWrap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JIS T0601-1-3:2015 ,JIS T0601-1:2014 , JIS T61331-1:2016 ,JIS Z4005:2012</w:t>
            </w:r>
          </w:p>
        </w:tc>
        <w:tc>
          <w:tcPr>
            <w:tcW w:w="3341" w:type="dxa"/>
            <w:tcBorders>
              <w:top w:val="single" w:color="auto" w:sz="4" w:space="0"/>
              <w:left w:val="nil"/>
              <w:bottom w:val="single" w:color="auto" w:sz="4" w:space="0"/>
              <w:right w:val="single" w:color="auto" w:sz="4" w:space="0"/>
            </w:tcBorders>
            <w:shd w:val="clear" w:color="auto" w:fill="auto"/>
            <w:vAlign w:val="center"/>
          </w:tcPr>
          <w:p>
            <w:pPr>
              <w:wordWrap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JIS T0601-1-3:2015 ,  </w:t>
            </w:r>
          </w:p>
          <w:p>
            <w:pPr>
              <w:wordWrap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JIS T0601-1:2014 ,  </w:t>
            </w:r>
          </w:p>
          <w:p>
            <w:pPr>
              <w:wordWrap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JIS T61331-1:2016 ,  </w:t>
            </w:r>
          </w:p>
          <w:p>
            <w:pPr>
              <w:wordWrap w:val="0"/>
              <w:snapToGrid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JIS Z4005:2012</w:t>
            </w:r>
          </w:p>
        </w:tc>
      </w:tr>
    </w:tbl>
    <w:p>
      <w:pPr>
        <w:wordWrap w:val="0"/>
        <w:ind w:firstLine="639" w:firstLineChars="213"/>
      </w:pPr>
      <w:r>
        <w:rPr>
          <w:rFonts w:hint="eastAsia" w:ascii="仿宋" w:hAnsi="仿宋" w:eastAsia="仿宋" w:cs="仿宋"/>
          <w:sz w:val="30"/>
          <w:szCs w:val="30"/>
        </w:rPr>
        <w:t>日本国家标准JIS T8060-2015、JIS T8061-2010、JIS T8062-2010均属于试验方法标准，只规定了各性能试验方法。日本JIS T 8122:2015将化学防护服标准与抗感染防护服标准相结合，其引用核心标准为JIS T 8115、JIS T 8060、JIS T 8061。与欧洲化学防护服分类非常类似，JIS T 8115标准将化学防护服分为6类。</w:t>
      </w:r>
    </w:p>
    <w:p>
      <w:pPr>
        <w:wordWrap w:val="0"/>
        <w:ind w:firstLine="687" w:firstLineChars="228"/>
        <w:rPr>
          <w:rFonts w:ascii="仿宋" w:hAnsi="仿宋" w:eastAsia="仿宋" w:cs="仿宋"/>
          <w:b/>
          <w:bCs/>
          <w:color w:val="191919"/>
          <w:sz w:val="30"/>
          <w:szCs w:val="30"/>
        </w:rPr>
      </w:pPr>
      <w:r>
        <w:rPr>
          <w:rFonts w:hint="eastAsia" w:ascii="仿宋" w:hAnsi="仿宋" w:eastAsia="仿宋" w:cs="仿宋"/>
          <w:b/>
          <w:bCs/>
          <w:color w:val="191919"/>
          <w:sz w:val="30"/>
          <w:szCs w:val="30"/>
        </w:rPr>
        <w:t>（2）日本口罩标准清单</w:t>
      </w:r>
    </w:p>
    <w:bookmarkEnd w:id="40"/>
    <w:p>
      <w:pPr>
        <w:numPr>
          <w:ilvl w:val="0"/>
          <w:numId w:val="7"/>
        </w:numPr>
        <w:ind w:firstLine="641" w:firstLineChars="213"/>
        <w:rPr>
          <w:rFonts w:ascii="仿宋" w:hAnsi="仿宋" w:eastAsia="仿宋" w:cs="仿宋"/>
          <w:b/>
          <w:bCs/>
          <w:color w:val="191919"/>
          <w:sz w:val="30"/>
          <w:szCs w:val="30"/>
        </w:rPr>
      </w:pPr>
      <w:r>
        <w:rPr>
          <w:rFonts w:hint="eastAsia" w:ascii="仿宋" w:hAnsi="仿宋" w:eastAsia="仿宋" w:cs="仿宋"/>
          <w:b/>
          <w:bCs/>
          <w:color w:val="191919"/>
          <w:sz w:val="30"/>
          <w:szCs w:val="30"/>
        </w:rPr>
        <w:t>日本工业类口罩标准</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与上述防护服类似，日本口罩相关标准很大一部分为JIS标准，主要规范的是工业用口罩。JIS标准为日本国家级标准中最权威、最重要的标准，属于非强制性标准。但如被日本法律引用，JIS标准可成为强制性标准。JIS经主管部门认可、上升为认证标准和批准标准后，具有一定的法律效力。认证标准和批准标准由行政告示、通知、规定，并进行动态调整。</w:t>
      </w:r>
    </w:p>
    <w:p>
      <w:pPr>
        <w:jc w:val="center"/>
        <w:rPr>
          <w:rFonts w:ascii="宋体" w:hAnsi="宋体"/>
          <w:sz w:val="24"/>
        </w:rPr>
      </w:pPr>
      <w:r>
        <w:rPr>
          <w:rFonts w:hint="eastAsia" w:ascii="宋体" w:hAnsi="宋体"/>
          <w:sz w:val="24"/>
        </w:rPr>
        <w:t>日本工业类口罩标准列表</w:t>
      </w:r>
    </w:p>
    <w:tbl>
      <w:tblPr>
        <w:tblStyle w:val="23"/>
        <w:tblW w:w="8574" w:type="dxa"/>
        <w:jc w:val="center"/>
        <w:tblInd w:w="0" w:type="dxa"/>
        <w:tblLayout w:type="fixed"/>
        <w:tblCellMar>
          <w:top w:w="0" w:type="dxa"/>
          <w:left w:w="108" w:type="dxa"/>
          <w:bottom w:w="0" w:type="dxa"/>
          <w:right w:w="108" w:type="dxa"/>
        </w:tblCellMar>
      </w:tblPr>
      <w:tblGrid>
        <w:gridCol w:w="2137"/>
        <w:gridCol w:w="2934"/>
        <w:gridCol w:w="3503"/>
      </w:tblGrid>
      <w:tr>
        <w:tblPrEx>
          <w:tblLayout w:type="fixed"/>
          <w:tblCellMar>
            <w:top w:w="0" w:type="dxa"/>
            <w:left w:w="108" w:type="dxa"/>
            <w:bottom w:w="0" w:type="dxa"/>
            <w:right w:w="108" w:type="dxa"/>
          </w:tblCellMar>
        </w:tblPrEx>
        <w:trPr>
          <w:trHeight w:val="540" w:hRule="atLeast"/>
          <w:tblHeader/>
          <w:jc w:val="center"/>
        </w:trPr>
        <w:tc>
          <w:tcPr>
            <w:tcW w:w="2137"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b/>
                <w:bCs/>
                <w:sz w:val="24"/>
              </w:rPr>
            </w:pPr>
            <w:r>
              <w:rPr>
                <w:rFonts w:hint="eastAsia" w:ascii="Times New Roman" w:hAnsi="Times New Roman"/>
                <w:b/>
                <w:bCs/>
                <w:sz w:val="24"/>
              </w:rPr>
              <w:t>标准/法规编号</w:t>
            </w:r>
          </w:p>
        </w:tc>
        <w:tc>
          <w:tcPr>
            <w:tcW w:w="2934" w:type="dxa"/>
            <w:tcBorders>
              <w:top w:val="single" w:color="auto" w:sz="4" w:space="0"/>
              <w:left w:val="nil"/>
              <w:bottom w:val="single" w:color="auto" w:sz="4" w:space="0"/>
              <w:right w:val="single" w:color="auto" w:sz="4" w:space="0"/>
            </w:tcBorders>
            <w:vAlign w:val="center"/>
          </w:tcPr>
          <w:p>
            <w:pPr>
              <w:wordWrap w:val="0"/>
              <w:jc w:val="center"/>
              <w:rPr>
                <w:rFonts w:ascii="Times New Roman" w:hAnsi="Times New Roman"/>
                <w:b/>
                <w:bCs/>
                <w:sz w:val="24"/>
              </w:rPr>
            </w:pPr>
            <w:r>
              <w:rPr>
                <w:rFonts w:hint="eastAsia" w:ascii="Times New Roman" w:hAnsi="Times New Roman"/>
                <w:b/>
                <w:bCs/>
                <w:sz w:val="24"/>
              </w:rPr>
              <w:t>名称（中文）</w:t>
            </w:r>
          </w:p>
        </w:tc>
        <w:tc>
          <w:tcPr>
            <w:tcW w:w="3503" w:type="dxa"/>
            <w:tcBorders>
              <w:top w:val="single" w:color="auto" w:sz="4" w:space="0"/>
              <w:left w:val="nil"/>
              <w:bottom w:val="single" w:color="auto" w:sz="4" w:space="0"/>
              <w:right w:val="single" w:color="auto" w:sz="4" w:space="0"/>
            </w:tcBorders>
            <w:vAlign w:val="center"/>
          </w:tcPr>
          <w:p>
            <w:pPr>
              <w:wordWrap w:val="0"/>
              <w:jc w:val="center"/>
              <w:rPr>
                <w:rFonts w:ascii="Times New Roman" w:hAnsi="Times New Roman"/>
                <w:b/>
                <w:bCs/>
                <w:sz w:val="24"/>
              </w:rPr>
            </w:pPr>
            <w:r>
              <w:rPr>
                <w:rFonts w:hint="eastAsia" w:ascii="Times New Roman" w:hAnsi="Times New Roman"/>
                <w:b/>
                <w:bCs/>
                <w:sz w:val="24"/>
              </w:rPr>
              <w:t>对应国际标准/采用标准</w:t>
            </w:r>
          </w:p>
        </w:tc>
      </w:tr>
      <w:tr>
        <w:tblPrEx>
          <w:tblLayout w:type="fixed"/>
          <w:tblCellMar>
            <w:top w:w="0" w:type="dxa"/>
            <w:left w:w="108" w:type="dxa"/>
            <w:bottom w:w="0" w:type="dxa"/>
            <w:right w:w="108" w:type="dxa"/>
          </w:tblCellMar>
        </w:tblPrEx>
        <w:trPr>
          <w:trHeight w:val="540" w:hRule="atLeast"/>
          <w:jc w:val="center"/>
        </w:trPr>
        <w:tc>
          <w:tcPr>
            <w:tcW w:w="2137"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JIS T 8062:2010</w:t>
            </w:r>
          </w:p>
        </w:tc>
        <w:tc>
          <w:tcPr>
            <w:tcW w:w="2934" w:type="dxa"/>
            <w:tcBorders>
              <w:top w:val="single" w:color="auto" w:sz="4" w:space="0"/>
              <w:left w:val="nil"/>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预防传染性物质的防护服-口罩-防人造血渗透性能的测试方法</w:t>
            </w:r>
          </w:p>
        </w:tc>
        <w:tc>
          <w:tcPr>
            <w:tcW w:w="3503" w:type="dxa"/>
            <w:tcBorders>
              <w:top w:val="single" w:color="auto" w:sz="4" w:space="0"/>
              <w:left w:val="nil"/>
              <w:bottom w:val="single" w:color="auto" w:sz="4" w:space="0"/>
              <w:right w:val="single" w:color="auto" w:sz="4" w:space="0"/>
            </w:tcBorders>
            <w:vAlign w:val="center"/>
          </w:tcPr>
          <w:p>
            <w:pPr>
              <w:wordWrap w:val="0"/>
              <w:snapToGrid w:val="0"/>
              <w:jc w:val="center"/>
              <w:rPr>
                <w:rFonts w:ascii="Times New Roman" w:hAnsi="Times New Roman"/>
                <w:sz w:val="24"/>
              </w:rPr>
            </w:pPr>
            <w:r>
              <w:fldChar w:fldCharType="begin"/>
            </w:r>
            <w:r>
              <w:instrText xml:space="preserve"> HYPERLINK "https://webdesk.jsa.or.jp/books/W11M0090/?bunsyo_id=ISO%2022609:2004" </w:instrText>
            </w:r>
            <w:r>
              <w:fldChar w:fldCharType="separate"/>
            </w:r>
            <w:r>
              <w:rPr>
                <w:rFonts w:hint="eastAsia" w:ascii="Times New Roman" w:hAnsi="Times New Roman"/>
                <w:sz w:val="24"/>
              </w:rPr>
              <w:t>ISO 22609:2004 </w:t>
            </w:r>
            <w:r>
              <w:rPr>
                <w:rFonts w:hint="eastAsia" w:ascii="Times New Roman" w:hAnsi="Times New Roman"/>
                <w:sz w:val="24"/>
              </w:rPr>
              <w:fldChar w:fldCharType="end"/>
            </w:r>
            <w:r>
              <w:rPr>
                <w:rFonts w:hint="eastAsia" w:ascii="Times New Roman" w:hAnsi="Times New Roman"/>
                <w:sz w:val="24"/>
              </w:rPr>
              <w:t>(MOD)</w:t>
            </w:r>
          </w:p>
          <w:p>
            <w:pPr>
              <w:wordWrap w:val="0"/>
              <w:snapToGrid w:val="0"/>
              <w:jc w:val="center"/>
              <w:rPr>
                <w:rFonts w:ascii="Times New Roman" w:hAnsi="Times New Roman"/>
                <w:sz w:val="24"/>
              </w:rPr>
            </w:pPr>
            <w:r>
              <w:rPr>
                <w:rFonts w:hint="eastAsia" w:ascii="Times New Roman" w:hAnsi="Times New Roman"/>
                <w:sz w:val="24"/>
              </w:rPr>
              <w:t>/</w:t>
            </w:r>
          </w:p>
          <w:p>
            <w:pPr>
              <w:wordWrap w:val="0"/>
              <w:snapToGrid w:val="0"/>
              <w:jc w:val="center"/>
              <w:rPr>
                <w:rFonts w:ascii="Times New Roman" w:hAnsi="Times New Roman"/>
                <w:sz w:val="24"/>
              </w:rPr>
            </w:pPr>
            <w:r>
              <w:rPr>
                <w:rFonts w:hint="eastAsia" w:ascii="Times New Roman" w:hAnsi="Times New Roman"/>
                <w:sz w:val="24"/>
              </w:rPr>
              <w:t>JIS K8839</w:t>
            </w:r>
          </w:p>
        </w:tc>
      </w:tr>
      <w:tr>
        <w:tblPrEx>
          <w:tblLayout w:type="fixed"/>
          <w:tblCellMar>
            <w:top w:w="0" w:type="dxa"/>
            <w:left w:w="108" w:type="dxa"/>
            <w:bottom w:w="0" w:type="dxa"/>
            <w:right w:w="108" w:type="dxa"/>
          </w:tblCellMar>
        </w:tblPrEx>
        <w:trPr>
          <w:trHeight w:val="540" w:hRule="atLeast"/>
          <w:jc w:val="center"/>
        </w:trPr>
        <w:tc>
          <w:tcPr>
            <w:tcW w:w="2137"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JIS T 8150:2006</w:t>
            </w:r>
          </w:p>
        </w:tc>
        <w:tc>
          <w:tcPr>
            <w:tcW w:w="2934" w:type="dxa"/>
            <w:tcBorders>
              <w:top w:val="single" w:color="auto" w:sz="4" w:space="0"/>
              <w:left w:val="nil"/>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呼吸防护设备的选择、使用及保养管理方法</w:t>
            </w:r>
          </w:p>
        </w:tc>
        <w:tc>
          <w:tcPr>
            <w:tcW w:w="3503" w:type="dxa"/>
            <w:tcBorders>
              <w:top w:val="single" w:color="auto" w:sz="4" w:space="0"/>
              <w:left w:val="nil"/>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JIS K1101 ,JIS M7601 ,JIS M7611 , JIS M7651 ,JIS T8001 , JIS T8151 , JIS T8152 , JIS T8153 , JIS T8155 ,JIS T8156 , JIS T8157 , JIS T8159</w:t>
            </w:r>
          </w:p>
        </w:tc>
      </w:tr>
      <w:tr>
        <w:tblPrEx>
          <w:tblLayout w:type="fixed"/>
          <w:tblCellMar>
            <w:top w:w="0" w:type="dxa"/>
            <w:left w:w="108" w:type="dxa"/>
            <w:bottom w:w="0" w:type="dxa"/>
            <w:right w:w="108" w:type="dxa"/>
          </w:tblCellMar>
        </w:tblPrEx>
        <w:trPr>
          <w:trHeight w:val="540" w:hRule="atLeast"/>
          <w:jc w:val="center"/>
        </w:trPr>
        <w:tc>
          <w:tcPr>
            <w:tcW w:w="2137"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JIS T 8151:2018</w:t>
            </w:r>
          </w:p>
        </w:tc>
        <w:tc>
          <w:tcPr>
            <w:tcW w:w="2934" w:type="dxa"/>
            <w:tcBorders>
              <w:top w:val="single" w:color="auto" w:sz="4" w:space="0"/>
              <w:left w:val="nil"/>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防颗粒物口罩</w:t>
            </w:r>
          </w:p>
        </w:tc>
        <w:tc>
          <w:tcPr>
            <w:tcW w:w="3503" w:type="dxa"/>
            <w:tcBorders>
              <w:top w:val="single" w:color="auto" w:sz="4" w:space="0"/>
              <w:left w:val="nil"/>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JIS T8001 , JIS T8150</w:t>
            </w:r>
          </w:p>
        </w:tc>
      </w:tr>
      <w:tr>
        <w:tblPrEx>
          <w:tblLayout w:type="fixed"/>
          <w:tblCellMar>
            <w:top w:w="0" w:type="dxa"/>
            <w:left w:w="108" w:type="dxa"/>
            <w:bottom w:w="0" w:type="dxa"/>
            <w:right w:w="108" w:type="dxa"/>
          </w:tblCellMar>
        </w:tblPrEx>
        <w:trPr>
          <w:trHeight w:val="540" w:hRule="atLeast"/>
          <w:jc w:val="center"/>
        </w:trPr>
        <w:tc>
          <w:tcPr>
            <w:tcW w:w="2137"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JIS T 8159:2006</w:t>
            </w:r>
            <w:r>
              <w:rPr>
                <w:rFonts w:hint="eastAsia" w:ascii="Times New Roman" w:hAnsi="Times New Roman"/>
                <w:sz w:val="24"/>
              </w:rPr>
              <w:br w:type="textWrapping"/>
            </w:r>
          </w:p>
        </w:tc>
        <w:tc>
          <w:tcPr>
            <w:tcW w:w="2934" w:type="dxa"/>
            <w:tcBorders>
              <w:top w:val="single" w:color="auto" w:sz="4" w:space="0"/>
              <w:left w:val="nil"/>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呼吸防护设备泄漏率的试验方法</w:t>
            </w:r>
          </w:p>
        </w:tc>
        <w:tc>
          <w:tcPr>
            <w:tcW w:w="3503" w:type="dxa"/>
            <w:tcBorders>
              <w:top w:val="single" w:color="auto" w:sz="4" w:space="0"/>
              <w:left w:val="nil"/>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JIS T8001</w:t>
            </w:r>
          </w:p>
        </w:tc>
      </w:tr>
      <w:tr>
        <w:tblPrEx>
          <w:tblLayout w:type="fixed"/>
          <w:tblCellMar>
            <w:top w:w="0" w:type="dxa"/>
            <w:left w:w="108" w:type="dxa"/>
            <w:bottom w:w="0" w:type="dxa"/>
            <w:right w:w="108" w:type="dxa"/>
          </w:tblCellMar>
        </w:tblPrEx>
        <w:trPr>
          <w:trHeight w:val="540" w:hRule="atLeast"/>
          <w:jc w:val="center"/>
        </w:trPr>
        <w:tc>
          <w:tcPr>
            <w:tcW w:w="2137" w:type="dxa"/>
            <w:tcBorders>
              <w:top w:val="single" w:color="auto" w:sz="4" w:space="0"/>
              <w:left w:val="single" w:color="auto" w:sz="4" w:space="0"/>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DS2</w:t>
            </w:r>
          </w:p>
        </w:tc>
        <w:tc>
          <w:tcPr>
            <w:tcW w:w="2934" w:type="dxa"/>
            <w:tcBorders>
              <w:top w:val="single" w:color="auto" w:sz="4" w:space="0"/>
              <w:left w:val="nil"/>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防尘口罩规范</w:t>
            </w:r>
          </w:p>
        </w:tc>
        <w:tc>
          <w:tcPr>
            <w:tcW w:w="3503" w:type="dxa"/>
            <w:tcBorders>
              <w:top w:val="single" w:color="auto" w:sz="4" w:space="0"/>
              <w:left w:val="nil"/>
              <w:bottom w:val="single" w:color="auto" w:sz="4" w:space="0"/>
              <w:right w:val="single" w:color="auto" w:sz="4" w:space="0"/>
            </w:tcBorders>
            <w:vAlign w:val="center"/>
          </w:tcPr>
          <w:p>
            <w:pPr>
              <w:wordWrap w:val="0"/>
              <w:snapToGrid w:val="0"/>
              <w:jc w:val="center"/>
              <w:rPr>
                <w:rFonts w:ascii="Times New Roman" w:hAnsi="Times New Roman"/>
                <w:sz w:val="24"/>
              </w:rPr>
            </w:pPr>
            <w:r>
              <w:rPr>
                <w:rFonts w:hint="eastAsia" w:ascii="Times New Roman" w:hAnsi="Times New Roman"/>
                <w:sz w:val="24"/>
              </w:rPr>
              <w:t>未提及</w:t>
            </w:r>
          </w:p>
        </w:tc>
      </w:tr>
    </w:tbl>
    <w:p>
      <w:pPr>
        <w:numPr>
          <w:ilvl w:val="0"/>
          <w:numId w:val="7"/>
        </w:numPr>
        <w:ind w:firstLine="641" w:firstLineChars="213"/>
        <w:rPr>
          <w:rFonts w:ascii="仿宋" w:hAnsi="仿宋" w:eastAsia="仿宋" w:cs="仿宋"/>
          <w:b/>
          <w:bCs/>
          <w:color w:val="191919"/>
          <w:sz w:val="30"/>
          <w:szCs w:val="30"/>
        </w:rPr>
      </w:pPr>
      <w:r>
        <w:rPr>
          <w:rFonts w:hint="eastAsia" w:ascii="仿宋" w:hAnsi="仿宋" w:eastAsia="仿宋" w:cs="仿宋"/>
          <w:b/>
          <w:bCs/>
          <w:color w:val="191919"/>
          <w:sz w:val="30"/>
          <w:szCs w:val="30"/>
        </w:rPr>
        <w:t>日本非工业类口罩标准</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根据日本卫生材料工业联合会（JHPIA），对口罩适用标准的规定如下：</w:t>
      </w:r>
    </w:p>
    <w:p>
      <w:pPr>
        <w:wordWrap w:val="0"/>
        <w:ind w:firstLine="600" w:firstLineChars="200"/>
        <w:jc w:val="left"/>
        <w:rPr>
          <w:rFonts w:ascii="宋体" w:hAnsi="宋体" w:cs="宋体"/>
          <w:kern w:val="0"/>
          <w:sz w:val="24"/>
        </w:rPr>
      </w:pPr>
      <w:r>
        <w:rPr>
          <w:rFonts w:hint="eastAsia" w:ascii="仿宋" w:hAnsi="仿宋" w:eastAsia="仿宋" w:cs="仿宋"/>
          <w:sz w:val="30"/>
          <w:szCs w:val="30"/>
        </w:rPr>
        <w:t>与具有官方测定方法和国家鉴定规范的“工业用口罩”不同，“医用口罩”和“家用口罩”被视为不适用于日本《药事法》规定的杂项商品，并且没有关于性能的鉴定规范。</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由于当前日本对医用口罩的性能没有相关标准或规范，因此日本口罩往往采用美国医用口罩标准规范ASTM-F2100（最新版为ASTM F2100-19），可对口罩进行评估检测的机构有美国独立法人Nelson Laboratories, Inc（原犹他州立大学研究所）和日本财团法人日本化学纤维检测协会。</w:t>
      </w:r>
    </w:p>
    <w:p>
      <w:pPr>
        <w:jc w:val="center"/>
        <w:rPr>
          <w:rFonts w:ascii="宋体" w:hAnsi="宋体"/>
          <w:sz w:val="24"/>
        </w:rPr>
      </w:pPr>
      <w:bookmarkStart w:id="42" w:name="_Toc34054480"/>
      <w:r>
        <w:rPr>
          <w:rFonts w:hint="eastAsia" w:ascii="宋体" w:hAnsi="宋体"/>
          <w:sz w:val="24"/>
        </w:rPr>
        <w:t>日本非工业用口罩标准列表</w:t>
      </w:r>
      <w:bookmarkEnd w:id="42"/>
    </w:p>
    <w:tbl>
      <w:tblPr>
        <w:tblStyle w:val="23"/>
        <w:tblW w:w="9157" w:type="dxa"/>
        <w:jc w:val="center"/>
        <w:tblInd w:w="0" w:type="dxa"/>
        <w:tblLayout w:type="fixed"/>
        <w:tblCellMar>
          <w:top w:w="0" w:type="dxa"/>
          <w:left w:w="108" w:type="dxa"/>
          <w:bottom w:w="0" w:type="dxa"/>
          <w:right w:w="108" w:type="dxa"/>
        </w:tblCellMar>
      </w:tblPr>
      <w:tblGrid>
        <w:gridCol w:w="2467"/>
        <w:gridCol w:w="3659"/>
        <w:gridCol w:w="3031"/>
      </w:tblGrid>
      <w:tr>
        <w:tblPrEx>
          <w:tblLayout w:type="fixed"/>
          <w:tblCellMar>
            <w:top w:w="0" w:type="dxa"/>
            <w:left w:w="108" w:type="dxa"/>
            <w:bottom w:w="0" w:type="dxa"/>
            <w:right w:w="108" w:type="dxa"/>
          </w:tblCellMar>
        </w:tblPrEx>
        <w:trPr>
          <w:trHeight w:val="540" w:hRule="atLeast"/>
          <w:jc w:val="center"/>
        </w:trPr>
        <w:tc>
          <w:tcPr>
            <w:tcW w:w="2467"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b/>
                <w:bCs/>
                <w:sz w:val="24"/>
              </w:rPr>
            </w:pPr>
            <w:r>
              <w:rPr>
                <w:rFonts w:hint="eastAsia" w:ascii="Times New Roman" w:hAnsi="Times New Roman"/>
                <w:b/>
                <w:bCs/>
                <w:sz w:val="24"/>
              </w:rPr>
              <w:t>标准编号</w:t>
            </w:r>
          </w:p>
        </w:tc>
        <w:tc>
          <w:tcPr>
            <w:tcW w:w="3659" w:type="dxa"/>
            <w:tcBorders>
              <w:top w:val="single" w:color="auto" w:sz="4" w:space="0"/>
              <w:left w:val="nil"/>
              <w:bottom w:val="single" w:color="auto" w:sz="4" w:space="0"/>
              <w:right w:val="single" w:color="auto" w:sz="4" w:space="0"/>
            </w:tcBorders>
            <w:vAlign w:val="center"/>
          </w:tcPr>
          <w:p>
            <w:pPr>
              <w:wordWrap w:val="0"/>
              <w:jc w:val="center"/>
              <w:rPr>
                <w:rFonts w:ascii="Times New Roman" w:hAnsi="Times New Roman"/>
                <w:b/>
                <w:bCs/>
                <w:sz w:val="24"/>
              </w:rPr>
            </w:pPr>
            <w:r>
              <w:rPr>
                <w:rFonts w:hint="eastAsia" w:ascii="Times New Roman" w:hAnsi="Times New Roman"/>
                <w:b/>
                <w:bCs/>
                <w:sz w:val="24"/>
              </w:rPr>
              <w:t>名称（中文）</w:t>
            </w:r>
          </w:p>
        </w:tc>
        <w:tc>
          <w:tcPr>
            <w:tcW w:w="3031" w:type="dxa"/>
            <w:tcBorders>
              <w:top w:val="single" w:color="auto" w:sz="4" w:space="0"/>
              <w:left w:val="nil"/>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b/>
                <w:bCs/>
                <w:sz w:val="24"/>
              </w:rPr>
              <w:t>采用标准</w:t>
            </w:r>
          </w:p>
        </w:tc>
      </w:tr>
      <w:tr>
        <w:tblPrEx>
          <w:tblLayout w:type="fixed"/>
          <w:tblCellMar>
            <w:top w:w="0" w:type="dxa"/>
            <w:left w:w="108" w:type="dxa"/>
            <w:bottom w:w="0" w:type="dxa"/>
            <w:right w:w="108" w:type="dxa"/>
          </w:tblCellMar>
        </w:tblPrEx>
        <w:trPr>
          <w:trHeight w:val="540" w:hRule="atLeast"/>
          <w:jc w:val="center"/>
        </w:trPr>
        <w:tc>
          <w:tcPr>
            <w:tcW w:w="2467"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JHPIA口罩标识及广告自愿性标准</w:t>
            </w:r>
          </w:p>
        </w:tc>
        <w:tc>
          <w:tcPr>
            <w:tcW w:w="3659" w:type="dxa"/>
            <w:tcBorders>
              <w:top w:val="single" w:color="auto" w:sz="4" w:space="0"/>
              <w:left w:val="nil"/>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口罩标识及广告自愿性标准</w:t>
            </w:r>
          </w:p>
        </w:tc>
        <w:tc>
          <w:tcPr>
            <w:tcW w:w="3031" w:type="dxa"/>
            <w:tcBorders>
              <w:top w:val="single" w:color="auto" w:sz="4" w:space="0"/>
              <w:left w:val="nil"/>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未提及</w:t>
            </w:r>
          </w:p>
        </w:tc>
      </w:tr>
      <w:tr>
        <w:tblPrEx>
          <w:tblLayout w:type="fixed"/>
          <w:tblCellMar>
            <w:top w:w="0" w:type="dxa"/>
            <w:left w:w="108" w:type="dxa"/>
            <w:bottom w:w="0" w:type="dxa"/>
            <w:right w:w="108" w:type="dxa"/>
          </w:tblCellMar>
        </w:tblPrEx>
        <w:trPr>
          <w:trHeight w:val="540" w:hRule="atLeast"/>
          <w:jc w:val="center"/>
        </w:trPr>
        <w:tc>
          <w:tcPr>
            <w:tcW w:w="2467"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JHPIA卫生口罩安全及卫生自愿性标准</w:t>
            </w:r>
          </w:p>
        </w:tc>
        <w:tc>
          <w:tcPr>
            <w:tcW w:w="3659" w:type="dxa"/>
            <w:tcBorders>
              <w:top w:val="single" w:color="auto" w:sz="4" w:space="0"/>
              <w:left w:val="nil"/>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卫生口罩安全及卫生自愿性标准</w:t>
            </w:r>
          </w:p>
        </w:tc>
        <w:tc>
          <w:tcPr>
            <w:tcW w:w="3031" w:type="dxa"/>
            <w:tcBorders>
              <w:top w:val="single" w:color="auto" w:sz="4" w:space="0"/>
              <w:left w:val="nil"/>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未提及</w:t>
            </w:r>
          </w:p>
        </w:tc>
      </w:tr>
      <w:tr>
        <w:tblPrEx>
          <w:tblLayout w:type="fixed"/>
          <w:tblCellMar>
            <w:top w:w="0" w:type="dxa"/>
            <w:left w:w="108" w:type="dxa"/>
            <w:bottom w:w="0" w:type="dxa"/>
            <w:right w:w="108" w:type="dxa"/>
          </w:tblCellMar>
        </w:tblPrEx>
        <w:trPr>
          <w:trHeight w:val="540" w:hRule="atLeast"/>
          <w:jc w:val="center"/>
        </w:trPr>
        <w:tc>
          <w:tcPr>
            <w:tcW w:w="2467"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 xml:space="preserve">ASTM F2100-19  </w:t>
            </w:r>
          </w:p>
        </w:tc>
        <w:tc>
          <w:tcPr>
            <w:tcW w:w="3659" w:type="dxa"/>
            <w:tcBorders>
              <w:top w:val="single" w:color="auto" w:sz="4" w:space="0"/>
              <w:left w:val="nil"/>
              <w:bottom w:val="single" w:color="auto" w:sz="4" w:space="0"/>
              <w:right w:val="single" w:color="auto" w:sz="4" w:space="0"/>
            </w:tcBorders>
            <w:vAlign w:val="center"/>
          </w:tcPr>
          <w:p>
            <w:pPr>
              <w:wordWrap w:val="0"/>
              <w:jc w:val="center"/>
              <w:rPr>
                <w:rFonts w:ascii="Times New Roman" w:hAnsi="Times New Roman"/>
                <w:sz w:val="24"/>
              </w:rPr>
            </w:pPr>
            <w:r>
              <w:rPr>
                <w:rFonts w:hint="eastAsia" w:ascii="Times New Roman" w:hAnsi="Times New Roman"/>
                <w:sz w:val="24"/>
              </w:rPr>
              <w:t>医用口罩材料性能标准规范</w:t>
            </w:r>
          </w:p>
        </w:tc>
        <w:tc>
          <w:tcPr>
            <w:tcW w:w="3031" w:type="dxa"/>
            <w:tcBorders>
              <w:top w:val="single" w:color="auto" w:sz="4" w:space="0"/>
              <w:left w:val="nil"/>
              <w:bottom w:val="single" w:color="auto" w:sz="4" w:space="0"/>
              <w:right w:val="single" w:color="auto" w:sz="4" w:space="0"/>
            </w:tcBorders>
            <w:vAlign w:val="center"/>
          </w:tcPr>
          <w:p>
            <w:pPr>
              <w:wordWrap w:val="0"/>
              <w:jc w:val="center"/>
              <w:rPr>
                <w:rFonts w:ascii="Times New Roman" w:hAnsi="Times New Roman"/>
                <w:sz w:val="24"/>
              </w:rPr>
            </w:pPr>
            <w:r>
              <w:fldChar w:fldCharType="begin"/>
            </w:r>
            <w:r>
              <w:instrText xml:space="preserve"> HYPERLINK "https://www.astm.org/Standards/javascript:goRefDoc('F1494')" </w:instrText>
            </w:r>
            <w:r>
              <w:fldChar w:fldCharType="separate"/>
            </w:r>
            <w:r>
              <w:rPr>
                <w:rFonts w:ascii="Times New Roman" w:hAnsi="Times New Roman"/>
                <w:sz w:val="24"/>
              </w:rPr>
              <w:t>F1494</w:t>
            </w:r>
            <w:r>
              <w:rPr>
                <w:rFonts w:ascii="Times New Roman" w:hAnsi="Times New Roman"/>
                <w:sz w:val="24"/>
              </w:rPr>
              <w:fldChar w:fldCharType="end"/>
            </w:r>
            <w:r>
              <w:rPr>
                <w:rFonts w:hint="eastAsia" w:ascii="Times New Roman" w:hAnsi="Times New Roman"/>
                <w:sz w:val="24"/>
              </w:rPr>
              <w:t>；</w:t>
            </w:r>
            <w:r>
              <w:fldChar w:fldCharType="begin"/>
            </w:r>
            <w:r>
              <w:instrText xml:space="preserve"> HYPERLINK "https://www.astm.org/Standards/javascript:goRefDoc('F1862')" </w:instrText>
            </w:r>
            <w:r>
              <w:fldChar w:fldCharType="separate"/>
            </w:r>
            <w:r>
              <w:rPr>
                <w:rFonts w:ascii="Times New Roman" w:hAnsi="Times New Roman"/>
                <w:sz w:val="24"/>
              </w:rPr>
              <w:t>F1862</w:t>
            </w:r>
            <w:r>
              <w:rPr>
                <w:rFonts w:ascii="Times New Roman" w:hAnsi="Times New Roman"/>
                <w:sz w:val="24"/>
              </w:rPr>
              <w:fldChar w:fldCharType="end"/>
            </w:r>
            <w:r>
              <w:rPr>
                <w:rFonts w:hint="eastAsia" w:ascii="Times New Roman" w:hAnsi="Times New Roman"/>
                <w:sz w:val="24"/>
              </w:rPr>
              <w:t>；</w:t>
            </w:r>
            <w:r>
              <w:fldChar w:fldCharType="begin"/>
            </w:r>
            <w:r>
              <w:instrText xml:space="preserve"> HYPERLINK "https://www.astm.org/Standards/javascript:goRefDoc('F2101')" </w:instrText>
            </w:r>
            <w:r>
              <w:fldChar w:fldCharType="separate"/>
            </w:r>
            <w:r>
              <w:rPr>
                <w:rFonts w:ascii="Times New Roman" w:hAnsi="Times New Roman"/>
                <w:sz w:val="24"/>
              </w:rPr>
              <w:t>F2101</w:t>
            </w:r>
            <w:r>
              <w:rPr>
                <w:rFonts w:ascii="Times New Roman" w:hAnsi="Times New Roman"/>
                <w:sz w:val="24"/>
              </w:rPr>
              <w:fldChar w:fldCharType="end"/>
            </w:r>
          </w:p>
          <w:p>
            <w:pPr>
              <w:wordWrap w:val="0"/>
              <w:jc w:val="center"/>
              <w:rPr>
                <w:rFonts w:ascii="Times New Roman" w:hAnsi="Times New Roman"/>
                <w:sz w:val="24"/>
              </w:rPr>
            </w:pPr>
            <w:r>
              <w:fldChar w:fldCharType="begin"/>
            </w:r>
            <w:r>
              <w:instrText xml:space="preserve"> HYPERLINK "https://www.astm.org/Standards/javascript:goRefDoc('F2299')" </w:instrText>
            </w:r>
            <w:r>
              <w:fldChar w:fldCharType="separate"/>
            </w:r>
            <w:r>
              <w:rPr>
                <w:rFonts w:ascii="Times New Roman" w:hAnsi="Times New Roman"/>
                <w:sz w:val="24"/>
              </w:rPr>
              <w:t>F2299</w:t>
            </w:r>
            <w:r>
              <w:rPr>
                <w:rFonts w:ascii="Times New Roman" w:hAnsi="Times New Roman"/>
                <w:sz w:val="24"/>
              </w:rPr>
              <w:fldChar w:fldCharType="end"/>
            </w:r>
            <w:r>
              <w:rPr>
                <w:rFonts w:hint="eastAsia" w:ascii="Times New Roman" w:hAnsi="Times New Roman"/>
                <w:sz w:val="24"/>
              </w:rPr>
              <w:t>；</w:t>
            </w:r>
            <w:r>
              <w:rPr>
                <w:rFonts w:ascii="Times New Roman" w:hAnsi="Times New Roman"/>
                <w:sz w:val="24"/>
              </w:rPr>
              <w:t>ISO 2859-1</w:t>
            </w:r>
          </w:p>
          <w:p>
            <w:pPr>
              <w:wordWrap w:val="0"/>
              <w:jc w:val="center"/>
              <w:rPr>
                <w:rFonts w:ascii="Times New Roman" w:hAnsi="Times New Roman"/>
                <w:sz w:val="24"/>
              </w:rPr>
            </w:pPr>
            <w:r>
              <w:rPr>
                <w:rFonts w:ascii="Times New Roman" w:hAnsi="Times New Roman"/>
                <w:sz w:val="24"/>
              </w:rPr>
              <w:t>16 CFR Part 161</w:t>
            </w:r>
            <w:r>
              <w:rPr>
                <w:rFonts w:hint="eastAsia" w:ascii="Times New Roman" w:hAnsi="Times New Roman"/>
                <w:sz w:val="24"/>
              </w:rPr>
              <w:t>JIS</w:t>
            </w:r>
            <w:r>
              <w:rPr>
                <w:rFonts w:ascii="Times New Roman" w:hAnsi="Times New Roman"/>
                <w:sz w:val="24"/>
              </w:rPr>
              <w:t xml:space="preserve">0 </w:t>
            </w:r>
          </w:p>
          <w:p>
            <w:pPr>
              <w:wordWrap w:val="0"/>
              <w:jc w:val="center"/>
              <w:rPr>
                <w:rFonts w:ascii="Times New Roman" w:hAnsi="Times New Roman"/>
                <w:sz w:val="24"/>
              </w:rPr>
            </w:pPr>
            <w:r>
              <w:rPr>
                <w:rFonts w:ascii="Times New Roman" w:hAnsi="Times New Roman"/>
                <w:sz w:val="24"/>
              </w:rPr>
              <w:t xml:space="preserve">29 CFR Part 1910.1030 </w:t>
            </w:r>
          </w:p>
          <w:p>
            <w:pPr>
              <w:wordWrap w:val="0"/>
              <w:jc w:val="center"/>
              <w:rPr>
                <w:rFonts w:ascii="Times New Roman" w:hAnsi="Times New Roman"/>
                <w:sz w:val="24"/>
              </w:rPr>
            </w:pPr>
            <w:r>
              <w:rPr>
                <w:rFonts w:ascii="Times New Roman" w:hAnsi="Times New Roman"/>
                <w:sz w:val="24"/>
              </w:rPr>
              <w:t>42 CFR Part 84</w:t>
            </w:r>
          </w:p>
        </w:tc>
      </w:tr>
    </w:tbl>
    <w:p>
      <w:pPr>
        <w:pStyle w:val="4"/>
        <w:ind w:firstLine="641" w:firstLineChars="213"/>
        <w:rPr>
          <w:rFonts w:hint="default" w:ascii="仿宋" w:hAnsi="仿宋" w:eastAsia="仿宋" w:cs="仿宋"/>
          <w:sz w:val="30"/>
          <w:szCs w:val="30"/>
        </w:rPr>
      </w:pPr>
      <w:bookmarkStart w:id="43" w:name="_Toc34055110"/>
      <w:bookmarkStart w:id="44" w:name="_Toc29187"/>
      <w:r>
        <w:rPr>
          <w:rFonts w:ascii="仿宋" w:hAnsi="仿宋" w:eastAsia="仿宋" w:cs="仿宋"/>
          <w:sz w:val="30"/>
          <w:szCs w:val="30"/>
        </w:rPr>
        <w:t>3.监管及出口须知</w:t>
      </w:r>
      <w:bookmarkEnd w:id="43"/>
      <w:bookmarkEnd w:id="44"/>
    </w:p>
    <w:p>
      <w:pPr>
        <w:wordWrap w:val="0"/>
        <w:ind w:firstLine="639" w:firstLineChars="213"/>
        <w:rPr>
          <w:rFonts w:ascii="仿宋" w:hAnsi="仿宋" w:eastAsia="仿宋" w:cs="仿宋"/>
          <w:sz w:val="30"/>
          <w:szCs w:val="30"/>
        </w:rPr>
      </w:pPr>
      <w:r>
        <w:rPr>
          <w:rFonts w:hint="eastAsia" w:ascii="仿宋" w:hAnsi="仿宋" w:eastAsia="仿宋" w:cs="仿宋"/>
          <w:sz w:val="30"/>
          <w:szCs w:val="30"/>
        </w:rPr>
        <w:t>由于非工业用口罩没有关于性能的鉴定规范，会造成口罩的标识和广告的内容差异较大而给消费者带来巨大误解的情况。为此，日本口罩行业协会于2006年1月制定并实施了关于口罩的“标识和广告自愿性标准”，并呼吁所有协会会员的口罩制造商从保护消费者的角度出发，履行其社会责任。</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日本全国口罩行业协会的会员标志如下：</w:t>
      </w:r>
    </w:p>
    <w:p>
      <w:pPr>
        <w:wordWrap w:val="0"/>
        <w:ind w:firstLine="420" w:firstLineChars="200"/>
        <w:jc w:val="center"/>
        <w:rPr>
          <w:rFonts w:ascii="宋体" w:hAnsi="宋体" w:cs="宋体"/>
          <w:kern w:val="0"/>
          <w:sz w:val="24"/>
        </w:rPr>
      </w:pPr>
      <w:r>
        <w:drawing>
          <wp:inline distT="0" distB="0" distL="114300" distR="114300">
            <wp:extent cx="2503805" cy="1492885"/>
            <wp:effectExtent l="0" t="0" r="10795" b="12065"/>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8"/>
                    <a:stretch>
                      <a:fillRect/>
                    </a:stretch>
                  </pic:blipFill>
                  <pic:spPr>
                    <a:xfrm>
                      <a:off x="0" y="0"/>
                      <a:ext cx="2503805" cy="1492885"/>
                    </a:xfrm>
                    <a:prstGeom prst="rect">
                      <a:avLst/>
                    </a:prstGeom>
                    <a:noFill/>
                    <a:ln>
                      <a:noFill/>
                    </a:ln>
                  </pic:spPr>
                </pic:pic>
              </a:graphicData>
            </a:graphic>
          </wp:inline>
        </w:drawing>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JHPIA对口罩的标识和广告的规定，不得在口罩的容器、外包装以及广告上声称以下内容：</w:t>
      </w:r>
    </w:p>
    <w:p>
      <w:pPr>
        <w:pStyle w:val="27"/>
        <w:numPr>
          <w:ilvl w:val="0"/>
          <w:numId w:val="8"/>
        </w:numPr>
        <w:wordWrap w:val="0"/>
        <w:snapToGrid w:val="0"/>
        <w:spacing w:line="360" w:lineRule="auto"/>
        <w:ind w:left="0" w:firstLine="600"/>
        <w:rPr>
          <w:rFonts w:ascii="仿宋" w:hAnsi="仿宋" w:eastAsia="仿宋" w:cs="仿宋"/>
          <w:sz w:val="30"/>
          <w:szCs w:val="30"/>
        </w:rPr>
      </w:pPr>
      <w:r>
        <w:rPr>
          <w:rFonts w:hint="eastAsia" w:ascii="仿宋" w:hAnsi="仿宋" w:eastAsia="仿宋" w:cs="仿宋"/>
          <w:sz w:val="30"/>
          <w:szCs w:val="30"/>
        </w:rPr>
        <w:t>声称具有医疗用品方面的功效和效果，声称具有医药品、药妆、化妆品、医疗器械的功效和效果；</w:t>
      </w:r>
    </w:p>
    <w:p>
      <w:pPr>
        <w:pStyle w:val="27"/>
        <w:numPr>
          <w:ilvl w:val="0"/>
          <w:numId w:val="8"/>
        </w:numPr>
        <w:wordWrap w:val="0"/>
        <w:snapToGrid w:val="0"/>
        <w:spacing w:line="360" w:lineRule="auto"/>
        <w:ind w:left="0" w:firstLine="600"/>
        <w:rPr>
          <w:rFonts w:ascii="仿宋" w:hAnsi="仿宋" w:eastAsia="仿宋" w:cs="仿宋"/>
          <w:sz w:val="30"/>
          <w:szCs w:val="30"/>
        </w:rPr>
      </w:pPr>
      <w:r>
        <w:rPr>
          <w:rFonts w:hint="eastAsia" w:ascii="仿宋" w:hAnsi="仿宋" w:eastAsia="仿宋" w:cs="仿宋"/>
          <w:sz w:val="30"/>
          <w:szCs w:val="30"/>
        </w:rPr>
        <w:t>缺乏依据声称口罩滤料的收集效率数值的标识（但是，在有依据的情况下，可在标识出检测方法或者检测机关的前提下标识该数值，收集效率最高为99%）。</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统一框内标识格式如下：</w:t>
      </w:r>
    </w:p>
    <w:tbl>
      <w:tblPr>
        <w:tblStyle w:val="23"/>
        <w:tblW w:w="7361" w:type="dxa"/>
        <w:jc w:val="center"/>
        <w:tblInd w:w="0" w:type="dxa"/>
        <w:tblLayout w:type="fixed"/>
        <w:tblCellMar>
          <w:top w:w="0" w:type="dxa"/>
          <w:left w:w="0" w:type="dxa"/>
          <w:bottom w:w="0" w:type="dxa"/>
          <w:right w:w="0" w:type="dxa"/>
        </w:tblCellMar>
      </w:tblPr>
      <w:tblGrid>
        <w:gridCol w:w="2154"/>
        <w:gridCol w:w="5207"/>
      </w:tblGrid>
      <w:tr>
        <w:tblPrEx>
          <w:tblLayout w:type="fixed"/>
          <w:tblCellMar>
            <w:top w:w="0" w:type="dxa"/>
            <w:left w:w="0" w:type="dxa"/>
            <w:bottom w:w="0" w:type="dxa"/>
            <w:right w:w="0" w:type="dxa"/>
          </w:tblCellMar>
        </w:tblPrEx>
        <w:trPr>
          <w:trHeight w:val="90" w:hRule="atLeast"/>
          <w:jc w:val="center"/>
        </w:trPr>
        <w:tc>
          <w:tcPr>
            <w:tcW w:w="2154" w:type="dxa"/>
            <w:tcBorders>
              <w:top w:val="single" w:color="auto" w:sz="8" w:space="0"/>
              <w:left w:val="single" w:color="auto" w:sz="8" w:space="0"/>
              <w:bottom w:val="single" w:color="auto" w:sz="8" w:space="0"/>
              <w:right w:val="single" w:color="auto" w:sz="8" w:space="0"/>
            </w:tcBorders>
            <w:shd w:val="clear" w:color="000000"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产品名称</w:t>
            </w:r>
          </w:p>
        </w:tc>
        <w:tc>
          <w:tcPr>
            <w:tcW w:w="5207" w:type="dxa"/>
            <w:tcBorders>
              <w:top w:val="single" w:color="auto" w:sz="8" w:space="0"/>
              <w:left w:val="nil"/>
              <w:bottom w:val="single" w:color="auto" w:sz="8" w:space="0"/>
              <w:right w:val="single" w:color="auto" w:sz="8" w:space="0"/>
            </w:tcBorders>
            <w:shd w:val="clear" w:color="000000" w:fill="FFFFFF"/>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填写</w:t>
            </w:r>
            <w:r>
              <w:rPr>
                <w:rFonts w:ascii="Times New Roman" w:hAnsi="Times New Roman"/>
                <w:color w:val="000000"/>
                <w:kern w:val="0"/>
                <w:sz w:val="24"/>
                <w:lang w:bidi="ar"/>
              </w:rPr>
              <w:t>「マスク」</w:t>
            </w:r>
            <w:r>
              <w:rPr>
                <w:rStyle w:val="40"/>
                <w:rFonts w:hint="default"/>
                <w:lang w:bidi="ar"/>
              </w:rPr>
              <w:t>（编者注：口罩）</w:t>
            </w:r>
            <w:r>
              <w:rPr>
                <w:rFonts w:ascii="Times New Roman" w:hAnsi="Times New Roman"/>
                <w:color w:val="000000"/>
                <w:kern w:val="0"/>
                <w:sz w:val="24"/>
                <w:lang w:bidi="ar"/>
              </w:rPr>
              <w:t>。</w:t>
            </w:r>
            <w:r>
              <w:rPr>
                <w:rStyle w:val="40"/>
                <w:rFonts w:hint="default"/>
                <w:lang w:bidi="ar"/>
              </w:rPr>
              <w:t>此外，在</w:t>
            </w:r>
            <w:r>
              <w:rPr>
                <w:rFonts w:ascii="Times New Roman" w:hAnsi="Times New Roman"/>
                <w:color w:val="000000"/>
                <w:kern w:val="0"/>
                <w:sz w:val="24"/>
                <w:lang w:bidi="ar"/>
              </w:rPr>
              <w:t>「マスク」</w:t>
            </w:r>
            <w:r>
              <w:rPr>
                <w:rStyle w:val="40"/>
                <w:rFonts w:hint="default"/>
                <w:lang w:bidi="ar"/>
              </w:rPr>
              <w:t>后面用括弧注明</w:t>
            </w:r>
            <w:r>
              <w:rPr>
                <w:rFonts w:ascii="Times New Roman" w:hAnsi="Times New Roman"/>
                <w:color w:val="000000"/>
                <w:kern w:val="0"/>
                <w:sz w:val="24"/>
                <w:lang w:bidi="ar"/>
              </w:rPr>
              <w:t>（商品名〇〇〇）。</w:t>
            </w:r>
          </w:p>
        </w:tc>
      </w:tr>
      <w:tr>
        <w:tblPrEx>
          <w:tblLayout w:type="fixed"/>
          <w:tblCellMar>
            <w:top w:w="0" w:type="dxa"/>
            <w:left w:w="0" w:type="dxa"/>
            <w:bottom w:w="0" w:type="dxa"/>
            <w:right w:w="0" w:type="dxa"/>
          </w:tblCellMar>
        </w:tblPrEx>
        <w:trPr>
          <w:trHeight w:val="90" w:hRule="atLeast"/>
          <w:jc w:val="center"/>
        </w:trPr>
        <w:tc>
          <w:tcPr>
            <w:tcW w:w="2154" w:type="dxa"/>
            <w:tcBorders>
              <w:top w:val="nil"/>
              <w:left w:val="single" w:color="auto" w:sz="8" w:space="0"/>
              <w:bottom w:val="single" w:color="auto" w:sz="8" w:space="0"/>
              <w:right w:val="single" w:color="auto" w:sz="8" w:space="0"/>
            </w:tcBorders>
            <w:shd w:val="clear" w:color="000000"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过滤物质</w:t>
            </w:r>
          </w:p>
        </w:tc>
        <w:tc>
          <w:tcPr>
            <w:tcW w:w="5207" w:type="dxa"/>
            <w:tcBorders>
              <w:top w:val="nil"/>
              <w:left w:val="nil"/>
              <w:bottom w:val="single" w:color="auto" w:sz="8" w:space="0"/>
              <w:right w:val="single" w:color="auto" w:sz="8" w:space="0"/>
            </w:tcBorders>
            <w:shd w:val="clear" w:color="000000" w:fill="FFFFFF"/>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注明“</w:t>
            </w:r>
            <w:r>
              <w:rPr>
                <w:rFonts w:ascii="Times New Roman" w:hAnsi="Times New Roman"/>
                <w:color w:val="000000"/>
                <w:kern w:val="0"/>
                <w:sz w:val="24"/>
                <w:lang w:bidi="ar"/>
              </w:rPr>
              <w:t>風邪・花粉・ホコリ</w:t>
            </w:r>
            <w:r>
              <w:rPr>
                <w:rStyle w:val="40"/>
                <w:rFonts w:hint="default"/>
                <w:lang w:bidi="ar"/>
              </w:rPr>
              <w:t>”（编者注：感冒、花粉、灰尘）中哪一个物质</w:t>
            </w:r>
            <w:r>
              <w:rPr>
                <w:rFonts w:ascii="Times New Roman" w:hAnsi="Times New Roman"/>
                <w:color w:val="000000"/>
                <w:kern w:val="0"/>
                <w:sz w:val="24"/>
                <w:lang w:bidi="ar"/>
              </w:rPr>
              <w:t>。</w:t>
            </w:r>
          </w:p>
        </w:tc>
      </w:tr>
      <w:tr>
        <w:tblPrEx>
          <w:tblLayout w:type="fixed"/>
          <w:tblCellMar>
            <w:top w:w="0" w:type="dxa"/>
            <w:left w:w="0" w:type="dxa"/>
            <w:bottom w:w="0" w:type="dxa"/>
            <w:right w:w="0" w:type="dxa"/>
          </w:tblCellMar>
        </w:tblPrEx>
        <w:trPr>
          <w:trHeight w:val="90" w:hRule="atLeast"/>
          <w:jc w:val="center"/>
        </w:trPr>
        <w:tc>
          <w:tcPr>
            <w:tcW w:w="2154" w:type="dxa"/>
            <w:tcBorders>
              <w:top w:val="nil"/>
              <w:left w:val="single" w:color="auto" w:sz="8" w:space="0"/>
              <w:bottom w:val="single" w:color="auto" w:sz="8" w:space="0"/>
              <w:right w:val="single" w:color="auto" w:sz="8" w:space="0"/>
            </w:tcBorders>
            <w:shd w:val="clear" w:color="000000"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材质</w:t>
            </w:r>
          </w:p>
        </w:tc>
        <w:tc>
          <w:tcPr>
            <w:tcW w:w="5207" w:type="dxa"/>
            <w:tcBorders>
              <w:top w:val="nil"/>
              <w:left w:val="nil"/>
              <w:bottom w:val="single" w:color="auto" w:sz="8" w:space="0"/>
              <w:right w:val="single" w:color="auto" w:sz="8" w:space="0"/>
            </w:tcBorders>
            <w:shd w:val="clear" w:color="000000" w:fill="FFFFFF"/>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注明口罩本身、耳挂、滤材所使用的材质</w:t>
            </w:r>
          </w:p>
        </w:tc>
      </w:tr>
      <w:tr>
        <w:tblPrEx>
          <w:tblLayout w:type="fixed"/>
          <w:tblCellMar>
            <w:top w:w="0" w:type="dxa"/>
            <w:left w:w="0" w:type="dxa"/>
            <w:bottom w:w="0" w:type="dxa"/>
            <w:right w:w="0" w:type="dxa"/>
          </w:tblCellMar>
        </w:tblPrEx>
        <w:trPr>
          <w:trHeight w:val="90" w:hRule="atLeast"/>
          <w:jc w:val="center"/>
        </w:trPr>
        <w:tc>
          <w:tcPr>
            <w:tcW w:w="2154" w:type="dxa"/>
            <w:tcBorders>
              <w:top w:val="nil"/>
              <w:left w:val="single" w:color="auto" w:sz="8" w:space="0"/>
              <w:bottom w:val="single" w:color="auto" w:sz="8" w:space="0"/>
              <w:right w:val="single" w:color="auto" w:sz="8" w:space="0"/>
            </w:tcBorders>
            <w:shd w:val="clear" w:color="000000" w:fill="FFFFFF"/>
            <w:tcMar>
              <w:top w:w="15" w:type="dxa"/>
              <w:left w:w="15" w:type="dxa"/>
              <w:right w:w="15" w:type="dxa"/>
            </w:tcMar>
            <w:vAlign w:val="center"/>
          </w:tcPr>
          <w:p>
            <w:pPr>
              <w:widowControl/>
              <w:jc w:val="center"/>
              <w:textAlignment w:val="center"/>
              <w:rPr>
                <w:rFonts w:ascii="Times New Roman" w:hAnsi="Times New Roman"/>
                <w:color w:val="000000"/>
                <w:sz w:val="24"/>
              </w:rPr>
            </w:pPr>
            <w:r>
              <w:rPr>
                <w:rFonts w:ascii="Times New Roman" w:hAnsi="Times New Roman"/>
                <w:color w:val="000000"/>
                <w:kern w:val="0"/>
                <w:sz w:val="24"/>
                <w:lang w:bidi="ar"/>
              </w:rPr>
              <w:t>抗菌</w:t>
            </w:r>
            <w:r>
              <w:rPr>
                <w:rStyle w:val="40"/>
                <w:rFonts w:hint="default"/>
                <w:lang w:bidi="ar"/>
              </w:rPr>
              <w:t>剂名称</w:t>
            </w:r>
          </w:p>
        </w:tc>
        <w:tc>
          <w:tcPr>
            <w:tcW w:w="5207" w:type="dxa"/>
            <w:tcBorders>
              <w:top w:val="nil"/>
              <w:left w:val="nil"/>
              <w:bottom w:val="single" w:color="auto" w:sz="8" w:space="0"/>
              <w:right w:val="single" w:color="auto" w:sz="8" w:space="0"/>
            </w:tcBorders>
            <w:shd w:val="clear" w:color="000000" w:fill="FFFFFF"/>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如使用了抗菌剂，应在框内设一栏注明抗菌剂的成分。</w:t>
            </w:r>
          </w:p>
        </w:tc>
      </w:tr>
      <w:tr>
        <w:tblPrEx>
          <w:tblLayout w:type="fixed"/>
          <w:tblCellMar>
            <w:top w:w="0" w:type="dxa"/>
            <w:left w:w="0" w:type="dxa"/>
            <w:bottom w:w="0" w:type="dxa"/>
            <w:right w:w="0" w:type="dxa"/>
          </w:tblCellMar>
        </w:tblPrEx>
        <w:trPr>
          <w:trHeight w:val="90" w:hRule="atLeast"/>
          <w:jc w:val="center"/>
        </w:trPr>
        <w:tc>
          <w:tcPr>
            <w:tcW w:w="2154" w:type="dxa"/>
            <w:tcBorders>
              <w:top w:val="nil"/>
              <w:left w:val="single" w:color="auto" w:sz="8" w:space="0"/>
              <w:bottom w:val="single" w:color="auto" w:sz="8" w:space="0"/>
              <w:right w:val="single" w:color="auto" w:sz="8" w:space="0"/>
            </w:tcBorders>
            <w:shd w:val="clear" w:color="000000"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数量</w:t>
            </w:r>
          </w:p>
        </w:tc>
        <w:tc>
          <w:tcPr>
            <w:tcW w:w="5207" w:type="dxa"/>
            <w:tcBorders>
              <w:top w:val="nil"/>
              <w:left w:val="nil"/>
              <w:bottom w:val="single" w:color="auto" w:sz="8" w:space="0"/>
              <w:right w:val="single" w:color="auto" w:sz="8" w:space="0"/>
            </w:tcBorders>
            <w:shd w:val="clear" w:color="000000" w:fill="FFFFFF"/>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注明口罩的数量</w:t>
            </w:r>
            <w:r>
              <w:rPr>
                <w:rFonts w:ascii="Times New Roman" w:hAnsi="Times New Roman"/>
                <w:color w:val="000000"/>
                <w:kern w:val="0"/>
                <w:sz w:val="24"/>
                <w:lang w:bidi="ar"/>
              </w:rPr>
              <w:t>。</w:t>
            </w:r>
          </w:p>
        </w:tc>
      </w:tr>
      <w:tr>
        <w:tblPrEx>
          <w:tblLayout w:type="fixed"/>
          <w:tblCellMar>
            <w:top w:w="0" w:type="dxa"/>
            <w:left w:w="0" w:type="dxa"/>
            <w:bottom w:w="0" w:type="dxa"/>
            <w:right w:w="0" w:type="dxa"/>
          </w:tblCellMar>
        </w:tblPrEx>
        <w:trPr>
          <w:trHeight w:val="90" w:hRule="atLeast"/>
          <w:jc w:val="center"/>
        </w:trPr>
        <w:tc>
          <w:tcPr>
            <w:tcW w:w="2154" w:type="dxa"/>
            <w:tcBorders>
              <w:top w:val="nil"/>
              <w:left w:val="single" w:color="auto" w:sz="8" w:space="0"/>
              <w:bottom w:val="single" w:color="000000" w:sz="8" w:space="0"/>
              <w:right w:val="single" w:color="auto" w:sz="8" w:space="0"/>
            </w:tcBorders>
            <w:shd w:val="clear" w:color="000000"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企业名</w:t>
            </w:r>
          </w:p>
        </w:tc>
        <w:tc>
          <w:tcPr>
            <w:tcW w:w="5207" w:type="dxa"/>
            <w:tcBorders>
              <w:top w:val="nil"/>
              <w:left w:val="nil"/>
              <w:bottom w:val="single" w:color="auto" w:sz="8" w:space="0"/>
              <w:right w:val="single" w:color="auto" w:sz="8" w:space="0"/>
            </w:tcBorders>
            <w:shd w:val="clear" w:color="000000" w:fill="FFFFFF"/>
            <w:tcMar>
              <w:top w:w="15" w:type="dxa"/>
              <w:left w:w="15" w:type="dxa"/>
              <w:right w:w="15" w:type="dxa"/>
            </w:tcMar>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如制造商与销售商相同，则注明制造和销售商的名称。</w:t>
            </w:r>
          </w:p>
          <w:p>
            <w:pPr>
              <w:widowControl/>
              <w:jc w:val="left"/>
              <w:textAlignment w:val="center"/>
              <w:rPr>
                <w:rFonts w:ascii="宋体" w:hAnsi="宋体" w:cs="宋体"/>
                <w:color w:val="000000"/>
                <w:sz w:val="24"/>
              </w:rPr>
            </w:pPr>
            <w:r>
              <w:rPr>
                <w:rFonts w:hint="eastAsia" w:ascii="宋体" w:hAnsi="宋体" w:cs="宋体"/>
                <w:color w:val="000000"/>
                <w:kern w:val="0"/>
                <w:sz w:val="24"/>
                <w:lang w:bidi="ar"/>
              </w:rPr>
              <w:t>如制造商与销售商不同，则注明对消费者负责一方的名称。</w:t>
            </w:r>
          </w:p>
        </w:tc>
      </w:tr>
      <w:tr>
        <w:tblPrEx>
          <w:tblLayout w:type="fixed"/>
          <w:tblCellMar>
            <w:top w:w="0" w:type="dxa"/>
            <w:left w:w="0" w:type="dxa"/>
            <w:bottom w:w="0" w:type="dxa"/>
            <w:right w:w="0" w:type="dxa"/>
          </w:tblCellMar>
        </w:tblPrEx>
        <w:trPr>
          <w:trHeight w:val="90" w:hRule="atLeast"/>
          <w:jc w:val="center"/>
        </w:trPr>
        <w:tc>
          <w:tcPr>
            <w:tcW w:w="2154" w:type="dxa"/>
            <w:tcBorders>
              <w:top w:val="nil"/>
              <w:left w:val="single" w:color="auto" w:sz="8" w:space="0"/>
              <w:bottom w:val="single" w:color="auto" w:sz="8" w:space="0"/>
              <w:right w:val="single" w:color="auto" w:sz="8" w:space="0"/>
            </w:tcBorders>
            <w:shd w:val="clear" w:color="000000" w:fill="FFFFFF"/>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包装材料的材质</w:t>
            </w:r>
          </w:p>
        </w:tc>
        <w:tc>
          <w:tcPr>
            <w:tcW w:w="5207" w:type="dxa"/>
            <w:tcBorders>
              <w:top w:val="nil"/>
              <w:left w:val="nil"/>
              <w:bottom w:val="single" w:color="auto" w:sz="8" w:space="0"/>
              <w:right w:val="single" w:color="auto" w:sz="8" w:space="0"/>
            </w:tcBorders>
            <w:shd w:val="clear" w:color="000000" w:fill="FFFFFF"/>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注明包装材料的材质。</w:t>
            </w:r>
          </w:p>
        </w:tc>
      </w:tr>
    </w:tbl>
    <w:p>
      <w:pPr>
        <w:pStyle w:val="27"/>
        <w:wordWrap w:val="0"/>
        <w:snapToGrid w:val="0"/>
        <w:spacing w:line="360" w:lineRule="auto"/>
        <w:ind w:left="447" w:leftChars="213" w:firstLine="0" w:firstLineChars="0"/>
        <w:jc w:val="left"/>
        <w:rPr>
          <w:rFonts w:ascii="仿宋" w:hAnsi="仿宋" w:eastAsia="仿宋" w:cs="仿宋"/>
          <w:sz w:val="30"/>
          <w:szCs w:val="30"/>
        </w:rPr>
      </w:pPr>
      <w:r>
        <w:rPr>
          <w:rFonts w:hint="eastAsia" w:ascii="宋体" w:hAnsi="宋体"/>
          <w:sz w:val="28"/>
          <w:szCs w:val="28"/>
        </w:rPr>
        <w:t>实例：</w:t>
      </w:r>
      <w:r>
        <w:rPr>
          <w:rFonts w:ascii="sans-serif" w:hAnsi="sans-serif" w:eastAsia="sans-serif" w:cs="sans-serif"/>
          <w:color w:val="5E5C5B"/>
          <w:kern w:val="0"/>
          <w:sz w:val="24"/>
        </w:rPr>
        <w:drawing>
          <wp:inline distT="0" distB="0" distL="114300" distR="114300">
            <wp:extent cx="5238750" cy="3038475"/>
            <wp:effectExtent l="0" t="0" r="0" b="9525"/>
            <wp:docPr id="12" name="图片 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IMG_267"/>
                    <pic:cNvPicPr>
                      <a:picLocks noChangeAspect="1"/>
                    </pic:cNvPicPr>
                  </pic:nvPicPr>
                  <pic:blipFill>
                    <a:blip r:embed="rId9"/>
                    <a:stretch>
                      <a:fillRect/>
                    </a:stretch>
                  </pic:blipFill>
                  <pic:spPr>
                    <a:xfrm>
                      <a:off x="0" y="0"/>
                      <a:ext cx="5238750" cy="3038475"/>
                    </a:xfrm>
                    <a:prstGeom prst="rect">
                      <a:avLst/>
                    </a:prstGeom>
                    <a:noFill/>
                    <a:ln>
                      <a:noFill/>
                    </a:ln>
                  </pic:spPr>
                </pic:pic>
              </a:graphicData>
            </a:graphic>
          </wp:inline>
        </w:drawing>
      </w:r>
    </w:p>
    <w:p>
      <w:pPr>
        <w:pStyle w:val="4"/>
        <w:ind w:firstLine="641" w:firstLineChars="213"/>
        <w:rPr>
          <w:rFonts w:hint="default" w:ascii="仿宋" w:hAnsi="仿宋" w:eastAsia="仿宋" w:cs="仿宋"/>
          <w:sz w:val="30"/>
          <w:szCs w:val="30"/>
        </w:rPr>
      </w:pPr>
      <w:bookmarkStart w:id="45" w:name="_Toc27879"/>
      <w:r>
        <w:rPr>
          <w:rFonts w:ascii="仿宋" w:hAnsi="仿宋" w:eastAsia="仿宋" w:cs="仿宋"/>
          <w:sz w:val="30"/>
          <w:szCs w:val="30"/>
        </w:rPr>
        <w:t>4.相关网址及链接</w:t>
      </w:r>
      <w:bookmarkEnd w:id="45"/>
    </w:p>
    <w:p>
      <w:pPr>
        <w:numPr>
          <w:ilvl w:val="0"/>
          <w:numId w:val="8"/>
        </w:numPr>
        <w:wordWrap w:val="0"/>
        <w:rPr>
          <w:rFonts w:ascii="仿宋" w:hAnsi="仿宋" w:eastAsia="仿宋" w:cs="仿宋"/>
          <w:i/>
          <w:iCs/>
          <w:sz w:val="30"/>
          <w:szCs w:val="30"/>
        </w:rPr>
      </w:pPr>
      <w:r>
        <w:rPr>
          <w:rFonts w:hint="eastAsia" w:ascii="仿宋" w:hAnsi="仿宋" w:eastAsia="仿宋" w:cs="仿宋"/>
          <w:i/>
          <w:iCs/>
          <w:sz w:val="30"/>
          <w:szCs w:val="30"/>
        </w:rPr>
        <w:t>日本标准协会（JSA）网址：</w:t>
      </w:r>
      <w:r>
        <w:rPr>
          <w:rFonts w:ascii="仿宋" w:hAnsi="仿宋" w:eastAsia="仿宋" w:cs="仿宋"/>
          <w:i/>
          <w:iCs/>
          <w:sz w:val="30"/>
          <w:szCs w:val="30"/>
        </w:rPr>
        <w:t xml:space="preserve">https://webdesk.jsa.or.jp/ </w:t>
      </w:r>
    </w:p>
    <w:p>
      <w:pPr>
        <w:numPr>
          <w:ilvl w:val="0"/>
          <w:numId w:val="8"/>
        </w:numPr>
        <w:wordWrap w:val="0"/>
        <w:rPr>
          <w:rFonts w:ascii="仿宋" w:hAnsi="仿宋" w:eastAsia="仿宋" w:cs="仿宋"/>
          <w:i/>
          <w:iCs/>
          <w:sz w:val="30"/>
          <w:szCs w:val="30"/>
        </w:rPr>
      </w:pPr>
      <w:r>
        <w:rPr>
          <w:rFonts w:hint="eastAsia" w:ascii="仿宋" w:hAnsi="仿宋" w:eastAsia="仿宋" w:cs="仿宋"/>
          <w:i/>
          <w:iCs/>
          <w:sz w:val="30"/>
          <w:szCs w:val="30"/>
        </w:rPr>
        <w:t>日本安全设备协会（JSAA）网址：</w:t>
      </w:r>
      <w:r>
        <w:rPr>
          <w:rFonts w:ascii="仿宋" w:hAnsi="仿宋" w:eastAsia="仿宋" w:cs="仿宋"/>
          <w:i/>
          <w:iCs/>
          <w:sz w:val="30"/>
          <w:szCs w:val="30"/>
        </w:rPr>
        <w:t xml:space="preserve">http://jsaa.or.jp/ </w:t>
      </w:r>
    </w:p>
    <w:p>
      <w:pPr>
        <w:numPr>
          <w:ilvl w:val="0"/>
          <w:numId w:val="8"/>
        </w:numPr>
        <w:wordWrap w:val="0"/>
        <w:rPr>
          <w:rFonts w:ascii="仿宋" w:hAnsi="仿宋" w:eastAsia="仿宋" w:cs="仿宋"/>
          <w:i/>
          <w:iCs/>
          <w:sz w:val="30"/>
          <w:szCs w:val="30"/>
        </w:rPr>
      </w:pPr>
      <w:r>
        <w:rPr>
          <w:rFonts w:hint="eastAsia" w:ascii="仿宋" w:hAnsi="仿宋" w:eastAsia="仿宋" w:cs="仿宋"/>
          <w:i/>
          <w:iCs/>
          <w:sz w:val="30"/>
          <w:szCs w:val="30"/>
        </w:rPr>
        <w:t>日本防护服协议会（JPCA）网址：</w:t>
      </w:r>
      <w:r>
        <w:rPr>
          <w:rFonts w:ascii="仿宋" w:hAnsi="仿宋" w:eastAsia="仿宋" w:cs="仿宋"/>
          <w:i/>
          <w:iCs/>
          <w:sz w:val="30"/>
          <w:szCs w:val="30"/>
        </w:rPr>
        <w:t xml:space="preserve">http://bougofuku.net/index.html </w:t>
      </w:r>
    </w:p>
    <w:p>
      <w:pPr>
        <w:numPr>
          <w:ilvl w:val="0"/>
          <w:numId w:val="8"/>
        </w:numPr>
        <w:wordWrap w:val="0"/>
        <w:rPr>
          <w:rFonts w:ascii="仿宋" w:hAnsi="仿宋" w:eastAsia="仿宋" w:cs="仿宋"/>
          <w:i/>
          <w:iCs/>
          <w:sz w:val="30"/>
          <w:szCs w:val="30"/>
        </w:rPr>
      </w:pPr>
      <w:r>
        <w:rPr>
          <w:rFonts w:hint="eastAsia" w:ascii="仿宋" w:hAnsi="仿宋" w:eastAsia="仿宋" w:cs="仿宋"/>
          <w:i/>
          <w:iCs/>
          <w:sz w:val="30"/>
          <w:szCs w:val="30"/>
        </w:rPr>
        <w:t>经济产业省（METI）网址：www.meti.go.jp</w:t>
      </w:r>
    </w:p>
    <w:p>
      <w:pPr>
        <w:numPr>
          <w:ilvl w:val="0"/>
          <w:numId w:val="8"/>
        </w:numPr>
        <w:wordWrap w:val="0"/>
        <w:rPr>
          <w:rFonts w:ascii="仿宋" w:hAnsi="仿宋" w:eastAsia="仿宋" w:cs="仿宋"/>
          <w:i/>
          <w:iCs/>
          <w:sz w:val="30"/>
          <w:szCs w:val="30"/>
        </w:rPr>
      </w:pPr>
      <w:r>
        <w:rPr>
          <w:rFonts w:hint="eastAsia" w:ascii="仿宋" w:hAnsi="仿宋" w:eastAsia="仿宋" w:cs="仿宋"/>
          <w:i/>
          <w:iCs/>
          <w:sz w:val="30"/>
          <w:szCs w:val="30"/>
        </w:rPr>
        <w:t>厚生劳动省(MHLW)网址：www.mhlw.go.jp</w:t>
      </w:r>
    </w:p>
    <w:p>
      <w:pPr>
        <w:numPr>
          <w:ilvl w:val="0"/>
          <w:numId w:val="8"/>
        </w:numPr>
        <w:wordWrap w:val="0"/>
        <w:rPr>
          <w:rFonts w:ascii="仿宋" w:hAnsi="仿宋" w:eastAsia="仿宋" w:cs="仿宋"/>
          <w:i/>
          <w:iCs/>
          <w:sz w:val="30"/>
          <w:szCs w:val="30"/>
        </w:rPr>
      </w:pPr>
      <w:r>
        <w:rPr>
          <w:rFonts w:hint="eastAsia" w:ascii="仿宋" w:hAnsi="仿宋" w:eastAsia="仿宋" w:cs="仿宋"/>
          <w:i/>
          <w:iCs/>
          <w:sz w:val="30"/>
          <w:szCs w:val="30"/>
        </w:rPr>
        <w:t>日本医药品和医疗器械综合机构（PMDA）网址:www.pmda.go.jp</w:t>
      </w:r>
    </w:p>
    <w:p>
      <w:pPr>
        <w:numPr>
          <w:ilvl w:val="0"/>
          <w:numId w:val="8"/>
        </w:numPr>
        <w:wordWrap w:val="0"/>
        <w:rPr>
          <w:rFonts w:ascii="仿宋" w:hAnsi="仿宋" w:eastAsia="仿宋" w:cs="仿宋"/>
          <w:sz w:val="30"/>
          <w:szCs w:val="30"/>
        </w:rPr>
      </w:pPr>
      <w:r>
        <w:rPr>
          <w:rFonts w:hint="eastAsia" w:ascii="仿宋" w:hAnsi="仿宋" w:eastAsia="仿宋" w:cs="仿宋"/>
          <w:i/>
          <w:iCs/>
          <w:sz w:val="30"/>
          <w:szCs w:val="30"/>
        </w:rPr>
        <w:t>日本卫生材料工业联合会（JHPIA）网址：www.jhpia.or.jp</w:t>
      </w:r>
    </w:p>
    <w:p/>
    <w:p>
      <w:pPr>
        <w:pStyle w:val="3"/>
        <w:pageBreakBefore/>
        <w:ind w:firstLine="684" w:firstLineChars="213"/>
        <w:rPr>
          <w:rFonts w:hint="default" w:ascii="仿宋" w:hAnsi="仿宋" w:eastAsia="仿宋" w:cs="仿宋"/>
          <w:sz w:val="32"/>
          <w:szCs w:val="32"/>
        </w:rPr>
      </w:pPr>
      <w:bookmarkStart w:id="46" w:name="_Toc3538"/>
      <w:r>
        <w:rPr>
          <w:rFonts w:ascii="仿宋" w:hAnsi="仿宋" w:eastAsia="仿宋" w:cs="仿宋"/>
          <w:sz w:val="32"/>
          <w:szCs w:val="32"/>
        </w:rPr>
        <w:t>四、韩国</w:t>
      </w:r>
      <w:bookmarkEnd w:id="23"/>
      <w:bookmarkEnd w:id="24"/>
      <w:bookmarkEnd w:id="25"/>
      <w:bookmarkEnd w:id="46"/>
    </w:p>
    <w:p>
      <w:pPr>
        <w:pStyle w:val="4"/>
        <w:ind w:firstLine="641" w:firstLineChars="213"/>
        <w:rPr>
          <w:rFonts w:hint="default" w:ascii="仿宋" w:hAnsi="仿宋" w:eastAsia="仿宋" w:cs="仿宋"/>
          <w:sz w:val="30"/>
          <w:szCs w:val="30"/>
        </w:rPr>
      </w:pPr>
      <w:bookmarkStart w:id="47" w:name="_Toc34055113"/>
      <w:bookmarkStart w:id="48" w:name="_Toc10043"/>
      <w:r>
        <w:rPr>
          <w:rFonts w:ascii="仿宋" w:hAnsi="仿宋" w:eastAsia="仿宋" w:cs="仿宋"/>
          <w:sz w:val="30"/>
          <w:szCs w:val="30"/>
        </w:rPr>
        <w:t>1.监管机构简介</w:t>
      </w:r>
      <w:bookmarkEnd w:id="47"/>
      <w:bookmarkEnd w:id="48"/>
    </w:p>
    <w:p>
      <w:pPr>
        <w:wordWrap w:val="0"/>
        <w:ind w:firstLine="687" w:firstLineChars="228"/>
        <w:rPr>
          <w:rFonts w:ascii="仿宋" w:hAnsi="仿宋" w:eastAsia="仿宋" w:cs="仿宋"/>
          <w:b/>
          <w:bCs/>
          <w:color w:val="191919"/>
          <w:sz w:val="30"/>
          <w:szCs w:val="30"/>
        </w:rPr>
      </w:pPr>
      <w:r>
        <w:rPr>
          <w:rFonts w:hint="eastAsia" w:ascii="仿宋" w:hAnsi="仿宋" w:eastAsia="仿宋" w:cs="仿宋"/>
          <w:b/>
          <w:bCs/>
          <w:color w:val="191919"/>
          <w:sz w:val="30"/>
          <w:szCs w:val="30"/>
        </w:rPr>
        <w:t>（1）韩国食品药品安全部（MFDS）</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韩国食品药品安全部（Ministry of Food and Drug Safety, MFDS），前身为韩国食品药品监督管理局（KFDA）,成立于1998年，其职责是保障食品、药品等消费品的安全，以此来确保公民健康，并支持食品药品行业的发展。</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韩国食品药品安全部共有职员1797名，总部共有7个业务局，分别是：客户风险预防局、食品安全政策局、进口食品安全政策局、食品及消费品安全局、药品安全局、生物制药和草药局以及医疗器械安全局。生物制药和草药局含：生物制药政策科、生物制药质量管理部、草药政策科、化妆品政策科和医药辅品政策科。</w:t>
      </w:r>
    </w:p>
    <w:p>
      <w:pPr>
        <w:wordWrap w:val="0"/>
        <w:ind w:firstLine="639" w:firstLineChars="213"/>
      </w:pPr>
      <w:r>
        <w:rPr>
          <w:rFonts w:hint="eastAsia" w:ascii="仿宋" w:hAnsi="仿宋" w:eastAsia="仿宋" w:cs="仿宋"/>
          <w:sz w:val="30"/>
          <w:szCs w:val="30"/>
        </w:rPr>
        <w:t>食品药品安全部（MFDS）网址是：</w:t>
      </w:r>
      <w:r>
        <w:fldChar w:fldCharType="begin"/>
      </w:r>
      <w:r>
        <w:instrText xml:space="preserve"> HYPERLINK "https://www.mfds.go.kr/index.do#info" </w:instrText>
      </w:r>
      <w:r>
        <w:fldChar w:fldCharType="separate"/>
      </w:r>
      <w:r>
        <w:rPr>
          <w:rStyle w:val="21"/>
          <w:rFonts w:hint="eastAsia"/>
        </w:rPr>
        <w:t>https://www.mfds.go.kr/index.do#info</w:t>
      </w:r>
      <w:r>
        <w:rPr>
          <w:rStyle w:val="21"/>
          <w:rFonts w:hint="eastAsia"/>
        </w:rPr>
        <w:fldChar w:fldCharType="end"/>
      </w:r>
    </w:p>
    <w:p>
      <w:pPr>
        <w:wordWrap w:val="0"/>
        <w:ind w:firstLine="687" w:firstLineChars="228"/>
        <w:rPr>
          <w:rFonts w:ascii="仿宋" w:hAnsi="仿宋" w:eastAsia="仿宋" w:cs="仿宋"/>
          <w:b/>
          <w:bCs/>
          <w:color w:val="191919"/>
          <w:sz w:val="30"/>
          <w:szCs w:val="30"/>
        </w:rPr>
      </w:pPr>
      <w:r>
        <w:rPr>
          <w:rFonts w:hint="eastAsia" w:ascii="仿宋" w:hAnsi="仿宋" w:eastAsia="仿宋" w:cs="仿宋"/>
          <w:b/>
          <w:bCs/>
          <w:color w:val="191919"/>
          <w:sz w:val="30"/>
          <w:szCs w:val="30"/>
        </w:rPr>
        <w:t>（2）韩国药品贸易进出口协会（KPTA）</w:t>
      </w:r>
    </w:p>
    <w:p>
      <w:pPr>
        <w:wordWrap w:val="0"/>
        <w:ind w:firstLine="639" w:firstLineChars="213"/>
        <w:rPr>
          <w:rFonts w:ascii="仿宋" w:hAnsi="仿宋" w:eastAsia="仿宋" w:cs="仿宋"/>
          <w:color w:val="191919"/>
          <w:sz w:val="30"/>
          <w:szCs w:val="30"/>
        </w:rPr>
      </w:pPr>
      <w:r>
        <w:rPr>
          <w:rFonts w:hint="eastAsia" w:ascii="仿宋" w:hAnsi="仿宋" w:eastAsia="仿宋" w:cs="仿宋"/>
          <w:color w:val="191919"/>
          <w:sz w:val="30"/>
          <w:szCs w:val="30"/>
        </w:rPr>
        <w:t>韩国药品贸易进出口协会（Korea Pharmaceutical Traders Association）于1957年成立，是韩国卫生与福利部（MOHW）授权的协会，可通过电子数据交换（EDI）发布药品、化妆品、草药和准药品等进口产品的报关通知，以供企业进口韩国清关。</w:t>
      </w:r>
    </w:p>
    <w:p>
      <w:pPr>
        <w:wordWrap w:val="0"/>
        <w:ind w:firstLine="639" w:firstLineChars="213"/>
        <w:rPr>
          <w:rFonts w:ascii="仿宋" w:hAnsi="仿宋" w:eastAsia="仿宋" w:cs="仿宋"/>
          <w:color w:val="191919"/>
          <w:sz w:val="30"/>
          <w:szCs w:val="30"/>
        </w:rPr>
      </w:pPr>
      <w:r>
        <w:rPr>
          <w:rFonts w:hint="eastAsia" w:ascii="仿宋" w:hAnsi="仿宋" w:eastAsia="仿宋" w:cs="仿宋"/>
          <w:color w:val="191919"/>
          <w:sz w:val="30"/>
          <w:szCs w:val="30"/>
        </w:rPr>
        <w:t>韩国药品贸易进出口协会（KPTA）</w:t>
      </w:r>
      <w:r>
        <w:rPr>
          <w:rFonts w:hint="eastAsia" w:ascii="仿宋" w:hAnsi="仿宋" w:eastAsia="仿宋" w:cs="仿宋"/>
          <w:sz w:val="30"/>
          <w:szCs w:val="30"/>
        </w:rPr>
        <w:t>网址</w:t>
      </w:r>
      <w:r>
        <w:rPr>
          <w:rFonts w:hint="eastAsia" w:ascii="仿宋" w:hAnsi="仿宋" w:eastAsia="仿宋" w:cs="仿宋"/>
          <w:color w:val="191919"/>
          <w:sz w:val="30"/>
          <w:szCs w:val="30"/>
        </w:rPr>
        <w:t>为：</w:t>
      </w:r>
      <w:r>
        <w:fldChar w:fldCharType="begin"/>
      </w:r>
      <w:r>
        <w:instrText xml:space="preserve"> HYPERLINK "http://www.kpta.or.kr/eng/main/main.asp" </w:instrText>
      </w:r>
      <w:r>
        <w:fldChar w:fldCharType="separate"/>
      </w:r>
      <w:r>
        <w:rPr>
          <w:rStyle w:val="21"/>
          <w:rFonts w:hint="eastAsia"/>
        </w:rPr>
        <w:t>http://www.kpta.or.kr/eng/main/main.asp</w:t>
      </w:r>
      <w:r>
        <w:rPr>
          <w:rStyle w:val="21"/>
          <w:rFonts w:hint="eastAsia"/>
        </w:rPr>
        <w:fldChar w:fldCharType="end"/>
      </w:r>
    </w:p>
    <w:p>
      <w:pPr>
        <w:pStyle w:val="4"/>
        <w:ind w:firstLine="641" w:firstLineChars="213"/>
        <w:rPr>
          <w:rFonts w:hint="default" w:ascii="仿宋" w:hAnsi="仿宋" w:eastAsia="仿宋" w:cs="仿宋"/>
          <w:sz w:val="30"/>
          <w:szCs w:val="30"/>
        </w:rPr>
      </w:pPr>
      <w:bookmarkStart w:id="49" w:name="_Toc5045"/>
      <w:bookmarkStart w:id="50" w:name="_Toc34055114"/>
      <w:r>
        <w:rPr>
          <w:rFonts w:ascii="仿宋" w:hAnsi="仿宋" w:eastAsia="仿宋" w:cs="仿宋"/>
          <w:sz w:val="30"/>
          <w:szCs w:val="30"/>
        </w:rPr>
        <w:t>2.法律法规及相关标准介绍</w:t>
      </w:r>
      <w:bookmarkEnd w:id="49"/>
      <w:bookmarkEnd w:id="50"/>
    </w:p>
    <w:p>
      <w:pPr>
        <w:wordWrap w:val="0"/>
        <w:ind w:firstLine="641" w:firstLineChars="213"/>
        <w:rPr>
          <w:rFonts w:ascii="仿宋" w:hAnsi="仿宋" w:eastAsia="仿宋" w:cs="仿宋"/>
          <w:b/>
          <w:bCs/>
          <w:sz w:val="30"/>
          <w:szCs w:val="30"/>
        </w:rPr>
      </w:pPr>
      <w:r>
        <w:rPr>
          <w:rFonts w:hint="eastAsia" w:ascii="仿宋" w:hAnsi="仿宋" w:eastAsia="仿宋" w:cs="仿宋"/>
          <w:b/>
          <w:bCs/>
          <w:sz w:val="30"/>
          <w:szCs w:val="30"/>
        </w:rPr>
        <w:t>（1）防护服</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韩国2020年1月15日韩国劳动部2020-35号公告《防护设备安全认证通知》内给出了化学物质防护服、防尘口罩等性能标准和测试方法。</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为了使消费者能更清楚地了解所购买的产品上标示的认证标志，以及减轻产品生产厂家负担的各种认证费用，韩国技术标准院（KATS）2008年8月20日宣布将于2009年1月1日开始实行新的认证系统KC（Korea Certification）认证。该计划于2009年7月起，在知识经济部率先施行，2010年末扩大施行到所有部门，其中，防护设备安全认证也包含在此认证系统内。</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根据《防护设备安全认证通知》内的防护服性能标准内容，防护服共分为六大类（其中第一类又分为5小类），类别见下表：</w:t>
      </w:r>
    </w:p>
    <w:tbl>
      <w:tblPr>
        <w:tblStyle w:val="2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1"/>
        <w:gridCol w:w="6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11" w:type="dxa"/>
            <w:vAlign w:val="center"/>
          </w:tcPr>
          <w:p>
            <w:pPr>
              <w:wordWrap w:val="0"/>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类别（大类）</w:t>
            </w:r>
          </w:p>
        </w:tc>
        <w:tc>
          <w:tcPr>
            <w:tcW w:w="6211" w:type="dxa"/>
            <w:vAlign w:val="center"/>
          </w:tcPr>
          <w:p>
            <w:pPr>
              <w:wordWrap w:val="0"/>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类型区分标准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11" w:type="dxa"/>
            <w:vAlign w:val="center"/>
          </w:tcPr>
          <w:p>
            <w:pPr>
              <w:wordWrap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1类</w:t>
            </w:r>
          </w:p>
        </w:tc>
        <w:tc>
          <w:tcPr>
            <w:tcW w:w="6211" w:type="dxa"/>
            <w:vAlign w:val="center"/>
          </w:tcPr>
          <w:p>
            <w:pPr>
              <w:wordWrap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内部或外部带有呼吸供给的一体式防护服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11" w:type="dxa"/>
            <w:vAlign w:val="center"/>
          </w:tcPr>
          <w:p>
            <w:pPr>
              <w:wordWrap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2类</w:t>
            </w:r>
          </w:p>
        </w:tc>
        <w:tc>
          <w:tcPr>
            <w:tcW w:w="6211" w:type="dxa"/>
            <w:vAlign w:val="center"/>
          </w:tcPr>
          <w:p>
            <w:pPr>
              <w:wordWrap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配有正压式呼吸器的一体式防护服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11" w:type="dxa"/>
            <w:vAlign w:val="center"/>
          </w:tcPr>
          <w:p>
            <w:pPr>
              <w:wordWrap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3类</w:t>
            </w:r>
          </w:p>
        </w:tc>
        <w:tc>
          <w:tcPr>
            <w:tcW w:w="6211" w:type="dxa"/>
            <w:vAlign w:val="center"/>
          </w:tcPr>
          <w:p>
            <w:pPr>
              <w:wordWrap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防液体防护服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11" w:type="dxa"/>
            <w:vAlign w:val="center"/>
          </w:tcPr>
          <w:p>
            <w:pPr>
              <w:wordWrap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4类</w:t>
            </w:r>
          </w:p>
        </w:tc>
        <w:tc>
          <w:tcPr>
            <w:tcW w:w="6211" w:type="dxa"/>
            <w:vAlign w:val="center"/>
          </w:tcPr>
          <w:p>
            <w:pPr>
              <w:wordWrap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防喷雾防护服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11" w:type="dxa"/>
            <w:vAlign w:val="center"/>
          </w:tcPr>
          <w:p>
            <w:pPr>
              <w:wordWrap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5类</w:t>
            </w:r>
          </w:p>
        </w:tc>
        <w:tc>
          <w:tcPr>
            <w:tcW w:w="6211" w:type="dxa"/>
            <w:vAlign w:val="center"/>
          </w:tcPr>
          <w:p>
            <w:pPr>
              <w:wordWrap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防尘防护服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11" w:type="dxa"/>
            <w:vAlign w:val="center"/>
          </w:tcPr>
          <w:p>
            <w:pPr>
              <w:wordWrap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6类</w:t>
            </w:r>
          </w:p>
        </w:tc>
        <w:tc>
          <w:tcPr>
            <w:tcW w:w="6211" w:type="dxa"/>
            <w:vAlign w:val="center"/>
          </w:tcPr>
          <w:p>
            <w:pPr>
              <w:wordWrap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防液体飞溅的防护服</w:t>
            </w:r>
          </w:p>
        </w:tc>
      </w:tr>
    </w:tbl>
    <w:p>
      <w:pPr>
        <w:wordWrap w:val="0"/>
        <w:ind w:firstLine="600"/>
        <w:rPr>
          <w:rFonts w:ascii="仿宋" w:hAnsi="仿宋" w:eastAsia="仿宋" w:cs="仿宋"/>
          <w:sz w:val="30"/>
          <w:szCs w:val="30"/>
        </w:rPr>
      </w:pPr>
    </w:p>
    <w:p>
      <w:pPr>
        <w:wordWrap w:val="0"/>
        <w:ind w:firstLine="639" w:firstLineChars="213"/>
        <w:rPr>
          <w:rFonts w:ascii="仿宋" w:hAnsi="仿宋" w:eastAsia="仿宋" w:cs="仿宋"/>
          <w:sz w:val="30"/>
          <w:szCs w:val="30"/>
        </w:rPr>
      </w:pPr>
      <w:r>
        <w:rPr>
          <w:rFonts w:hint="eastAsia" w:ascii="仿宋" w:hAnsi="仿宋" w:eastAsia="仿宋" w:cs="仿宋"/>
          <w:sz w:val="30"/>
          <w:szCs w:val="30"/>
        </w:rPr>
        <w:t>《防护设备安全认证通知》全文可在</w:t>
      </w:r>
      <w:r>
        <w:fldChar w:fldCharType="begin"/>
      </w:r>
      <w:r>
        <w:instrText xml:space="preserve"> HYPERLINK "http://www.law.go.kr/%ED%96%89%EC%A0%95%EA%B7%9C%EC%B9%99/%EB%B3%B4%ED%98%B8%EA%B5%AC%EC%95%88%EC%A0%84%EC%9D%B8%EC%A6%9D%EA%B3%A0%EC%8B%9C" </w:instrText>
      </w:r>
      <w:r>
        <w:fldChar w:fldCharType="separate"/>
      </w:r>
      <w:r>
        <w:rPr>
          <w:rStyle w:val="21"/>
          <w:rFonts w:hint="eastAsia"/>
        </w:rPr>
        <w:t>http://www.law.go.kr/%ED%96%89%EC%A0%95%EA%B7%9C%EC%B9%99/%EB%B3%B4%ED%98%B8%EA%B5%AC%EC%95%88%EC%A0%84%EC%9D%B8%EC%A6%9D%EA%B3%A0%EC%8B%9C</w:t>
      </w:r>
      <w:r>
        <w:rPr>
          <w:rStyle w:val="21"/>
          <w:rFonts w:hint="eastAsia"/>
        </w:rPr>
        <w:fldChar w:fldCharType="end"/>
      </w:r>
      <w:r>
        <w:rPr>
          <w:rFonts w:hint="eastAsia" w:ascii="仿宋" w:hAnsi="仿宋" w:eastAsia="仿宋" w:cs="仿宋"/>
          <w:sz w:val="30"/>
          <w:szCs w:val="30"/>
        </w:rPr>
        <w:t>　下载。</w:t>
      </w:r>
    </w:p>
    <w:p>
      <w:pPr>
        <w:wordWrap w:val="0"/>
        <w:ind w:firstLine="641" w:firstLineChars="213"/>
        <w:rPr>
          <w:rFonts w:ascii="仿宋" w:hAnsi="仿宋" w:eastAsia="仿宋" w:cs="仿宋"/>
          <w:b/>
          <w:bCs/>
          <w:sz w:val="30"/>
          <w:szCs w:val="30"/>
        </w:rPr>
      </w:pPr>
      <w:r>
        <w:rPr>
          <w:rFonts w:hint="eastAsia" w:ascii="仿宋" w:hAnsi="仿宋" w:eastAsia="仿宋" w:cs="仿宋"/>
          <w:b/>
          <w:bCs/>
          <w:sz w:val="30"/>
          <w:szCs w:val="30"/>
        </w:rPr>
        <w:t>（2）卫生口罩</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韩国的卫生口罩分为三级：KF80、KF94与KF99，分别对应非油性颗粒物的过滤效率为80%、94%、99%。指标要求见下表。</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口罩指标要求如下：</w:t>
      </w:r>
    </w:p>
    <w:tbl>
      <w:tblPr>
        <w:tblStyle w:val="23"/>
        <w:tblW w:w="7656" w:type="dxa"/>
        <w:jc w:val="center"/>
        <w:tblInd w:w="0" w:type="dxa"/>
        <w:tblLayout w:type="fixed"/>
        <w:tblCellMar>
          <w:top w:w="0" w:type="dxa"/>
          <w:left w:w="108" w:type="dxa"/>
          <w:bottom w:w="0" w:type="dxa"/>
          <w:right w:w="108" w:type="dxa"/>
        </w:tblCellMar>
      </w:tblPr>
      <w:tblGrid>
        <w:gridCol w:w="1080"/>
        <w:gridCol w:w="4145"/>
        <w:gridCol w:w="1250"/>
        <w:gridCol w:w="1181"/>
      </w:tblGrid>
      <w:tr>
        <w:tblPrEx>
          <w:tblLayout w:type="fixed"/>
          <w:tblCellMar>
            <w:top w:w="0" w:type="dxa"/>
            <w:left w:w="108" w:type="dxa"/>
            <w:bottom w:w="0" w:type="dxa"/>
            <w:right w:w="108" w:type="dxa"/>
          </w:tblCellMar>
        </w:tblPrEx>
        <w:trPr>
          <w:trHeight w:val="270" w:hRule="atLeast"/>
          <w:jc w:val="center"/>
        </w:trPr>
        <w:tc>
          <w:tcPr>
            <w:tcW w:w="1080"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w:t>
            </w:r>
          </w:p>
        </w:tc>
        <w:tc>
          <w:tcPr>
            <w:tcW w:w="6576" w:type="dxa"/>
            <w:gridSpan w:val="3"/>
            <w:tcBorders>
              <w:top w:val="single" w:color="auto" w:sz="4" w:space="0"/>
              <w:left w:val="nil"/>
              <w:bottom w:val="single" w:color="auto" w:sz="4" w:space="0"/>
              <w:right w:val="single" w:color="auto" w:sz="4" w:space="0"/>
            </w:tcBorders>
            <w:vAlign w:val="center"/>
          </w:tcPr>
          <w:p>
            <w:pPr>
              <w:wordWrap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指标要求</w:t>
            </w:r>
          </w:p>
        </w:tc>
      </w:tr>
      <w:tr>
        <w:tblPrEx>
          <w:tblLayout w:type="fixed"/>
          <w:tblCellMar>
            <w:top w:w="0" w:type="dxa"/>
            <w:left w:w="108" w:type="dxa"/>
            <w:bottom w:w="0" w:type="dxa"/>
            <w:right w:w="108" w:type="dxa"/>
          </w:tblCellMar>
        </w:tblPrEx>
        <w:trPr>
          <w:trHeight w:val="270" w:hRule="atLeast"/>
          <w:jc w:val="center"/>
        </w:trPr>
        <w:tc>
          <w:tcPr>
            <w:tcW w:w="1080" w:type="dxa"/>
            <w:tcBorders>
              <w:top w:val="nil"/>
              <w:left w:val="single" w:color="auto" w:sz="4" w:space="0"/>
              <w:bottom w:val="single" w:color="auto" w:sz="4" w:space="0"/>
              <w:right w:val="single" w:color="auto" w:sz="4" w:space="0"/>
            </w:tcBorders>
            <w:vAlign w:val="center"/>
          </w:tcPr>
          <w:p>
            <w:pPr>
              <w:wordWrap w:val="0"/>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型号</w:t>
            </w:r>
          </w:p>
        </w:tc>
        <w:tc>
          <w:tcPr>
            <w:tcW w:w="4145" w:type="dxa"/>
            <w:tcBorders>
              <w:top w:val="nil"/>
              <w:left w:val="nil"/>
              <w:bottom w:val="single" w:color="auto" w:sz="4" w:space="0"/>
              <w:right w:val="single" w:color="auto" w:sz="4" w:space="0"/>
            </w:tcBorders>
            <w:vAlign w:val="center"/>
          </w:tcPr>
          <w:p>
            <w:pPr>
              <w:wordWrap w:val="0"/>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 xml:space="preserve">过滤效率 </w:t>
            </w:r>
          </w:p>
        </w:tc>
        <w:tc>
          <w:tcPr>
            <w:tcW w:w="1250" w:type="dxa"/>
            <w:tcBorders>
              <w:top w:val="nil"/>
              <w:left w:val="nil"/>
              <w:bottom w:val="single" w:color="auto" w:sz="4" w:space="0"/>
              <w:right w:val="single" w:color="auto" w:sz="4" w:space="0"/>
            </w:tcBorders>
            <w:vAlign w:val="center"/>
          </w:tcPr>
          <w:p>
            <w:pPr>
              <w:wordWrap w:val="0"/>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泄露率</w:t>
            </w:r>
          </w:p>
        </w:tc>
        <w:tc>
          <w:tcPr>
            <w:tcW w:w="1181" w:type="dxa"/>
            <w:tcBorders>
              <w:top w:val="nil"/>
              <w:left w:val="nil"/>
              <w:bottom w:val="single" w:color="auto" w:sz="4" w:space="0"/>
              <w:right w:val="single" w:color="auto" w:sz="4" w:space="0"/>
            </w:tcBorders>
            <w:vAlign w:val="center"/>
          </w:tcPr>
          <w:p>
            <w:pPr>
              <w:wordWrap w:val="0"/>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阻力</w:t>
            </w:r>
          </w:p>
        </w:tc>
      </w:tr>
      <w:tr>
        <w:tblPrEx>
          <w:tblLayout w:type="fixed"/>
          <w:tblCellMar>
            <w:top w:w="0" w:type="dxa"/>
            <w:left w:w="108" w:type="dxa"/>
            <w:bottom w:w="0" w:type="dxa"/>
            <w:right w:w="108" w:type="dxa"/>
          </w:tblCellMar>
        </w:tblPrEx>
        <w:trPr>
          <w:trHeight w:val="583" w:hRule="atLeast"/>
          <w:jc w:val="center"/>
        </w:trPr>
        <w:tc>
          <w:tcPr>
            <w:tcW w:w="1080" w:type="dxa"/>
            <w:tcBorders>
              <w:top w:val="nil"/>
              <w:left w:val="single" w:color="auto" w:sz="4" w:space="0"/>
              <w:bottom w:val="single" w:color="auto" w:sz="4" w:space="0"/>
              <w:right w:val="single" w:color="auto" w:sz="4" w:space="0"/>
            </w:tcBorders>
            <w:vAlign w:val="center"/>
          </w:tcPr>
          <w:p>
            <w:pPr>
              <w:wordWrap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KF80</w:t>
            </w:r>
          </w:p>
        </w:tc>
        <w:tc>
          <w:tcPr>
            <w:tcW w:w="4145" w:type="dxa"/>
            <w:tcBorders>
              <w:top w:val="nil"/>
              <w:left w:val="nil"/>
              <w:bottom w:val="single" w:color="auto" w:sz="4" w:space="0"/>
              <w:right w:val="single" w:color="auto" w:sz="4" w:space="0"/>
            </w:tcBorders>
            <w:vAlign w:val="center"/>
          </w:tcPr>
          <w:p>
            <w:pPr>
              <w:wordWrap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≥80% （氯化钠试验）</w:t>
            </w:r>
          </w:p>
        </w:tc>
        <w:tc>
          <w:tcPr>
            <w:tcW w:w="1250" w:type="dxa"/>
            <w:tcBorders>
              <w:top w:val="nil"/>
              <w:left w:val="nil"/>
              <w:bottom w:val="single" w:color="auto" w:sz="4" w:space="0"/>
              <w:right w:val="single" w:color="auto" w:sz="4" w:space="0"/>
            </w:tcBorders>
            <w:vAlign w:val="center"/>
          </w:tcPr>
          <w:p>
            <w:pPr>
              <w:wordWrap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w:t>
            </w:r>
          </w:p>
        </w:tc>
        <w:tc>
          <w:tcPr>
            <w:tcW w:w="1181" w:type="dxa"/>
            <w:tcBorders>
              <w:top w:val="nil"/>
              <w:left w:val="nil"/>
              <w:bottom w:val="single" w:color="auto" w:sz="4" w:space="0"/>
              <w:right w:val="single" w:color="auto" w:sz="4" w:space="0"/>
            </w:tcBorders>
            <w:vAlign w:val="center"/>
          </w:tcPr>
          <w:p>
            <w:pPr>
              <w:wordWrap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60pa</w:t>
            </w:r>
          </w:p>
        </w:tc>
      </w:tr>
      <w:tr>
        <w:tblPrEx>
          <w:tblLayout w:type="fixed"/>
          <w:tblCellMar>
            <w:top w:w="0" w:type="dxa"/>
            <w:left w:w="108" w:type="dxa"/>
            <w:bottom w:w="0" w:type="dxa"/>
            <w:right w:w="108" w:type="dxa"/>
          </w:tblCellMar>
        </w:tblPrEx>
        <w:trPr>
          <w:trHeight w:val="770" w:hRule="atLeast"/>
          <w:jc w:val="center"/>
        </w:trPr>
        <w:tc>
          <w:tcPr>
            <w:tcW w:w="1080" w:type="dxa"/>
            <w:tcBorders>
              <w:top w:val="nil"/>
              <w:left w:val="single" w:color="auto" w:sz="4" w:space="0"/>
              <w:bottom w:val="single" w:color="auto" w:sz="4" w:space="0"/>
              <w:right w:val="single" w:color="auto" w:sz="4" w:space="0"/>
            </w:tcBorders>
            <w:vAlign w:val="center"/>
          </w:tcPr>
          <w:p>
            <w:pPr>
              <w:wordWrap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KF94</w:t>
            </w:r>
          </w:p>
        </w:tc>
        <w:tc>
          <w:tcPr>
            <w:tcW w:w="4145" w:type="dxa"/>
            <w:tcBorders>
              <w:top w:val="nil"/>
              <w:left w:val="nil"/>
              <w:bottom w:val="single" w:color="auto" w:sz="4" w:space="0"/>
              <w:right w:val="single" w:color="auto" w:sz="4" w:space="0"/>
            </w:tcBorders>
            <w:vAlign w:val="center"/>
          </w:tcPr>
          <w:p>
            <w:pPr>
              <w:wordWrap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≥94% （氯化钠和石蜡油雾试验）</w:t>
            </w:r>
          </w:p>
        </w:tc>
        <w:tc>
          <w:tcPr>
            <w:tcW w:w="1250" w:type="dxa"/>
            <w:tcBorders>
              <w:top w:val="nil"/>
              <w:left w:val="nil"/>
              <w:bottom w:val="single" w:color="auto" w:sz="4" w:space="0"/>
              <w:right w:val="single" w:color="auto" w:sz="4" w:space="0"/>
            </w:tcBorders>
            <w:vAlign w:val="center"/>
          </w:tcPr>
          <w:p>
            <w:pPr>
              <w:wordWrap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w:t>
            </w:r>
          </w:p>
        </w:tc>
        <w:tc>
          <w:tcPr>
            <w:tcW w:w="1181" w:type="dxa"/>
            <w:tcBorders>
              <w:top w:val="nil"/>
              <w:left w:val="nil"/>
              <w:bottom w:val="single" w:color="auto" w:sz="4" w:space="0"/>
              <w:right w:val="single" w:color="auto" w:sz="4" w:space="0"/>
            </w:tcBorders>
            <w:vAlign w:val="center"/>
          </w:tcPr>
          <w:p>
            <w:pPr>
              <w:wordWrap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70pa</w:t>
            </w:r>
          </w:p>
        </w:tc>
      </w:tr>
      <w:tr>
        <w:tblPrEx>
          <w:tblLayout w:type="fixed"/>
          <w:tblCellMar>
            <w:top w:w="0" w:type="dxa"/>
            <w:left w:w="108" w:type="dxa"/>
            <w:bottom w:w="0" w:type="dxa"/>
            <w:right w:w="108" w:type="dxa"/>
          </w:tblCellMar>
        </w:tblPrEx>
        <w:trPr>
          <w:trHeight w:val="635" w:hRule="atLeast"/>
          <w:jc w:val="center"/>
        </w:trPr>
        <w:tc>
          <w:tcPr>
            <w:tcW w:w="1080" w:type="dxa"/>
            <w:tcBorders>
              <w:top w:val="nil"/>
              <w:left w:val="single" w:color="auto" w:sz="4" w:space="0"/>
              <w:bottom w:val="single" w:color="auto" w:sz="4" w:space="0"/>
              <w:right w:val="single" w:color="auto" w:sz="4" w:space="0"/>
            </w:tcBorders>
            <w:vAlign w:val="center"/>
          </w:tcPr>
          <w:p>
            <w:pPr>
              <w:wordWrap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KF99</w:t>
            </w:r>
          </w:p>
        </w:tc>
        <w:tc>
          <w:tcPr>
            <w:tcW w:w="4145" w:type="dxa"/>
            <w:tcBorders>
              <w:top w:val="nil"/>
              <w:left w:val="nil"/>
              <w:bottom w:val="single" w:color="auto" w:sz="4" w:space="0"/>
              <w:right w:val="single" w:color="auto" w:sz="4" w:space="0"/>
            </w:tcBorders>
            <w:vAlign w:val="center"/>
          </w:tcPr>
          <w:p>
            <w:pPr>
              <w:wordWrap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≥99% （氯化钠和石蜡油雾试验）</w:t>
            </w:r>
          </w:p>
        </w:tc>
        <w:tc>
          <w:tcPr>
            <w:tcW w:w="1250" w:type="dxa"/>
            <w:tcBorders>
              <w:top w:val="nil"/>
              <w:left w:val="nil"/>
              <w:bottom w:val="single" w:color="auto" w:sz="4" w:space="0"/>
              <w:right w:val="single" w:color="auto" w:sz="4" w:space="0"/>
            </w:tcBorders>
            <w:vAlign w:val="center"/>
          </w:tcPr>
          <w:p>
            <w:pPr>
              <w:wordWrap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1181" w:type="dxa"/>
            <w:tcBorders>
              <w:top w:val="nil"/>
              <w:left w:val="nil"/>
              <w:bottom w:val="single" w:color="auto" w:sz="4" w:space="0"/>
              <w:right w:val="single" w:color="auto" w:sz="4" w:space="0"/>
            </w:tcBorders>
            <w:vAlign w:val="center"/>
          </w:tcPr>
          <w:p>
            <w:pPr>
              <w:wordWrap w:val="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100pa</w:t>
            </w:r>
          </w:p>
        </w:tc>
      </w:tr>
    </w:tbl>
    <w:p>
      <w:pPr>
        <w:rPr>
          <w:rFonts w:ascii="Arial" w:hAnsi="Arial" w:cs="Arial"/>
          <w:color w:val="495159"/>
          <w:sz w:val="24"/>
        </w:rPr>
      </w:pPr>
      <w:r>
        <w:rPr>
          <w:rFonts w:ascii="Arial" w:hAnsi="Arial" w:cs="Arial"/>
          <w:color w:val="495159"/>
          <w:sz w:val="24"/>
        </w:rPr>
        <w:t xml:space="preserve"> </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在韩国，口罩属于医药辅品（Quasi-Drugs，又被翻译为准药物、医药保健品）。根据《医药辅品的批准、通知、评价法规》，卫生口罩需进行过滤效率试验和面部吸入阻力试验。具体实验要求如下：</w:t>
      </w:r>
    </w:p>
    <w:p>
      <w:pPr>
        <w:ind w:firstLine="639" w:firstLineChars="213"/>
        <w:rPr>
          <w:rFonts w:ascii="仿宋" w:hAnsi="仿宋" w:eastAsia="仿宋" w:cs="仿宋"/>
          <w:sz w:val="30"/>
          <w:szCs w:val="30"/>
        </w:rPr>
      </w:pPr>
      <w:r>
        <w:rPr>
          <w:rFonts w:hint="eastAsia" w:ascii="仿宋" w:hAnsi="仿宋" w:eastAsia="仿宋" w:cs="仿宋"/>
          <w:sz w:val="30"/>
          <w:szCs w:val="30"/>
        </w:rPr>
        <w:t>过滤效率试验方法（法规第30（4）14条）：</w:t>
      </w:r>
    </w:p>
    <w:p>
      <w:pPr>
        <w:ind w:firstLine="639" w:firstLineChars="213"/>
        <w:rPr>
          <w:rFonts w:ascii="仿宋" w:hAnsi="仿宋" w:eastAsia="仿宋" w:cs="仿宋"/>
          <w:sz w:val="30"/>
          <w:szCs w:val="30"/>
        </w:rPr>
      </w:pPr>
      <w:r>
        <w:rPr>
          <w:rFonts w:hint="eastAsia" w:ascii="仿宋" w:hAnsi="仿宋" w:eastAsia="仿宋" w:cs="仿宋"/>
          <w:sz w:val="30"/>
          <w:szCs w:val="30"/>
        </w:rPr>
        <w:t>（a）使用氯化钠（NaCl）气雾剂进行的试验：6个样品中，3个保持原样，另外3个应在温度38±2.5℃和湿度85±5%RH下静置24±1小时，然后用作试样。制备氯化钠溶液后，应使用自动过滤测试装置生成氯化钠气雾剂。面部放置在自动过滤检测装置中，氯化钠气雾剂以每分钟95L的流量喷洒于面部。应在喷雾剂喷洒到面部区域之前和之后测量浓度，并详细书写试验方法的其他细节。</w:t>
      </w:r>
    </w:p>
    <w:p>
      <w:pPr>
        <w:ind w:firstLine="639" w:firstLineChars="213"/>
        <w:rPr>
          <w:rFonts w:ascii="仿宋" w:hAnsi="仿宋" w:eastAsia="仿宋" w:cs="仿宋"/>
          <w:sz w:val="30"/>
          <w:szCs w:val="30"/>
        </w:rPr>
      </w:pPr>
      <w:r>
        <w:rPr>
          <w:rFonts w:hint="eastAsia" w:ascii="仿宋" w:hAnsi="仿宋" w:eastAsia="仿宋" w:cs="仿宋"/>
          <w:sz w:val="30"/>
          <w:szCs w:val="30"/>
        </w:rPr>
        <w:t>（b）使用石蜡油雾进行试验：6个样品中，3个保持原样，另外3个应在温度38±2.5℃和湿度85±5%RH下静置24±1小时，然后用作试样。应使用自动过滤试验装置产生石蜡油雾。面部放置在自动过滤检测装置中，石蜡油雾以每分钟95L的流量喷过面部。应在喷雾于面部区域之前和之后测量浓度，并应准备和详细书写试验方法的其他细节。</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面部吸入阻力试验（法规第30（4）15条）：将标准头部模型放置在面部区域后进行试验。使用6个样品中，3个保持原样，另外３个应在温度38±2.5℃和湿度85±5%RH下静置24±1小时，然后用作试样。当空气以每分钟30升的连续流量喷过面部区域时，应测量水柱（mmH</w:t>
      </w:r>
      <w:r>
        <w:rPr>
          <w:rFonts w:hint="eastAsia" w:ascii="仿宋" w:hAnsi="仿宋" w:eastAsia="仿宋" w:cs="仿宋"/>
          <w:sz w:val="30"/>
          <w:szCs w:val="30"/>
          <w:vertAlign w:val="subscript"/>
        </w:rPr>
        <w:t>2</w:t>
      </w:r>
      <w:r>
        <w:rPr>
          <w:rFonts w:hint="eastAsia" w:ascii="仿宋" w:hAnsi="仿宋" w:eastAsia="仿宋" w:cs="仿宋"/>
          <w:sz w:val="30"/>
          <w:szCs w:val="30"/>
        </w:rPr>
        <w:t>O），并详细说明试验方法的其他细节。</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此外，根据韩国2019年发出的《韩国医药辅品许可和审查》资料中，给出了泄漏率测试方法和口罩尺寸：</w:t>
      </w:r>
    </w:p>
    <w:tbl>
      <w:tblPr>
        <w:tblStyle w:val="23"/>
        <w:tblW w:w="8499" w:type="dxa"/>
        <w:tblInd w:w="0" w:type="dxa"/>
        <w:tblLayout w:type="fixed"/>
        <w:tblCellMar>
          <w:top w:w="0" w:type="dxa"/>
          <w:left w:w="0" w:type="dxa"/>
          <w:bottom w:w="0" w:type="dxa"/>
          <w:right w:w="0" w:type="dxa"/>
        </w:tblCellMar>
      </w:tblPr>
      <w:tblGrid>
        <w:gridCol w:w="3980"/>
        <w:gridCol w:w="4519"/>
      </w:tblGrid>
      <w:tr>
        <w:tblPrEx>
          <w:tblLayout w:type="fixed"/>
          <w:tblCellMar>
            <w:top w:w="0" w:type="dxa"/>
            <w:left w:w="0" w:type="dxa"/>
            <w:bottom w:w="0" w:type="dxa"/>
            <w:right w:w="0" w:type="dxa"/>
          </w:tblCellMar>
        </w:tblPrEx>
        <w:trPr>
          <w:trHeight w:val="348" w:hRule="atLeast"/>
        </w:trPr>
        <w:tc>
          <w:tcPr>
            <w:tcW w:w="3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bCs/>
                <w:color w:val="000000"/>
                <w:kern w:val="0"/>
                <w:sz w:val="24"/>
                <w:lang w:bidi="ar"/>
              </w:rPr>
            </w:pPr>
            <w:r>
              <w:rPr>
                <w:rFonts w:hint="eastAsia" w:ascii="宋体" w:hAnsi="宋体" w:cs="宋体"/>
                <w:b/>
                <w:bCs/>
                <w:color w:val="000000"/>
                <w:kern w:val="0"/>
                <w:sz w:val="24"/>
                <w:lang w:bidi="ar"/>
              </w:rPr>
              <w:t>测试方法</w:t>
            </w:r>
          </w:p>
          <w:p>
            <w:pPr>
              <w:widowControl/>
              <w:jc w:val="center"/>
              <w:textAlignment w:val="center"/>
              <w:rPr>
                <w:rFonts w:ascii="宋体" w:hAnsi="宋体" w:cs="宋体"/>
                <w:b/>
                <w:bCs/>
                <w:color w:val="000000"/>
                <w:kern w:val="0"/>
                <w:sz w:val="24"/>
                <w:lang w:bidi="ar"/>
              </w:rPr>
            </w:pPr>
            <w:r>
              <w:rPr>
                <w:rFonts w:hint="eastAsia" w:ascii="宋体" w:hAnsi="宋体" w:cs="宋体"/>
                <w:b/>
                <w:bCs/>
                <w:color w:val="000000"/>
                <w:kern w:val="0"/>
                <w:sz w:val="24"/>
                <w:lang w:bidi="ar"/>
              </w:rPr>
              <w:t>（次数等）</w:t>
            </w:r>
          </w:p>
        </w:tc>
        <w:tc>
          <w:tcPr>
            <w:tcW w:w="45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bCs/>
                <w:color w:val="000000"/>
                <w:kern w:val="0"/>
                <w:sz w:val="24"/>
                <w:lang w:bidi="ar"/>
              </w:rPr>
            </w:pPr>
            <w:r>
              <w:rPr>
                <w:rFonts w:hint="eastAsia" w:ascii="宋体" w:hAnsi="宋体" w:cs="宋体"/>
                <w:b/>
                <w:bCs/>
                <w:color w:val="000000"/>
                <w:kern w:val="0"/>
                <w:sz w:val="24"/>
                <w:lang w:bidi="ar"/>
              </w:rPr>
              <w:t>评估标准</w:t>
            </w:r>
          </w:p>
        </w:tc>
      </w:tr>
      <w:tr>
        <w:tblPrEx>
          <w:tblLayout w:type="fixed"/>
          <w:tblCellMar>
            <w:top w:w="0" w:type="dxa"/>
            <w:left w:w="0" w:type="dxa"/>
            <w:bottom w:w="0" w:type="dxa"/>
            <w:right w:w="0" w:type="dxa"/>
          </w:tblCellMar>
        </w:tblPrEx>
        <w:trPr>
          <w:trHeight w:val="1309" w:hRule="atLeast"/>
        </w:trPr>
        <w:tc>
          <w:tcPr>
            <w:tcW w:w="3980"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试验对象：10名</w:t>
            </w:r>
          </w:p>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运动类型：5</w:t>
            </w:r>
          </w:p>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反复次数：1</w:t>
            </w:r>
          </w:p>
        </w:tc>
        <w:tc>
          <w:tcPr>
            <w:tcW w:w="451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10名试验对象进行5种运动类型，</w:t>
            </w:r>
          </w:p>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然后上述总计50次的泄漏率试验数值中应该至少有46次的泄漏率低于标准数值</w:t>
            </w:r>
          </w:p>
        </w:tc>
      </w:tr>
      <w:tr>
        <w:tblPrEx>
          <w:tblLayout w:type="fixed"/>
          <w:tblCellMar>
            <w:top w:w="0" w:type="dxa"/>
            <w:left w:w="0" w:type="dxa"/>
            <w:bottom w:w="0" w:type="dxa"/>
            <w:right w:w="0" w:type="dxa"/>
          </w:tblCellMar>
        </w:tblPrEx>
        <w:trPr>
          <w:trHeight w:val="312" w:hRule="atLeast"/>
        </w:trPr>
        <w:tc>
          <w:tcPr>
            <w:tcW w:w="398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kern w:val="0"/>
                <w:szCs w:val="21"/>
                <w:lang w:bidi="ar"/>
              </w:rPr>
            </w:pPr>
          </w:p>
        </w:tc>
        <w:tc>
          <w:tcPr>
            <w:tcW w:w="4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kern w:val="0"/>
                <w:szCs w:val="21"/>
                <w:lang w:bidi="ar"/>
              </w:rPr>
            </w:pPr>
          </w:p>
        </w:tc>
      </w:tr>
      <w:tr>
        <w:tblPrEx>
          <w:tblLayout w:type="fixed"/>
          <w:tblCellMar>
            <w:top w:w="0" w:type="dxa"/>
            <w:left w:w="0" w:type="dxa"/>
            <w:bottom w:w="0" w:type="dxa"/>
            <w:right w:w="0" w:type="dxa"/>
          </w:tblCellMar>
        </w:tblPrEx>
        <w:trPr>
          <w:trHeight w:val="312" w:hRule="atLeast"/>
        </w:trPr>
        <w:tc>
          <w:tcPr>
            <w:tcW w:w="3980"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Cs w:val="21"/>
              </w:rPr>
            </w:pPr>
          </w:p>
        </w:tc>
        <w:tc>
          <w:tcPr>
            <w:tcW w:w="45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Cs w:val="21"/>
              </w:rPr>
            </w:pPr>
          </w:p>
        </w:tc>
      </w:tr>
    </w:tbl>
    <w:p>
      <w:pPr>
        <w:wordWrap w:val="0"/>
        <w:ind w:firstLine="639" w:firstLineChars="213"/>
        <w:rPr>
          <w:rFonts w:ascii="仿宋" w:hAnsi="仿宋" w:eastAsia="仿宋" w:cs="仿宋"/>
          <w:sz w:val="30"/>
          <w:szCs w:val="30"/>
        </w:rPr>
      </w:pPr>
      <w:r>
        <w:rPr>
          <w:rFonts w:hint="eastAsia" w:ascii="仿宋" w:hAnsi="仿宋" w:eastAsia="仿宋" w:cs="仿宋"/>
          <w:sz w:val="30"/>
          <w:szCs w:val="30"/>
        </w:rPr>
        <w:t>横折型（2,3,4,5层）及竖折型口罩尺寸如下：</w:t>
      </w:r>
    </w:p>
    <w:tbl>
      <w:tblPr>
        <w:tblStyle w:val="23"/>
        <w:tblW w:w="4007" w:type="dxa"/>
        <w:jc w:val="center"/>
        <w:tblInd w:w="0" w:type="dxa"/>
        <w:tblLayout w:type="fixed"/>
        <w:tblCellMar>
          <w:top w:w="0" w:type="dxa"/>
          <w:left w:w="0" w:type="dxa"/>
          <w:bottom w:w="0" w:type="dxa"/>
          <w:right w:w="0" w:type="dxa"/>
        </w:tblCellMar>
      </w:tblPr>
      <w:tblGrid>
        <w:gridCol w:w="1954"/>
        <w:gridCol w:w="2053"/>
      </w:tblGrid>
      <w:tr>
        <w:tblPrEx>
          <w:tblLayout w:type="fixed"/>
          <w:tblCellMar>
            <w:top w:w="0" w:type="dxa"/>
            <w:left w:w="0" w:type="dxa"/>
            <w:bottom w:w="0" w:type="dxa"/>
            <w:right w:w="0" w:type="dxa"/>
          </w:tblCellMar>
        </w:tblPrEx>
        <w:trPr>
          <w:trHeight w:val="540"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bCs/>
                <w:color w:val="000000"/>
                <w:sz w:val="24"/>
              </w:rPr>
            </w:pPr>
            <w:r>
              <w:rPr>
                <w:rFonts w:hint="eastAsia" w:ascii="宋体" w:hAnsi="宋体" w:cs="宋体"/>
                <w:b/>
                <w:bCs/>
                <w:color w:val="000000"/>
                <w:sz w:val="24"/>
              </w:rPr>
              <w:t>类型</w:t>
            </w:r>
          </w:p>
        </w:tc>
        <w:tc>
          <w:tcPr>
            <w:tcW w:w="2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长度</w:t>
            </w:r>
          </w:p>
        </w:tc>
      </w:tr>
      <w:tr>
        <w:tblPrEx>
          <w:tblLayout w:type="fixed"/>
          <w:tblCellMar>
            <w:top w:w="0" w:type="dxa"/>
            <w:left w:w="0" w:type="dxa"/>
            <w:bottom w:w="0" w:type="dxa"/>
            <w:right w:w="0" w:type="dxa"/>
          </w:tblCellMar>
        </w:tblPrEx>
        <w:trPr>
          <w:trHeight w:val="90"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特大型</w:t>
            </w:r>
          </w:p>
        </w:tc>
        <w:tc>
          <w:tcPr>
            <w:tcW w:w="2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&gt; 171mm</w:t>
            </w:r>
          </w:p>
        </w:tc>
      </w:tr>
      <w:tr>
        <w:tblPrEx>
          <w:tblLayout w:type="fixed"/>
          <w:tblCellMar>
            <w:top w:w="0" w:type="dxa"/>
            <w:left w:w="0" w:type="dxa"/>
            <w:bottom w:w="0" w:type="dxa"/>
            <w:right w:w="0" w:type="dxa"/>
          </w:tblCellMar>
        </w:tblPrEx>
        <w:trPr>
          <w:trHeight w:val="540"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大型</w:t>
            </w:r>
          </w:p>
        </w:tc>
        <w:tc>
          <w:tcPr>
            <w:tcW w:w="2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150 ～ 170mm</w:t>
            </w:r>
          </w:p>
        </w:tc>
      </w:tr>
      <w:tr>
        <w:tblPrEx>
          <w:tblLayout w:type="fixed"/>
          <w:tblCellMar>
            <w:top w:w="0" w:type="dxa"/>
            <w:left w:w="0" w:type="dxa"/>
            <w:bottom w:w="0" w:type="dxa"/>
            <w:right w:w="0" w:type="dxa"/>
          </w:tblCellMar>
        </w:tblPrEx>
        <w:trPr>
          <w:trHeight w:val="540"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中型</w:t>
            </w:r>
          </w:p>
        </w:tc>
        <w:tc>
          <w:tcPr>
            <w:tcW w:w="2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136 ～ 149mm</w:t>
            </w:r>
          </w:p>
        </w:tc>
      </w:tr>
      <w:tr>
        <w:tblPrEx>
          <w:tblLayout w:type="fixed"/>
          <w:tblCellMar>
            <w:top w:w="0" w:type="dxa"/>
            <w:left w:w="0" w:type="dxa"/>
            <w:bottom w:w="0" w:type="dxa"/>
            <w:right w:w="0" w:type="dxa"/>
          </w:tblCellMar>
        </w:tblPrEx>
        <w:trPr>
          <w:trHeight w:val="270" w:hRule="atLeast"/>
          <w:jc w:val="center"/>
        </w:trPr>
        <w:tc>
          <w:tcPr>
            <w:tcW w:w="1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小型</w:t>
            </w:r>
          </w:p>
        </w:tc>
        <w:tc>
          <w:tcPr>
            <w:tcW w:w="2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&lt; 135 mm</w:t>
            </w:r>
          </w:p>
        </w:tc>
      </w:tr>
    </w:tbl>
    <w:p>
      <w:pPr>
        <w:wordWrap w:val="0"/>
        <w:ind w:firstLine="639" w:firstLineChars="213"/>
        <w:rPr>
          <w:rFonts w:ascii="仿宋" w:hAnsi="仿宋" w:eastAsia="仿宋" w:cs="仿宋"/>
          <w:sz w:val="30"/>
          <w:szCs w:val="30"/>
        </w:rPr>
      </w:pPr>
      <w:r>
        <w:rPr>
          <w:rFonts w:hint="eastAsia" w:ascii="仿宋" w:hAnsi="仿宋" w:eastAsia="仿宋" w:cs="仿宋"/>
          <w:sz w:val="30"/>
          <w:szCs w:val="30"/>
        </w:rPr>
        <w:t>口罩尺寸测量方法：将口罩展开并使其左右部位对称，沿竖直方向折叠然后测量其中的最长距离（鼻梁条上方最顶端部位至下颌部位最底端部位）：</w:t>
      </w:r>
    </w:p>
    <w:p>
      <w:pPr>
        <w:wordWrap w:val="0"/>
        <w:ind w:firstLine="447" w:firstLineChars="213"/>
        <w:jc w:val="center"/>
        <w:rPr>
          <w:rFonts w:ascii="仿宋" w:hAnsi="仿宋" w:eastAsia="仿宋" w:cs="仿宋"/>
          <w:sz w:val="30"/>
          <w:szCs w:val="30"/>
        </w:rPr>
      </w:pPr>
      <w:r>
        <w:drawing>
          <wp:inline distT="0" distB="0" distL="114300" distR="114300">
            <wp:extent cx="1710055" cy="1353820"/>
            <wp:effectExtent l="0" t="0" r="4445" b="1778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10"/>
                    <a:srcRect/>
                    <a:stretch>
                      <a:fillRect/>
                    </a:stretch>
                  </pic:blipFill>
                  <pic:spPr>
                    <a:xfrm>
                      <a:off x="0" y="0"/>
                      <a:ext cx="1710055" cy="1353820"/>
                    </a:xfrm>
                    <a:prstGeom prst="rect">
                      <a:avLst/>
                    </a:prstGeom>
                    <a:noFill/>
                    <a:ln w="9525">
                      <a:noFill/>
                    </a:ln>
                  </pic:spPr>
                </pic:pic>
              </a:graphicData>
            </a:graphic>
          </wp:inline>
        </w:drawing>
      </w:r>
    </w:p>
    <w:p>
      <w:pPr>
        <w:wordWrap w:val="0"/>
        <w:ind w:firstLine="639" w:firstLineChars="213"/>
        <w:rPr>
          <w:rFonts w:ascii="仿宋" w:hAnsi="仿宋" w:eastAsia="仿宋" w:cs="仿宋"/>
          <w:sz w:val="30"/>
          <w:szCs w:val="30"/>
        </w:rPr>
      </w:pPr>
    </w:p>
    <w:p>
      <w:pPr>
        <w:wordWrap w:val="0"/>
        <w:ind w:firstLine="639" w:firstLineChars="213"/>
        <w:rPr>
          <w:rFonts w:ascii="仿宋" w:hAnsi="仿宋" w:eastAsia="仿宋" w:cs="仿宋"/>
          <w:sz w:val="28"/>
          <w:szCs w:val="28"/>
        </w:rPr>
      </w:pPr>
      <w:r>
        <w:rPr>
          <w:rFonts w:hint="eastAsia" w:ascii="仿宋" w:hAnsi="仿宋" w:eastAsia="仿宋" w:cs="仿宋"/>
          <w:sz w:val="30"/>
          <w:szCs w:val="30"/>
        </w:rPr>
        <w:t>韩国涉及口罩等防护用品相关标准见下表：</w:t>
      </w:r>
    </w:p>
    <w:p>
      <w:pPr>
        <w:wordWrap w:val="0"/>
        <w:jc w:val="center"/>
        <w:rPr>
          <w:rFonts w:asciiTheme="minorEastAsia" w:hAnsiTheme="minorEastAsia" w:eastAsiaTheme="minorEastAsia" w:cstheme="minorEastAsia"/>
          <w:sz w:val="24"/>
        </w:rPr>
      </w:pPr>
      <w:bookmarkStart w:id="51" w:name="_Toc34054482"/>
      <w:r>
        <w:rPr>
          <w:rFonts w:hint="eastAsia" w:asciiTheme="minorEastAsia" w:hAnsiTheme="minorEastAsia" w:eastAsiaTheme="minorEastAsia" w:cstheme="minorEastAsia"/>
          <w:sz w:val="24"/>
        </w:rPr>
        <w:t>韩国防护服等防护用品标准列表</w:t>
      </w:r>
      <w:bookmarkEnd w:id="51"/>
    </w:p>
    <w:tbl>
      <w:tblPr>
        <w:tblStyle w:val="23"/>
        <w:tblW w:w="83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86"/>
        <w:gridCol w:w="930"/>
        <w:gridCol w:w="2089"/>
        <w:gridCol w:w="1276"/>
        <w:gridCol w:w="3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486"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kern w:val="0"/>
                <w:sz w:val="24"/>
                <w:lang w:bidi="ar"/>
              </w:rPr>
              <w:t>产品</w:t>
            </w:r>
          </w:p>
        </w:tc>
        <w:tc>
          <w:tcPr>
            <w:tcW w:w="930"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kern w:val="0"/>
                <w:sz w:val="24"/>
                <w:lang w:bidi="ar"/>
              </w:rPr>
              <w:t>标准/法规编号</w:t>
            </w:r>
          </w:p>
        </w:tc>
        <w:tc>
          <w:tcPr>
            <w:tcW w:w="2089"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kern w:val="0"/>
                <w:sz w:val="24"/>
                <w:lang w:bidi="ar"/>
              </w:rPr>
              <w:t>名称（中文）</w:t>
            </w:r>
          </w:p>
        </w:tc>
        <w:tc>
          <w:tcPr>
            <w:tcW w:w="1276"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kern w:val="0"/>
                <w:sz w:val="24"/>
                <w:lang w:bidi="ar"/>
              </w:rPr>
              <w:t>采用标准</w:t>
            </w:r>
          </w:p>
        </w:tc>
        <w:tc>
          <w:tcPr>
            <w:tcW w:w="3552" w:type="dxa"/>
            <w:shd w:val="clear" w:color="auto" w:fill="auto"/>
            <w:tcMar>
              <w:top w:w="15" w:type="dxa"/>
              <w:left w:w="15" w:type="dxa"/>
              <w:right w:w="15" w:type="dxa"/>
            </w:tcMar>
            <w:vAlign w:val="center"/>
          </w:tcPr>
          <w:p>
            <w:pPr>
              <w:widowControl/>
              <w:jc w:val="center"/>
              <w:textAlignment w:val="center"/>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kern w:val="0"/>
                <w:sz w:val="24"/>
                <w:lang w:bidi="ar"/>
              </w:rPr>
              <w:t>标准内容介绍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486"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lang w:bidi="ar"/>
              </w:rPr>
              <w:t>口罩</w:t>
            </w:r>
          </w:p>
        </w:tc>
        <w:tc>
          <w:tcPr>
            <w:tcW w:w="930"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lang w:bidi="ar"/>
              </w:rPr>
              <w:t>KS K ISO 22609-2018</w:t>
            </w:r>
          </w:p>
        </w:tc>
        <w:tc>
          <w:tcPr>
            <w:tcW w:w="2089"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lang w:bidi="ar"/>
              </w:rPr>
              <w:t>抗传染病防护服 医用口罩 合成血液抗渗透的试验方法（固定体积，水平投影）</w:t>
            </w:r>
          </w:p>
        </w:tc>
        <w:tc>
          <w:tcPr>
            <w:tcW w:w="1276"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lang w:bidi="ar"/>
              </w:rPr>
              <w:t>ISO 22609：2004（IDT）</w:t>
            </w:r>
          </w:p>
        </w:tc>
        <w:tc>
          <w:tcPr>
            <w:tcW w:w="3552"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kern w:val="0"/>
                <w:sz w:val="24"/>
                <w:lang w:bidi="ar"/>
              </w:rPr>
              <w:t>本标准规定了人造血对医用口罩的渗透性的测试方法。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0" w:hRule="atLeast"/>
        </w:trPr>
        <w:tc>
          <w:tcPr>
            <w:tcW w:w="486"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口罩</w:t>
            </w:r>
          </w:p>
        </w:tc>
        <w:tc>
          <w:tcPr>
            <w:tcW w:w="930"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KS M 6673-2018</w:t>
            </w:r>
          </w:p>
        </w:tc>
        <w:tc>
          <w:tcPr>
            <w:tcW w:w="2089"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防尘口罩</w:t>
            </w:r>
          </w:p>
        </w:tc>
        <w:tc>
          <w:tcPr>
            <w:tcW w:w="1276"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无</w:t>
            </w:r>
          </w:p>
        </w:tc>
        <w:tc>
          <w:tcPr>
            <w:tcW w:w="3552"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本标准规定了吸入因吸入工作场所或其他场所产生的颗粒物而对人体造成伤害的防尘口罩（以下简称口罩）。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486"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防护服</w:t>
            </w:r>
          </w:p>
        </w:tc>
        <w:tc>
          <w:tcPr>
            <w:tcW w:w="930"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KS K ISO 16603-2017</w:t>
            </w:r>
          </w:p>
        </w:tc>
        <w:tc>
          <w:tcPr>
            <w:tcW w:w="2089"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防止血液和体液接触的衣服-防护服材料对血液和体液渗透的抵抗力的测定-使用合成血液的测试方法</w:t>
            </w:r>
          </w:p>
        </w:tc>
        <w:tc>
          <w:tcPr>
            <w:tcW w:w="1276"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ISO 16603:2004(IDT)</w:t>
            </w:r>
          </w:p>
        </w:tc>
        <w:tc>
          <w:tcPr>
            <w:tcW w:w="3552"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本标准规定了如何测量防护服材料对血液和体液的渗透性。该测试方法使用KS K ISO 13994的测试设备在指定条件下使人造血液与测试件连续接触。该测试方法不适用于带有厚衬里且可立即吸收人造血的防护服材料的测试。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30" w:hRule="atLeast"/>
        </w:trPr>
        <w:tc>
          <w:tcPr>
            <w:tcW w:w="486"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防护服</w:t>
            </w:r>
          </w:p>
        </w:tc>
        <w:tc>
          <w:tcPr>
            <w:tcW w:w="930"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KS K ISO 16604-2017</w:t>
            </w:r>
          </w:p>
        </w:tc>
        <w:tc>
          <w:tcPr>
            <w:tcW w:w="2089"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阻断血液和体液的防护服。测量防护材料对细菌病原体的渗透性。使用Ph-X174噬菌体的测试方法</w:t>
            </w:r>
          </w:p>
        </w:tc>
        <w:tc>
          <w:tcPr>
            <w:tcW w:w="1276"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ISO 16604：2004（IDT）</w:t>
            </w:r>
          </w:p>
        </w:tc>
        <w:tc>
          <w:tcPr>
            <w:tcW w:w="3552"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测量方法：用于测量防护服材料对血液中病原体渗透的抵抗力。该测试方法使用处于持续接触液体状态的替代病原体。防护服“合格/不合格”的确定取决于在恒定压力下使用KS K ISO 13994中指定的测试设备对病毒的渗透。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3" w:hRule="atLeast"/>
        </w:trPr>
        <w:tc>
          <w:tcPr>
            <w:tcW w:w="486"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防护服</w:t>
            </w:r>
          </w:p>
        </w:tc>
        <w:tc>
          <w:tcPr>
            <w:tcW w:w="930"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KS K ISO 22610-2015</w:t>
            </w:r>
          </w:p>
        </w:tc>
        <w:tc>
          <w:tcPr>
            <w:tcW w:w="2089"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用作患者诊所工作人员和设施的医疗设备的手术单，手术衣和洁净的空气服-测量耐湿细菌渗透性的测试方法</w:t>
            </w:r>
          </w:p>
        </w:tc>
        <w:tc>
          <w:tcPr>
            <w:tcW w:w="1276"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ISO 22610：2006（IDT）</w:t>
            </w:r>
          </w:p>
        </w:tc>
        <w:tc>
          <w:tcPr>
            <w:tcW w:w="3552"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本标准规定了在机械摩擦条件下用相关的测试设备测量细菌对液体渗透的抵抗力的测试方法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486"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防护服</w:t>
            </w:r>
          </w:p>
        </w:tc>
        <w:tc>
          <w:tcPr>
            <w:tcW w:w="930"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KS K ISO 22612-2018</w:t>
            </w:r>
          </w:p>
        </w:tc>
        <w:tc>
          <w:tcPr>
            <w:tcW w:w="2089"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防传染剂衣服-抵抗干微生物渗透的测试方法</w:t>
            </w:r>
          </w:p>
        </w:tc>
        <w:tc>
          <w:tcPr>
            <w:tcW w:w="1276"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ISO 22612：2005（IDT）</w:t>
            </w:r>
          </w:p>
        </w:tc>
        <w:tc>
          <w:tcPr>
            <w:tcW w:w="3552"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4" w:hRule="atLeast"/>
        </w:trPr>
        <w:tc>
          <w:tcPr>
            <w:tcW w:w="486"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防护服</w:t>
            </w:r>
          </w:p>
        </w:tc>
        <w:tc>
          <w:tcPr>
            <w:tcW w:w="930"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KS K ISO 6529-2015</w:t>
            </w:r>
          </w:p>
        </w:tc>
        <w:tc>
          <w:tcPr>
            <w:tcW w:w="2089"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防护服-化学防护-防护服材料对液体和气体渗透的抵抗力的测量</w:t>
            </w:r>
          </w:p>
        </w:tc>
        <w:tc>
          <w:tcPr>
            <w:tcW w:w="1276"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ISO 6529：2013（IDT）</w:t>
            </w:r>
          </w:p>
        </w:tc>
        <w:tc>
          <w:tcPr>
            <w:tcW w:w="3552"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本标准旨在测量防护服所用材料（包括手套，如果鞋是防护服的组成部分，则包括鞋在内）的电阻，以防止在连续或间歇接触环境下液体和气体化学物质进入。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70" w:hRule="atLeast"/>
        </w:trPr>
        <w:tc>
          <w:tcPr>
            <w:tcW w:w="486"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护目镜</w:t>
            </w:r>
          </w:p>
        </w:tc>
        <w:tc>
          <w:tcPr>
            <w:tcW w:w="930"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KS G ISO 12609-1:2014</w:t>
            </w:r>
          </w:p>
        </w:tc>
        <w:tc>
          <w:tcPr>
            <w:tcW w:w="2089"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防护人体和动物用强光源用于化妆品和医疗用途的护目镜. 第1部分: 产品规范</w:t>
            </w:r>
          </w:p>
        </w:tc>
        <w:tc>
          <w:tcPr>
            <w:tcW w:w="1276"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ISO 12609－1:2013(IDT)</w:t>
            </w:r>
          </w:p>
        </w:tc>
        <w:tc>
          <w:tcPr>
            <w:tcW w:w="3552"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该标准为眼镜在250 nm至3000 nm光谱范围内的光辐射提供了安全性，该光辐射与人和动物用强光源（ILS）设备一起使用时，激光辐射除外。以及标签该标准提供了与大多数应用相关的护眼规范。附件中描述了确定ILS设备光谱输出的适当护目镜的更详细的步骤，该附件是晒黑设备，眼科设备或其他医疗/医疗设备，其安全问题已由其他欧洲和国际标准解决。它不适用于美容仪器中使用的安全眼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486"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护目镜</w:t>
            </w:r>
          </w:p>
        </w:tc>
        <w:tc>
          <w:tcPr>
            <w:tcW w:w="930"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KS G ISO 12609-2:2014</w:t>
            </w:r>
          </w:p>
        </w:tc>
        <w:tc>
          <w:tcPr>
            <w:tcW w:w="2089"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美容和医疗应用中人类和动物防护强光源的护目镜 第2部分：使用指南</w:t>
            </w:r>
          </w:p>
        </w:tc>
        <w:tc>
          <w:tcPr>
            <w:tcW w:w="1276"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ISO 12609-2：2013（IDT）</w:t>
            </w:r>
          </w:p>
        </w:tc>
        <w:tc>
          <w:tcPr>
            <w:tcW w:w="3552" w:type="dxa"/>
            <w:shd w:val="clear" w:color="auto" w:fill="auto"/>
            <w:tcMar>
              <w:top w:w="15" w:type="dxa"/>
              <w:left w:w="15" w:type="dxa"/>
              <w:right w:w="15" w:type="dxa"/>
            </w:tcMar>
            <w:vAlign w:val="center"/>
          </w:tcPr>
          <w:p>
            <w:pPr>
              <w:widowControl/>
              <w:jc w:val="left"/>
              <w:textAlignment w:val="center"/>
              <w:rPr>
                <w:rFonts w:asciiTheme="minorEastAsia" w:hAnsiTheme="minorEastAsia" w:eastAsiaTheme="minorEastAsia" w:cstheme="minorEastAsia"/>
                <w:color w:val="000000"/>
                <w:kern w:val="0"/>
                <w:sz w:val="24"/>
                <w:lang w:bidi="ar"/>
              </w:rPr>
            </w:pPr>
            <w:r>
              <w:rPr>
                <w:rFonts w:hint="eastAsia" w:asciiTheme="minorEastAsia" w:hAnsiTheme="minorEastAsia" w:eastAsiaTheme="minorEastAsia" w:cstheme="minorEastAsia"/>
                <w:color w:val="000000"/>
                <w:kern w:val="0"/>
                <w:sz w:val="24"/>
                <w:lang w:bidi="ar"/>
              </w:rPr>
              <w:t>当使用强光源（ILS）设备用于人类和动物的美容和医学目的时，本标准选择眼罩用于在250 nm至3000 nm光谱范围内曝光过度的光辐射（激光辐射除外）。它向用户，制造商，供应商和安全管理人员提供有关使用和使用本标准的指南和信息，该标准为大多数应用中的安全眼镜的选择以及ILS设备光谱输出的合适安全眼镜的确定提供了指南。本标准不适用于鞣制设备，眼科设备或其他医疗/美容仪器中使用的安全眼镜，在这些安全眼镜中，其他欧洲和国际标准已解决了安全问题。</w:t>
            </w:r>
          </w:p>
        </w:tc>
      </w:tr>
    </w:tbl>
    <w:p>
      <w:pPr>
        <w:widowControl/>
        <w:jc w:val="left"/>
        <w:textAlignment w:val="center"/>
        <w:rPr>
          <w:rFonts w:ascii="Arial" w:hAnsi="Arial" w:cs="Arial"/>
          <w:color w:val="495159"/>
          <w:sz w:val="24"/>
        </w:rPr>
      </w:pPr>
      <w:r>
        <w:rPr>
          <w:rFonts w:hint="eastAsia" w:ascii="宋体" w:hAnsi="宋体" w:cs="宋体"/>
          <w:color w:val="000000"/>
          <w:kern w:val="0"/>
          <w:sz w:val="22"/>
          <w:szCs w:val="22"/>
          <w:lang w:bidi="ar"/>
        </w:rPr>
        <w:t xml:space="preserve"> </w:t>
      </w:r>
    </w:p>
    <w:p>
      <w:pPr>
        <w:wordWrap w:val="0"/>
        <w:ind w:firstLine="639" w:firstLineChars="213"/>
        <w:rPr>
          <w:rStyle w:val="21"/>
          <w:rFonts w:ascii="仿宋" w:hAnsi="仿宋" w:eastAsia="仿宋" w:cs="仿宋"/>
          <w:szCs w:val="30"/>
        </w:rPr>
      </w:pPr>
      <w:bookmarkStart w:id="52" w:name="OLE_LINK2"/>
      <w:r>
        <w:rPr>
          <w:rFonts w:hint="eastAsia" w:ascii="仿宋" w:hAnsi="仿宋" w:eastAsia="仿宋" w:cs="仿宋"/>
          <w:sz w:val="30"/>
          <w:szCs w:val="30"/>
        </w:rPr>
        <w:t>更多详细的标准可在韩国标准信息网找到并购买：</w:t>
      </w:r>
      <w:r>
        <w:rPr>
          <w:rStyle w:val="21"/>
          <w:rFonts w:hint="eastAsia"/>
        </w:rPr>
        <w:t>https://kssn.net/index.do</w:t>
      </w:r>
      <w:bookmarkEnd w:id="52"/>
    </w:p>
    <w:p>
      <w:pPr>
        <w:pStyle w:val="28"/>
        <w:ind w:firstLine="639" w:firstLineChars="213"/>
        <w:rPr>
          <w:rFonts w:ascii="仿宋" w:hAnsi="仿宋" w:eastAsia="仿宋" w:cs="仿宋"/>
          <w:sz w:val="30"/>
          <w:szCs w:val="30"/>
        </w:rPr>
      </w:pPr>
      <w:r>
        <w:rPr>
          <w:rFonts w:hint="eastAsia" w:ascii="仿宋" w:hAnsi="仿宋" w:eastAsia="仿宋" w:cs="仿宋"/>
          <w:sz w:val="30"/>
          <w:szCs w:val="30"/>
        </w:rPr>
        <w:t>《医药辅品的批准、通知、评价法规》可在</w:t>
      </w:r>
      <w:r>
        <w:rPr>
          <w:rStyle w:val="21"/>
          <w:rFonts w:hint="eastAsia"/>
        </w:rPr>
        <w:t>https://www.mfds.go.kr/eng/brd/m_27/view.do?seq=70665&amp;srchFr=&amp;srchTo=&amp;srchWord=&amp;srchTp=&amp;itm_seq_1=0&amp;itm_seq_2=0&amp;multi_itm_seq=0&amp;company_cd=&amp;company_nm=&amp;page=4</w:t>
      </w:r>
      <w:r>
        <w:rPr>
          <w:rFonts w:hint="eastAsia" w:ascii="仿宋" w:hAnsi="仿宋" w:eastAsia="仿宋" w:cs="仿宋"/>
          <w:sz w:val="30"/>
          <w:szCs w:val="30"/>
        </w:rPr>
        <w:t>下载。</w:t>
      </w:r>
    </w:p>
    <w:p>
      <w:pPr>
        <w:pStyle w:val="4"/>
        <w:rPr>
          <w:rFonts w:hint="default" w:ascii="仿宋" w:hAnsi="仿宋" w:eastAsia="仿宋" w:cs="仿宋"/>
          <w:sz w:val="30"/>
          <w:szCs w:val="30"/>
        </w:rPr>
      </w:pPr>
      <w:bookmarkStart w:id="53" w:name="_Toc34055115"/>
      <w:r>
        <w:rPr>
          <w:rFonts w:ascii="仿宋" w:hAnsi="仿宋" w:eastAsia="仿宋" w:cs="仿宋"/>
          <w:sz w:val="30"/>
          <w:szCs w:val="30"/>
        </w:rPr>
        <w:t>　　</w:t>
      </w:r>
      <w:bookmarkStart w:id="54" w:name="_Toc23709"/>
      <w:r>
        <w:rPr>
          <w:rFonts w:ascii="仿宋" w:hAnsi="仿宋" w:eastAsia="仿宋" w:cs="仿宋"/>
          <w:sz w:val="30"/>
          <w:szCs w:val="30"/>
        </w:rPr>
        <w:t>3.监管及出口须知</w:t>
      </w:r>
      <w:bookmarkEnd w:id="53"/>
      <w:bookmarkEnd w:id="54"/>
    </w:p>
    <w:p>
      <w:pPr>
        <w:wordWrap w:val="0"/>
        <w:ind w:firstLine="639" w:firstLineChars="213"/>
        <w:rPr>
          <w:rFonts w:ascii="仿宋" w:hAnsi="仿宋" w:eastAsia="仿宋" w:cs="仿宋"/>
          <w:sz w:val="30"/>
          <w:szCs w:val="30"/>
        </w:rPr>
      </w:pPr>
      <w:r>
        <w:rPr>
          <w:rFonts w:hint="eastAsia" w:ascii="仿宋" w:hAnsi="仿宋" w:eastAsia="仿宋" w:cs="仿宋"/>
          <w:sz w:val="30"/>
          <w:szCs w:val="30"/>
        </w:rPr>
        <w:t>根据《药品事务法》，医药辅品是指与疾病的治疗和预防有关的产品，并由食品药品安全局局长指定的，用于治疗，减少，治疗或预防人类或动物疾病的纺织品和橡胶制品、对人体无害或不直接影响人体的产品以及用于灭菌，杀虫剂和类似目的的产品以预防传染病的产品。</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在韩国，这一分类下的物品有：口罩（手术用、卫生保健用）、用于保护、处置患处的产品（如：眼罩、绷带、纱布等）、卫生巾、口腔卫生用品、直接用于人体外部消毒剂（如洗手液）等。</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医药辅品上市/进口前需先向食品医药品安全评估院或地方食品医药品安全厅进行申请许可。</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根据《医药辅品的批准、通知、评价规定》，在初次申请卫生口罩的认可时，应提供测试结果作为支持数据。指定准药物范围-执法20211001食品药品安全部公告2019-86-2019年9月30日部分修订额定值的泄漏率不得大于25.0%，KF94额定值的泄漏率不得大于11.0%，KF99额定值的泄漏率不得大于5.0%。口罩的额定值（如：KF80、KF90、K99）应在产品名称括号中注明。</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卫生口罩需并在成品上注明“按下列试验方法进行试验时，各单项测量值不应小于OOO%。”并在描述面部吸入阻力试验测试方法时说明以下细节：“将标准头部模型放置在面部区域后进行试验。使用六个卫生口罩时，三个应与提交的一样，另外三个应在温度38±2.5℃和湿度85±5%RH下无人看管24±1小时，然后用作试样。当空气以每分钟30升的连续流量喷过面部区域时，应测量水柱（mmH</w:t>
      </w:r>
      <w:r>
        <w:rPr>
          <w:rFonts w:hint="eastAsia" w:ascii="仿宋" w:hAnsi="仿宋" w:eastAsia="仿宋" w:cs="仿宋"/>
          <w:sz w:val="30"/>
          <w:szCs w:val="30"/>
          <w:vertAlign w:val="subscript"/>
        </w:rPr>
        <w:t>2</w:t>
      </w:r>
      <w:r>
        <w:rPr>
          <w:rFonts w:hint="eastAsia" w:ascii="仿宋" w:hAnsi="仿宋" w:eastAsia="仿宋" w:cs="仿宋"/>
          <w:sz w:val="30"/>
          <w:szCs w:val="30"/>
        </w:rPr>
        <w:t>O），并详细说明试验方法的其他细节。”</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根据2014年9月4日的补充规定2014-153号，原本作为防尘口罩或防病口罩的产品，被允许作为公共卫生口罩。</w:t>
      </w:r>
    </w:p>
    <w:p>
      <w:pPr>
        <w:wordWrap w:val="0"/>
        <w:ind w:firstLine="639" w:firstLineChars="213"/>
        <w:rPr>
          <w:rFonts w:ascii="仿宋" w:hAnsi="仿宋" w:eastAsia="仿宋" w:cs="仿宋"/>
          <w:color w:val="495159"/>
          <w:sz w:val="30"/>
          <w:szCs w:val="30"/>
        </w:rPr>
      </w:pPr>
      <w:r>
        <w:rPr>
          <w:rFonts w:hint="eastAsia" w:ascii="仿宋" w:hAnsi="仿宋" w:eastAsia="仿宋" w:cs="仿宋"/>
          <w:sz w:val="30"/>
          <w:szCs w:val="30"/>
        </w:rPr>
        <w:t>如果得到韩国食药厅许可，口罩会在包装上标上 “의약외품(医药辅品)”。“수술용(手术用)”和“보건용(卫生保健用)”都属于医药辅品。</w:t>
      </w:r>
      <w:r>
        <w:rPr>
          <w:rFonts w:hint="eastAsia" w:ascii="仿宋" w:hAnsi="仿宋" w:eastAsia="仿宋" w:cs="仿宋"/>
          <w:color w:val="495159"/>
          <w:sz w:val="30"/>
          <w:szCs w:val="30"/>
        </w:rPr>
        <w:t xml:space="preserve"> </w:t>
      </w:r>
    </w:p>
    <w:p>
      <w:pPr>
        <w:widowControl/>
        <w:jc w:val="left"/>
      </w:pPr>
    </w:p>
    <w:p>
      <w:pPr>
        <w:wordWrap w:val="0"/>
        <w:ind w:firstLine="639" w:firstLineChars="213"/>
        <w:rPr>
          <w:rFonts w:ascii="仿宋" w:hAnsi="仿宋" w:eastAsia="仿宋" w:cs="仿宋"/>
          <w:sz w:val="30"/>
          <w:szCs w:val="30"/>
        </w:rPr>
      </w:pPr>
      <w:r>
        <w:rPr>
          <w:rFonts w:hint="eastAsia" w:ascii="仿宋" w:hAnsi="仿宋" w:eastAsia="仿宋" w:cs="仿宋"/>
          <w:sz w:val="30"/>
          <w:szCs w:val="30"/>
        </w:rPr>
        <w:t>根据韩国海关官网2020年3月5日信息，口罩进口清关流程如下：</w:t>
      </w:r>
    </w:p>
    <w:tbl>
      <w:tblPr>
        <w:tblStyle w:val="23"/>
        <w:tblW w:w="5160" w:type="dxa"/>
        <w:jc w:val="center"/>
        <w:tblInd w:w="0" w:type="dxa"/>
        <w:tblLayout w:type="fixed"/>
        <w:tblCellMar>
          <w:top w:w="0" w:type="dxa"/>
          <w:left w:w="0" w:type="dxa"/>
          <w:bottom w:w="0" w:type="dxa"/>
          <w:right w:w="0" w:type="dxa"/>
        </w:tblCellMar>
      </w:tblPr>
      <w:tblGrid>
        <w:gridCol w:w="1883"/>
        <w:gridCol w:w="1207"/>
        <w:gridCol w:w="2070"/>
      </w:tblGrid>
      <w:tr>
        <w:tblPrEx>
          <w:tblLayout w:type="fixed"/>
          <w:tblCellMar>
            <w:top w:w="0" w:type="dxa"/>
            <w:left w:w="0" w:type="dxa"/>
            <w:bottom w:w="0" w:type="dxa"/>
            <w:right w:w="0" w:type="dxa"/>
          </w:tblCellMar>
        </w:tblPrEx>
        <w:trPr>
          <w:trHeight w:val="390" w:hRule="atLeast"/>
          <w:jc w:val="center"/>
        </w:trPr>
        <w:tc>
          <w:tcPr>
            <w:tcW w:w="516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ordWrap w:val="0"/>
              <w:jc w:val="center"/>
              <w:rPr>
                <w:rFonts w:ascii="Times New Roman" w:hAnsi="Times New Roman"/>
                <w:sz w:val="24"/>
              </w:rPr>
            </w:pPr>
            <w:r>
              <w:rPr>
                <w:rFonts w:hint="eastAsia" w:ascii="Times New Roman" w:hAnsi="Times New Roman"/>
                <w:b/>
                <w:bCs/>
                <w:sz w:val="24"/>
              </w:rPr>
              <w:t>食品药品安全部</w:t>
            </w:r>
          </w:p>
        </w:tc>
      </w:tr>
      <w:tr>
        <w:tblPrEx>
          <w:tblLayout w:type="fixed"/>
          <w:tblCellMar>
            <w:top w:w="0" w:type="dxa"/>
            <w:left w:w="0" w:type="dxa"/>
            <w:bottom w:w="0" w:type="dxa"/>
            <w:right w:w="0" w:type="dxa"/>
          </w:tblCellMar>
        </w:tblPrEx>
        <w:trPr>
          <w:trHeight w:val="795" w:hRule="atLeast"/>
          <w:jc w:val="center"/>
        </w:trPr>
        <w:tc>
          <w:tcPr>
            <w:tcW w:w="18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ordWrap w:val="0"/>
              <w:jc w:val="center"/>
              <w:rPr>
                <w:rFonts w:ascii="Times New Roman" w:hAnsi="Times New Roman"/>
                <w:sz w:val="24"/>
              </w:rPr>
            </w:pPr>
            <w:r>
              <w:rPr>
                <w:rFonts w:hint="eastAsia" w:ascii="Times New Roman" w:hAnsi="Times New Roman"/>
                <w:sz w:val="24"/>
              </w:rPr>
              <w:t>进口业务</w:t>
            </w:r>
          </w:p>
        </w:tc>
        <w:tc>
          <w:tcPr>
            <w:tcW w:w="120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ordWrap w:val="0"/>
              <w:jc w:val="center"/>
              <w:rPr>
                <w:rFonts w:ascii="Times New Roman" w:hAnsi="Times New Roman"/>
                <w:sz w:val="24"/>
              </w:rPr>
            </w:pPr>
            <w:r>
              <w:rPr>
                <w:rFonts w:hint="eastAsia" w:ascii="Times New Roman" w:hAnsi="Times New Roman"/>
                <w:sz w:val="24"/>
              </w:rPr>
              <w:t>▶</w:t>
            </w:r>
          </w:p>
        </w:tc>
        <w:tc>
          <w:tcPr>
            <w:tcW w:w="20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ordWrap w:val="0"/>
              <w:jc w:val="center"/>
              <w:rPr>
                <w:rFonts w:ascii="Times New Roman" w:hAnsi="Times New Roman"/>
                <w:sz w:val="24"/>
              </w:rPr>
            </w:pPr>
            <w:r>
              <w:rPr>
                <w:rFonts w:hint="eastAsia" w:ascii="Times New Roman" w:hAnsi="Times New Roman"/>
                <w:sz w:val="24"/>
              </w:rPr>
              <w:t>品类许可</w:t>
            </w:r>
          </w:p>
        </w:tc>
      </w:tr>
      <w:tr>
        <w:tblPrEx>
          <w:tblLayout w:type="fixed"/>
          <w:tblCellMar>
            <w:top w:w="0" w:type="dxa"/>
            <w:left w:w="0" w:type="dxa"/>
            <w:bottom w:w="0" w:type="dxa"/>
            <w:right w:w="0" w:type="dxa"/>
          </w:tblCellMar>
        </w:tblPrEx>
        <w:trPr>
          <w:trHeight w:val="810" w:hRule="atLeast"/>
          <w:jc w:val="center"/>
        </w:trPr>
        <w:tc>
          <w:tcPr>
            <w:tcW w:w="18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ordWrap w:val="0"/>
              <w:jc w:val="center"/>
              <w:rPr>
                <w:rFonts w:ascii="Times New Roman" w:hAnsi="Times New Roman"/>
                <w:sz w:val="24"/>
              </w:rPr>
            </w:pPr>
            <w:r>
              <w:rPr>
                <w:rFonts w:hint="eastAsia" w:ascii="Times New Roman" w:hAnsi="Times New Roman"/>
                <w:sz w:val="24"/>
              </w:rPr>
              <w:t>申报</w:t>
            </w:r>
          </w:p>
        </w:tc>
        <w:tc>
          <w:tcPr>
            <w:tcW w:w="120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ordWrap w:val="0"/>
              <w:jc w:val="center"/>
              <w:rPr>
                <w:rFonts w:ascii="Times New Roman" w:hAnsi="Times New Roman"/>
                <w:sz w:val="24"/>
              </w:rPr>
            </w:pPr>
          </w:p>
        </w:tc>
        <w:tc>
          <w:tcPr>
            <w:tcW w:w="20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ordWrap w:val="0"/>
              <w:jc w:val="center"/>
              <w:rPr>
                <w:rFonts w:ascii="Times New Roman" w:hAnsi="Times New Roman"/>
                <w:sz w:val="24"/>
              </w:rPr>
            </w:pPr>
            <w:r>
              <w:rPr>
                <w:rFonts w:hint="eastAsia" w:ascii="Times New Roman" w:hAnsi="Times New Roman"/>
                <w:sz w:val="24"/>
              </w:rPr>
              <w:t>（报告）</w:t>
            </w:r>
          </w:p>
        </w:tc>
      </w:tr>
      <w:tr>
        <w:tblPrEx>
          <w:tblLayout w:type="fixed"/>
          <w:tblCellMar>
            <w:top w:w="0" w:type="dxa"/>
            <w:left w:w="0" w:type="dxa"/>
            <w:bottom w:w="0" w:type="dxa"/>
            <w:right w:w="0" w:type="dxa"/>
          </w:tblCellMar>
        </w:tblPrEx>
        <w:trPr>
          <w:trHeight w:val="405" w:hRule="atLeast"/>
          <w:jc w:val="center"/>
        </w:trPr>
        <w:tc>
          <w:tcPr>
            <w:tcW w:w="516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ordWrap w:val="0"/>
              <w:jc w:val="center"/>
              <w:rPr>
                <w:rFonts w:ascii="Times New Roman" w:hAnsi="Times New Roman"/>
                <w:sz w:val="24"/>
              </w:rPr>
            </w:pPr>
            <w:r>
              <w:rPr>
                <w:rFonts w:hint="eastAsia" w:ascii="Times New Roman" w:hAnsi="Times New Roman"/>
                <w:sz w:val="24"/>
              </w:rPr>
              <w:t>处理期间</w:t>
            </w:r>
          </w:p>
        </w:tc>
      </w:tr>
      <w:tr>
        <w:tblPrEx>
          <w:tblLayout w:type="fixed"/>
          <w:tblCellMar>
            <w:top w:w="0" w:type="dxa"/>
            <w:left w:w="0" w:type="dxa"/>
            <w:bottom w:w="0" w:type="dxa"/>
            <w:right w:w="0" w:type="dxa"/>
          </w:tblCellMar>
        </w:tblPrEx>
        <w:trPr>
          <w:trHeight w:val="390" w:hRule="atLeast"/>
          <w:jc w:val="center"/>
        </w:trPr>
        <w:tc>
          <w:tcPr>
            <w:tcW w:w="516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ordWrap w:val="0"/>
              <w:jc w:val="center"/>
              <w:rPr>
                <w:rFonts w:ascii="Times New Roman" w:hAnsi="Times New Roman"/>
                <w:sz w:val="24"/>
              </w:rPr>
            </w:pPr>
            <w:r>
              <w:rPr>
                <w:rFonts w:hint="eastAsia" w:ascii="Times New Roman" w:hAnsi="Times New Roman"/>
                <w:sz w:val="24"/>
              </w:rPr>
              <w:t>（支持在最短时间内进行快速处理）</w:t>
            </w:r>
          </w:p>
        </w:tc>
      </w:tr>
    </w:tbl>
    <w:p>
      <w:pPr>
        <w:wordWrap w:val="0"/>
        <w:jc w:val="center"/>
        <w:rPr>
          <w:rFonts w:ascii="Times New Roman" w:hAnsi="Times New Roman"/>
          <w:sz w:val="24"/>
        </w:rPr>
      </w:pPr>
      <w:r>
        <w:rPr>
          <w:rFonts w:hint="eastAsia" w:ascii="Times New Roman" w:hAnsi="Times New Roman"/>
          <w:sz w:val="24"/>
        </w:rPr>
        <mc:AlternateContent>
          <mc:Choice Requires="wps">
            <w:drawing>
              <wp:anchor distT="0" distB="0" distL="114300" distR="114300" simplePos="0" relativeHeight="251658240" behindDoc="0" locked="0" layoutInCell="1" allowOverlap="1">
                <wp:simplePos x="0" y="0"/>
                <wp:positionH relativeFrom="column">
                  <wp:posOffset>2487295</wp:posOffset>
                </wp:positionH>
                <wp:positionV relativeFrom="paragraph">
                  <wp:posOffset>61595</wp:posOffset>
                </wp:positionV>
                <wp:extent cx="219075" cy="295275"/>
                <wp:effectExtent l="12700" t="12700" r="15875" b="15875"/>
                <wp:wrapNone/>
                <wp:docPr id="2" name="下箭头 2"/>
                <wp:cNvGraphicFramePr/>
                <a:graphic xmlns:a="http://schemas.openxmlformats.org/drawingml/2006/main">
                  <a:graphicData uri="http://schemas.microsoft.com/office/word/2010/wordprocessingShape">
                    <wps:wsp>
                      <wps:cNvSpPr/>
                      <wps:spPr>
                        <a:xfrm>
                          <a:off x="3651885" y="2164715"/>
                          <a:ext cx="219075" cy="295275"/>
                        </a:xfrm>
                        <a:prstGeom prst="downArrow">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5.85pt;margin-top:4.85pt;height:23.25pt;width:17.25pt;z-index:251658240;v-text-anchor:middle;mso-width-relative:page;mso-height-relative:page;" fillcolor="#4F81BD" filled="t" stroked="t" coordsize="21600,21600" o:gfxdata="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OfPVWTWAAAACAEAAA8AAAAAAAAAAQAgAAAAIgAAAGRycy9k&#10;b3ducmV2LnhtbFBLAQIUABQAAAAIAIdO4kDALILZdgIAANEEAAAOAAAAAAAAAAEAIAAAACUBAABk&#10;cnMvZTJvRG9jLnhtbFBLBQYAAAAABgAGAFkBAAANBgAAAAA=&#10;" adj="13588,5400">
                <v:fill on="t" focussize="0,0"/>
                <v:stroke weight="2pt" color="#264264" joinstyle="round"/>
                <v:imagedata o:title=""/>
                <o:lock v:ext="edit" aspectratio="f"/>
              </v:shape>
            </w:pict>
          </mc:Fallback>
        </mc:AlternateContent>
      </w:r>
    </w:p>
    <w:p>
      <w:pPr>
        <w:wordWrap w:val="0"/>
        <w:jc w:val="center"/>
        <w:rPr>
          <w:rFonts w:ascii="Times New Roman" w:hAnsi="Times New Roman"/>
          <w:sz w:val="24"/>
        </w:rPr>
      </w:pPr>
    </w:p>
    <w:tbl>
      <w:tblPr>
        <w:tblStyle w:val="23"/>
        <w:tblW w:w="3241" w:type="dxa"/>
        <w:jc w:val="center"/>
        <w:tblInd w:w="0" w:type="dxa"/>
        <w:tblLayout w:type="fixed"/>
        <w:tblCellMar>
          <w:top w:w="0" w:type="dxa"/>
          <w:left w:w="0" w:type="dxa"/>
          <w:bottom w:w="0" w:type="dxa"/>
          <w:right w:w="0" w:type="dxa"/>
        </w:tblCellMar>
      </w:tblPr>
      <w:tblGrid>
        <w:gridCol w:w="3241"/>
      </w:tblGrid>
      <w:tr>
        <w:tblPrEx>
          <w:tblLayout w:type="fixed"/>
          <w:tblCellMar>
            <w:top w:w="0" w:type="dxa"/>
            <w:left w:w="0" w:type="dxa"/>
            <w:bottom w:w="0" w:type="dxa"/>
            <w:right w:w="0" w:type="dxa"/>
          </w:tblCellMar>
        </w:tblPrEx>
        <w:trPr>
          <w:trHeight w:val="840" w:hRule="atLeast"/>
          <w:jc w:val="center"/>
        </w:trPr>
        <w:tc>
          <w:tcPr>
            <w:tcW w:w="32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ordWrap w:val="0"/>
              <w:jc w:val="center"/>
              <w:rPr>
                <w:rFonts w:ascii="Times New Roman" w:hAnsi="Times New Roman"/>
                <w:sz w:val="24"/>
              </w:rPr>
            </w:pPr>
            <w:r>
              <w:rPr>
                <w:rFonts w:hint="eastAsia" w:ascii="Times New Roman" w:hAnsi="Times New Roman"/>
                <w:b/>
                <w:bCs/>
                <w:sz w:val="24"/>
              </w:rPr>
              <w:t>韩国药品贸易商协会</w:t>
            </w:r>
          </w:p>
        </w:tc>
      </w:tr>
      <w:tr>
        <w:tblPrEx>
          <w:tblLayout w:type="fixed"/>
          <w:tblCellMar>
            <w:top w:w="0" w:type="dxa"/>
            <w:left w:w="0" w:type="dxa"/>
            <w:bottom w:w="0" w:type="dxa"/>
            <w:right w:w="0" w:type="dxa"/>
          </w:tblCellMar>
        </w:tblPrEx>
        <w:trPr>
          <w:trHeight w:val="312" w:hRule="atLeast"/>
          <w:jc w:val="center"/>
        </w:trPr>
        <w:tc>
          <w:tcPr>
            <w:tcW w:w="324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ordWrap w:val="0"/>
              <w:jc w:val="center"/>
              <w:rPr>
                <w:rFonts w:ascii="Times New Roman" w:hAnsi="Times New Roman"/>
                <w:sz w:val="24"/>
              </w:rPr>
            </w:pPr>
            <w:r>
              <w:rPr>
                <w:rFonts w:hint="eastAsia" w:ascii="Times New Roman" w:hAnsi="Times New Roman"/>
                <w:sz w:val="24"/>
              </w:rPr>
              <w:t>清关信息</w:t>
            </w:r>
          </w:p>
          <w:p>
            <w:pPr>
              <w:wordWrap w:val="0"/>
              <w:jc w:val="center"/>
              <w:rPr>
                <w:rFonts w:ascii="Times New Roman" w:hAnsi="Times New Roman"/>
                <w:sz w:val="24"/>
              </w:rPr>
            </w:pPr>
            <w:r>
              <w:rPr>
                <w:rFonts w:hint="eastAsia" w:ascii="Gulim" w:hAnsi="Gulim" w:cs="Gulim"/>
                <w:color w:val="000000"/>
                <w:sz w:val="22"/>
                <w:szCs w:val="22"/>
                <w:shd w:val="clear" w:color="auto" w:fill="FFFFFF"/>
              </w:rPr>
              <w:t>（</w:t>
            </w:r>
            <w:r>
              <w:rPr>
                <w:rFonts w:hint="eastAsia" w:ascii="Gulim" w:hAnsi="Gulim" w:eastAsia="Gulim" w:cs="Gulim"/>
                <w:color w:val="000000"/>
                <w:sz w:val="22"/>
                <w:szCs w:val="22"/>
                <w:shd w:val="clear" w:color="auto" w:fill="FFFFFF"/>
              </w:rPr>
              <w:t>通过海关服务通行证unipass.customs.go.kr）</w:t>
            </w:r>
          </w:p>
        </w:tc>
      </w:tr>
      <w:tr>
        <w:tblPrEx>
          <w:tblLayout w:type="fixed"/>
          <w:tblCellMar>
            <w:top w:w="0" w:type="dxa"/>
            <w:left w:w="0" w:type="dxa"/>
            <w:bottom w:w="0" w:type="dxa"/>
            <w:right w:w="0" w:type="dxa"/>
          </w:tblCellMar>
        </w:tblPrEx>
        <w:trPr>
          <w:trHeight w:val="390" w:hRule="atLeast"/>
          <w:jc w:val="center"/>
        </w:trPr>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ordWrap w:val="0"/>
              <w:jc w:val="center"/>
              <w:rPr>
                <w:rFonts w:ascii="Times New Roman" w:hAnsi="Times New Roman"/>
                <w:sz w:val="24"/>
              </w:rPr>
            </w:pPr>
          </w:p>
        </w:tc>
      </w:tr>
    </w:tbl>
    <w:p>
      <w:pPr>
        <w:wordWrap w:val="0"/>
        <w:jc w:val="center"/>
        <w:rPr>
          <w:rFonts w:ascii="Times New Roman" w:hAnsi="Times New Roman"/>
          <w:sz w:val="24"/>
        </w:rPr>
      </w:pPr>
      <w:r>
        <w:rPr>
          <w:rFonts w:hint="eastAsia" w:ascii="Times New Roman" w:hAnsi="Times New Roman"/>
          <w:sz w:val="24"/>
        </w:rPr>
        <mc:AlternateContent>
          <mc:Choice Requires="wps">
            <w:drawing>
              <wp:anchor distT="0" distB="0" distL="114300" distR="114300" simplePos="0" relativeHeight="251659264" behindDoc="0" locked="0" layoutInCell="1" allowOverlap="1">
                <wp:simplePos x="0" y="0"/>
                <wp:positionH relativeFrom="column">
                  <wp:posOffset>2518410</wp:posOffset>
                </wp:positionH>
                <wp:positionV relativeFrom="paragraph">
                  <wp:posOffset>96520</wp:posOffset>
                </wp:positionV>
                <wp:extent cx="219075" cy="295275"/>
                <wp:effectExtent l="12700" t="12700" r="15875" b="15875"/>
                <wp:wrapNone/>
                <wp:docPr id="3" name="下箭头 3"/>
                <wp:cNvGraphicFramePr/>
                <a:graphic xmlns:a="http://schemas.openxmlformats.org/drawingml/2006/main">
                  <a:graphicData uri="http://schemas.microsoft.com/office/word/2010/wordprocessingShape">
                    <wps:wsp>
                      <wps:cNvSpPr/>
                      <wps:spPr>
                        <a:xfrm>
                          <a:off x="0" y="0"/>
                          <a:ext cx="219075" cy="295275"/>
                        </a:xfrm>
                        <a:prstGeom prst="downArrow">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8.3pt;margin-top:7.6pt;height:23.25pt;width:17.25pt;z-index:251659264;v-text-anchor:middle;mso-width-relative:page;mso-height-relative:page;" fillcolor="#4F81BD" filled="t" stroked="t" coordsize="21600,21600" o:gfxdata="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bWJbZ1wAAAAkBAAAPAAAAAAAAAAEAIAAAACIAAABkcnMvZG93bnJldi54bWxQ&#10;SwECFAAUAAAACACHTuJAcom/ImoCAADFBAAADgAAAAAAAAABACAAAAAmAQAAZHJzL2Uyb0RvYy54&#10;bWxQSwUGAAAAAAYABgBZAQAAAgYAAAAA&#10;" adj="13588,5400">
                <v:fill on="t" focussize="0,0"/>
                <v:stroke weight="2pt" color="#264264" joinstyle="round"/>
                <v:imagedata o:title=""/>
                <o:lock v:ext="edit" aspectratio="f"/>
              </v:shape>
            </w:pict>
          </mc:Fallback>
        </mc:AlternateContent>
      </w:r>
    </w:p>
    <w:p>
      <w:pPr>
        <w:wordWrap w:val="0"/>
        <w:jc w:val="center"/>
        <w:rPr>
          <w:rFonts w:ascii="Times New Roman" w:hAnsi="Times New Roman"/>
          <w:sz w:val="24"/>
        </w:rPr>
      </w:pPr>
    </w:p>
    <w:tbl>
      <w:tblPr>
        <w:tblStyle w:val="23"/>
        <w:tblW w:w="3241" w:type="dxa"/>
        <w:jc w:val="center"/>
        <w:tblInd w:w="0" w:type="dxa"/>
        <w:tblLayout w:type="fixed"/>
        <w:tblCellMar>
          <w:top w:w="0" w:type="dxa"/>
          <w:left w:w="0" w:type="dxa"/>
          <w:bottom w:w="0" w:type="dxa"/>
          <w:right w:w="0" w:type="dxa"/>
        </w:tblCellMar>
      </w:tblPr>
      <w:tblGrid>
        <w:gridCol w:w="3241"/>
      </w:tblGrid>
      <w:tr>
        <w:tblPrEx>
          <w:tblLayout w:type="fixed"/>
          <w:tblCellMar>
            <w:top w:w="0" w:type="dxa"/>
            <w:left w:w="0" w:type="dxa"/>
            <w:bottom w:w="0" w:type="dxa"/>
            <w:right w:w="0" w:type="dxa"/>
          </w:tblCellMar>
        </w:tblPrEx>
        <w:trPr>
          <w:trHeight w:val="390" w:hRule="atLeast"/>
          <w:jc w:val="center"/>
        </w:trPr>
        <w:tc>
          <w:tcPr>
            <w:tcW w:w="3241"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ordWrap w:val="0"/>
              <w:jc w:val="center"/>
              <w:rPr>
                <w:rFonts w:ascii="Times New Roman" w:hAnsi="Times New Roman"/>
                <w:sz w:val="24"/>
              </w:rPr>
            </w:pPr>
            <w:r>
              <w:rPr>
                <w:rFonts w:hint="eastAsia" w:ascii="Times New Roman" w:hAnsi="Times New Roman"/>
                <w:sz w:val="24"/>
              </w:rPr>
              <w:t>申报收益</w:t>
            </w:r>
          </w:p>
        </w:tc>
      </w:tr>
      <w:tr>
        <w:tblPrEx>
          <w:tblLayout w:type="fixed"/>
          <w:tblCellMar>
            <w:top w:w="0" w:type="dxa"/>
            <w:left w:w="0" w:type="dxa"/>
            <w:bottom w:w="0" w:type="dxa"/>
            <w:right w:w="0" w:type="dxa"/>
          </w:tblCellMar>
        </w:tblPrEx>
        <w:trPr>
          <w:trHeight w:val="312" w:hRule="atLeast"/>
          <w:jc w:val="center"/>
        </w:trPr>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ordWrap w:val="0"/>
              <w:jc w:val="center"/>
              <w:rPr>
                <w:rFonts w:ascii="Times New Roman" w:hAnsi="Times New Roman"/>
                <w:sz w:val="24"/>
              </w:rPr>
            </w:pPr>
          </w:p>
        </w:tc>
      </w:tr>
      <w:tr>
        <w:tblPrEx>
          <w:tblLayout w:type="fixed"/>
          <w:tblCellMar>
            <w:top w:w="0" w:type="dxa"/>
            <w:left w:w="0" w:type="dxa"/>
            <w:bottom w:w="0" w:type="dxa"/>
            <w:right w:w="0" w:type="dxa"/>
          </w:tblCellMar>
        </w:tblPrEx>
        <w:trPr>
          <w:trHeight w:val="312" w:hRule="atLeast"/>
          <w:jc w:val="center"/>
        </w:trPr>
        <w:tc>
          <w:tcPr>
            <w:tcW w:w="3241"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ordWrap w:val="0"/>
              <w:jc w:val="center"/>
              <w:rPr>
                <w:rFonts w:ascii="Times New Roman" w:hAnsi="Times New Roman"/>
                <w:sz w:val="24"/>
              </w:rPr>
            </w:pPr>
          </w:p>
        </w:tc>
      </w:tr>
    </w:tbl>
    <w:p>
      <w:pPr>
        <w:wordWrap w:val="0"/>
        <w:jc w:val="center"/>
        <w:rPr>
          <w:rFonts w:ascii="Times New Roman" w:hAnsi="Times New Roman"/>
          <w:sz w:val="24"/>
        </w:rPr>
      </w:pPr>
      <w:r>
        <w:rPr>
          <w:rFonts w:hint="eastAsia" w:ascii="Times New Roman" w:hAnsi="Times New Roman"/>
          <w:sz w:val="24"/>
        </w:rPr>
        <mc:AlternateContent>
          <mc:Choice Requires="wps">
            <w:drawing>
              <wp:anchor distT="0" distB="0" distL="114300" distR="114300" simplePos="0" relativeHeight="251661312" behindDoc="0" locked="0" layoutInCell="1" allowOverlap="1">
                <wp:simplePos x="0" y="0"/>
                <wp:positionH relativeFrom="column">
                  <wp:posOffset>2537460</wp:posOffset>
                </wp:positionH>
                <wp:positionV relativeFrom="paragraph">
                  <wp:posOffset>86360</wp:posOffset>
                </wp:positionV>
                <wp:extent cx="219075" cy="295275"/>
                <wp:effectExtent l="12700" t="12700" r="15875" b="15875"/>
                <wp:wrapNone/>
                <wp:docPr id="4" name="下箭头 4"/>
                <wp:cNvGraphicFramePr/>
                <a:graphic xmlns:a="http://schemas.openxmlformats.org/drawingml/2006/main">
                  <a:graphicData uri="http://schemas.microsoft.com/office/word/2010/wordprocessingShape">
                    <wps:wsp>
                      <wps:cNvSpPr/>
                      <wps:spPr>
                        <a:xfrm>
                          <a:off x="0" y="0"/>
                          <a:ext cx="219075" cy="295275"/>
                        </a:xfrm>
                        <a:prstGeom prst="downArrow">
                          <a:avLst/>
                        </a:prstGeom>
                        <a:solidFill>
                          <a:srgbClr val="4F81BD"/>
                        </a:solidFill>
                        <a:ln w="25400" cap="flat" cmpd="sng" algn="ctr">
                          <a:solidFill>
                            <a:srgbClr val="385D8A">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9.8pt;margin-top:6.8pt;height:23.25pt;width:17.25pt;z-index:251661312;v-text-anchor:middle;mso-width-relative:page;mso-height-relative:page;" fillcolor="#4F81BD" filled="t" stroked="t" coordsize="21600,21600" o:gfxdata="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McM7atYAAAAJAQAADwAAAAAAAAABACAAAAAiAAAAZHJzL2Rvd25yZXYueG1sUEsB&#10;AhQAFAAAAAgAh07iQPNt911pAgAAxQQAAA4AAAAAAAAAAQAgAAAAJQEAAGRycy9lMm9Eb2MueG1s&#10;UEsFBgAAAAAGAAYAWQEAAAAGAAAAAA==&#10;" adj="13588,5400">
                <v:fill on="t" focussize="0,0"/>
                <v:stroke weight="2pt" color="#264264" joinstyle="round"/>
                <v:imagedata o:title=""/>
                <o:lock v:ext="edit" aspectratio="f"/>
              </v:shape>
            </w:pict>
          </mc:Fallback>
        </mc:AlternateContent>
      </w:r>
    </w:p>
    <w:p>
      <w:pPr>
        <w:wordWrap w:val="0"/>
        <w:jc w:val="center"/>
        <w:rPr>
          <w:rFonts w:ascii="Times New Roman" w:hAnsi="Times New Roman"/>
          <w:sz w:val="24"/>
        </w:rPr>
      </w:pPr>
    </w:p>
    <w:tbl>
      <w:tblPr>
        <w:tblStyle w:val="23"/>
        <w:tblW w:w="2427" w:type="dxa"/>
        <w:jc w:val="center"/>
        <w:tblInd w:w="0" w:type="dxa"/>
        <w:tblLayout w:type="fixed"/>
        <w:tblCellMar>
          <w:top w:w="0" w:type="dxa"/>
          <w:left w:w="0" w:type="dxa"/>
          <w:bottom w:w="0" w:type="dxa"/>
          <w:right w:w="0" w:type="dxa"/>
        </w:tblCellMar>
      </w:tblPr>
      <w:tblGrid>
        <w:gridCol w:w="2427"/>
      </w:tblGrid>
      <w:tr>
        <w:tblPrEx>
          <w:tblLayout w:type="fixed"/>
          <w:tblCellMar>
            <w:top w:w="0" w:type="dxa"/>
            <w:left w:w="0" w:type="dxa"/>
            <w:bottom w:w="0" w:type="dxa"/>
            <w:right w:w="0" w:type="dxa"/>
          </w:tblCellMar>
        </w:tblPrEx>
        <w:trPr>
          <w:trHeight w:val="270" w:hRule="atLeast"/>
          <w:jc w:val="center"/>
        </w:trPr>
        <w:tc>
          <w:tcPr>
            <w:tcW w:w="24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ordWrap w:val="0"/>
              <w:jc w:val="center"/>
              <w:rPr>
                <w:rFonts w:ascii="Times New Roman" w:hAnsi="Times New Roman"/>
                <w:sz w:val="24"/>
              </w:rPr>
            </w:pPr>
            <w:r>
              <w:rPr>
                <w:rFonts w:hint="eastAsia" w:ascii="Times New Roman" w:hAnsi="Times New Roman"/>
                <w:b/>
                <w:bCs/>
                <w:sz w:val="24"/>
              </w:rPr>
              <w:t>海关</w:t>
            </w:r>
          </w:p>
        </w:tc>
      </w:tr>
      <w:tr>
        <w:tblPrEx>
          <w:tblLayout w:type="fixed"/>
          <w:tblCellMar>
            <w:top w:w="0" w:type="dxa"/>
            <w:left w:w="0" w:type="dxa"/>
            <w:bottom w:w="0" w:type="dxa"/>
            <w:right w:w="0" w:type="dxa"/>
          </w:tblCellMar>
        </w:tblPrEx>
        <w:trPr>
          <w:trHeight w:val="956" w:hRule="atLeast"/>
          <w:jc w:val="center"/>
        </w:trPr>
        <w:tc>
          <w:tcPr>
            <w:tcW w:w="242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ordWrap w:val="0"/>
              <w:jc w:val="center"/>
              <w:rPr>
                <w:rFonts w:ascii="Times New Roman" w:hAnsi="Times New Roman"/>
                <w:sz w:val="24"/>
              </w:rPr>
            </w:pPr>
            <w:r>
              <w:rPr>
                <w:rFonts w:hint="eastAsia" w:ascii="Times New Roman" w:hAnsi="Times New Roman"/>
                <w:sz w:val="24"/>
              </w:rPr>
              <w:t>清关</w:t>
            </w:r>
          </w:p>
          <w:p>
            <w:pPr>
              <w:wordWrap w:val="0"/>
              <w:jc w:val="center"/>
              <w:rPr>
                <w:rFonts w:ascii="Times New Roman" w:hAnsi="Times New Roman"/>
                <w:sz w:val="24"/>
              </w:rPr>
            </w:pPr>
            <w:r>
              <w:rPr>
                <w:rFonts w:hint="eastAsia" w:ascii="Times New Roman" w:hAnsi="Times New Roman"/>
                <w:sz w:val="24"/>
              </w:rPr>
              <w:t>[ 确认必备条件]</w:t>
            </w:r>
          </w:p>
        </w:tc>
      </w:tr>
    </w:tbl>
    <w:p>
      <w:pPr>
        <w:pStyle w:val="15"/>
        <w:widowControl/>
        <w:shd w:val="clear" w:color="auto" w:fill="FFFFFF"/>
        <w:spacing w:beforeAutospacing="0" w:afterAutospacing="0" w:line="260" w:lineRule="atLeast"/>
        <w:jc w:val="both"/>
        <w:textAlignment w:val="baseline"/>
        <w:rPr>
          <w:rFonts w:ascii="NotoR" w:hAnsi="NotoR" w:eastAsia="NotoR" w:cs="NotoR"/>
          <w:color w:val="000000"/>
          <w:sz w:val="20"/>
          <w:szCs w:val="20"/>
        </w:rPr>
      </w:pPr>
      <w:r>
        <w:rPr>
          <w:rFonts w:ascii="NotoR" w:hAnsi="NotoR" w:eastAsia="NotoR" w:cs="NotoR"/>
          <w:color w:val="000000"/>
          <w:sz w:val="20"/>
          <w:szCs w:val="20"/>
          <w:shd w:val="clear" w:color="auto" w:fill="FFFFFF"/>
        </w:rPr>
        <w:t> </w:t>
      </w:r>
    </w:p>
    <w:p>
      <w:pPr>
        <w:wordWrap w:val="0"/>
        <w:ind w:firstLine="639" w:firstLineChars="213"/>
        <w:rPr>
          <w:rFonts w:ascii="仿宋" w:hAnsi="仿宋" w:eastAsia="仿宋" w:cs="仿宋"/>
          <w:sz w:val="30"/>
          <w:szCs w:val="30"/>
        </w:rPr>
      </w:pPr>
      <w:r>
        <w:rPr>
          <w:rFonts w:ascii="NotoR" w:hAnsi="NotoR" w:eastAsia="NotoR" w:cs="NotoR"/>
          <w:color w:val="000000"/>
          <w:sz w:val="30"/>
          <w:szCs w:val="30"/>
          <w:shd w:val="clear" w:color="auto" w:fill="FFFFFF"/>
        </w:rPr>
        <w:t> </w:t>
      </w:r>
      <w:r>
        <w:rPr>
          <w:rFonts w:hint="eastAsia" w:ascii="仿宋" w:hAnsi="仿宋" w:eastAsia="仿宋" w:cs="仿宋"/>
          <w:sz w:val="30"/>
          <w:szCs w:val="30"/>
        </w:rPr>
        <w:t>目前食品药品安全部正在进行快速许可，许可审查部门的联系方式如下：（联系以获取进口业务报关单</w:t>
      </w:r>
      <w:r>
        <w:rPr>
          <w:rFonts w:ascii="仿宋" w:hAnsi="仿宋" w:eastAsia="仿宋" w:cs="仿宋"/>
          <w:sz w:val="30"/>
          <w:szCs w:val="30"/>
        </w:rPr>
        <w:t>和</w:t>
      </w:r>
      <w:r>
        <w:rPr>
          <w:rFonts w:hint="eastAsia" w:ascii="仿宋" w:hAnsi="仿宋" w:eastAsia="仿宋" w:cs="仿宋"/>
          <w:sz w:val="30"/>
          <w:szCs w:val="30"/>
        </w:rPr>
        <w:t>产品授权书，并迅速处理进口要求</w:t>
      </w:r>
      <w:r>
        <w:rPr>
          <w:rFonts w:ascii="仿宋" w:hAnsi="仿宋" w:eastAsia="仿宋" w:cs="仿宋"/>
          <w:sz w:val="30"/>
          <w:szCs w:val="30"/>
        </w:rPr>
        <w:t>。 </w:t>
      </w:r>
      <w:r>
        <w:rPr>
          <w:rFonts w:hint="eastAsia" w:ascii="仿宋" w:hAnsi="仿宋" w:eastAsia="仿宋" w:cs="仿宋"/>
          <w:sz w:val="30"/>
          <w:szCs w:val="30"/>
        </w:rPr>
        <w:t>）</w:t>
      </w:r>
    </w:p>
    <w:tbl>
      <w:tblPr>
        <w:tblStyle w:val="23"/>
        <w:tblW w:w="8437" w:type="dxa"/>
        <w:tblInd w:w="0" w:type="dxa"/>
        <w:shd w:val="clear" w:color="auto" w:fill="FFFFFF"/>
        <w:tblLayout w:type="fixed"/>
        <w:tblCellMar>
          <w:top w:w="0" w:type="dxa"/>
          <w:left w:w="0" w:type="dxa"/>
          <w:bottom w:w="0" w:type="dxa"/>
          <w:right w:w="0" w:type="dxa"/>
        </w:tblCellMar>
      </w:tblPr>
      <w:tblGrid>
        <w:gridCol w:w="5361"/>
        <w:gridCol w:w="3076"/>
      </w:tblGrid>
      <w:tr>
        <w:tblPrEx>
          <w:shd w:val="clear" w:color="auto" w:fill="FFFFFF"/>
          <w:tblLayout w:type="fixed"/>
          <w:tblCellMar>
            <w:top w:w="0" w:type="dxa"/>
            <w:left w:w="0" w:type="dxa"/>
            <w:bottom w:w="0" w:type="dxa"/>
            <w:right w:w="0" w:type="dxa"/>
          </w:tblCellMar>
        </w:tblPrEx>
        <w:trPr>
          <w:trHeight w:val="380" w:hRule="atLeast"/>
        </w:trPr>
        <w:tc>
          <w:tcPr>
            <w:tcW w:w="5361" w:type="dxa"/>
            <w:tcBorders>
              <w:top w:val="single" w:color="000000" w:sz="8" w:space="0"/>
              <w:left w:val="single" w:color="000000" w:sz="8" w:space="0"/>
              <w:bottom w:val="single" w:color="000000" w:sz="8" w:space="0"/>
              <w:right w:val="single" w:color="000000" w:sz="8" w:space="0"/>
            </w:tcBorders>
            <w:shd w:val="clear" w:color="auto" w:fill="FFFFFF"/>
            <w:tcMar>
              <w:top w:w="28" w:type="dxa"/>
              <w:left w:w="102" w:type="dxa"/>
              <w:bottom w:w="28" w:type="dxa"/>
              <w:right w:w="102" w:type="dxa"/>
            </w:tcMar>
            <w:vAlign w:val="center"/>
          </w:tcPr>
          <w:p>
            <w:pPr>
              <w:wordWrap w:val="0"/>
              <w:jc w:val="center"/>
              <w:rPr>
                <w:rFonts w:ascii="Times New Roman" w:hAnsi="Times New Roman"/>
                <w:b/>
                <w:bCs/>
                <w:sz w:val="24"/>
              </w:rPr>
            </w:pPr>
            <w:r>
              <w:rPr>
                <w:rFonts w:hint="eastAsia" w:ascii="Times New Roman" w:hAnsi="Times New Roman"/>
                <w:b/>
                <w:bCs/>
                <w:sz w:val="24"/>
              </w:rPr>
              <w:t>部门</w:t>
            </w:r>
          </w:p>
        </w:tc>
        <w:tc>
          <w:tcPr>
            <w:tcW w:w="3076" w:type="dxa"/>
            <w:tcBorders>
              <w:top w:val="single" w:color="000000" w:sz="8" w:space="0"/>
              <w:left w:val="single" w:color="000000" w:sz="8" w:space="0"/>
              <w:bottom w:val="single" w:color="000000" w:sz="8" w:space="0"/>
              <w:right w:val="single" w:color="000000" w:sz="8" w:space="0"/>
            </w:tcBorders>
            <w:shd w:val="clear" w:color="auto" w:fill="FFFFFF"/>
            <w:tcMar>
              <w:top w:w="28" w:type="dxa"/>
              <w:left w:w="102" w:type="dxa"/>
              <w:bottom w:w="28" w:type="dxa"/>
              <w:right w:w="102" w:type="dxa"/>
            </w:tcMar>
            <w:vAlign w:val="center"/>
          </w:tcPr>
          <w:p>
            <w:pPr>
              <w:wordWrap w:val="0"/>
              <w:jc w:val="center"/>
              <w:rPr>
                <w:rFonts w:ascii="Times New Roman" w:hAnsi="Times New Roman"/>
                <w:b/>
                <w:bCs/>
                <w:sz w:val="24"/>
              </w:rPr>
            </w:pPr>
            <w:r>
              <w:rPr>
                <w:rFonts w:hint="eastAsia" w:ascii="Times New Roman" w:hAnsi="Times New Roman"/>
                <w:b/>
                <w:bCs/>
                <w:sz w:val="24"/>
              </w:rPr>
              <w:t>联络方式</w:t>
            </w:r>
          </w:p>
        </w:tc>
      </w:tr>
      <w:tr>
        <w:tblPrEx>
          <w:tblLayout w:type="fixed"/>
          <w:tblCellMar>
            <w:top w:w="0" w:type="dxa"/>
            <w:left w:w="0" w:type="dxa"/>
            <w:bottom w:w="0" w:type="dxa"/>
            <w:right w:w="0" w:type="dxa"/>
          </w:tblCellMar>
        </w:tblPrEx>
        <w:trPr>
          <w:trHeight w:val="380" w:hRule="atLeast"/>
        </w:trPr>
        <w:tc>
          <w:tcPr>
            <w:tcW w:w="5361" w:type="dxa"/>
            <w:tcBorders>
              <w:top w:val="single" w:color="000000" w:sz="8" w:space="0"/>
              <w:left w:val="single" w:color="000000" w:sz="8" w:space="0"/>
              <w:bottom w:val="single" w:color="000000" w:sz="8" w:space="0"/>
              <w:right w:val="single" w:color="000000" w:sz="8" w:space="0"/>
            </w:tcBorders>
            <w:shd w:val="clear" w:color="auto" w:fill="FFFFFF"/>
            <w:tcMar>
              <w:top w:w="28" w:type="dxa"/>
              <w:left w:w="102" w:type="dxa"/>
              <w:bottom w:w="28" w:type="dxa"/>
              <w:right w:w="102" w:type="dxa"/>
            </w:tcMar>
            <w:vAlign w:val="center"/>
          </w:tcPr>
          <w:p>
            <w:pPr>
              <w:wordWrap w:val="0"/>
              <w:jc w:val="center"/>
              <w:rPr>
                <w:rFonts w:ascii="Times New Roman" w:hAnsi="Times New Roman"/>
                <w:sz w:val="24"/>
              </w:rPr>
            </w:pPr>
            <w:r>
              <w:rPr>
                <w:rFonts w:hint="eastAsia" w:ascii="Times New Roman" w:hAnsi="Times New Roman"/>
                <w:sz w:val="24"/>
              </w:rPr>
              <w:t>食品药品安全部</w:t>
            </w:r>
          </w:p>
          <w:p>
            <w:pPr>
              <w:wordWrap w:val="0"/>
              <w:jc w:val="center"/>
              <w:rPr>
                <w:rFonts w:ascii="Times New Roman" w:hAnsi="Times New Roman"/>
                <w:sz w:val="24"/>
              </w:rPr>
            </w:pPr>
            <w:r>
              <w:rPr>
                <w:rFonts w:hint="eastAsia" w:ascii="Times New Roman" w:hAnsi="Times New Roman"/>
                <w:sz w:val="24"/>
              </w:rPr>
              <w:t>融合创新产品支持小组批准总队</w:t>
            </w:r>
          </w:p>
        </w:tc>
        <w:tc>
          <w:tcPr>
            <w:tcW w:w="3076" w:type="dxa"/>
            <w:tcBorders>
              <w:top w:val="single" w:color="000000" w:sz="8" w:space="0"/>
              <w:left w:val="single" w:color="000000" w:sz="8" w:space="0"/>
              <w:bottom w:val="single" w:color="000000" w:sz="8" w:space="0"/>
              <w:right w:val="single" w:color="000000" w:sz="8" w:space="0"/>
            </w:tcBorders>
            <w:shd w:val="clear" w:color="auto" w:fill="FFFFFF"/>
            <w:tcMar>
              <w:top w:w="28" w:type="dxa"/>
              <w:left w:w="102" w:type="dxa"/>
              <w:bottom w:w="28" w:type="dxa"/>
              <w:right w:w="102" w:type="dxa"/>
            </w:tcMar>
            <w:vAlign w:val="center"/>
          </w:tcPr>
          <w:p>
            <w:pPr>
              <w:wordWrap w:val="0"/>
              <w:jc w:val="center"/>
              <w:rPr>
                <w:rFonts w:ascii="Times New Roman" w:hAnsi="Times New Roman"/>
                <w:sz w:val="24"/>
              </w:rPr>
            </w:pPr>
            <w:r>
              <w:rPr>
                <w:rFonts w:hint="eastAsia" w:ascii="Times New Roman" w:hAnsi="Times New Roman"/>
                <w:sz w:val="24"/>
              </w:rPr>
              <w:t>043-719-2333</w:t>
            </w:r>
          </w:p>
        </w:tc>
      </w:tr>
      <w:tr>
        <w:tblPrEx>
          <w:tblLayout w:type="fixed"/>
          <w:tblCellMar>
            <w:top w:w="0" w:type="dxa"/>
            <w:left w:w="0" w:type="dxa"/>
            <w:bottom w:w="0" w:type="dxa"/>
            <w:right w:w="0" w:type="dxa"/>
          </w:tblCellMar>
        </w:tblPrEx>
        <w:trPr>
          <w:trHeight w:val="380" w:hRule="atLeast"/>
        </w:trPr>
        <w:tc>
          <w:tcPr>
            <w:tcW w:w="5361" w:type="dxa"/>
            <w:tcBorders>
              <w:top w:val="single" w:color="000000" w:sz="8" w:space="0"/>
              <w:left w:val="single" w:color="000000" w:sz="8" w:space="0"/>
              <w:bottom w:val="single" w:color="000000" w:sz="8" w:space="0"/>
              <w:right w:val="single" w:color="000000" w:sz="8" w:space="0"/>
            </w:tcBorders>
            <w:shd w:val="clear" w:color="auto" w:fill="FFFFFF"/>
            <w:tcMar>
              <w:top w:w="28" w:type="dxa"/>
              <w:left w:w="102" w:type="dxa"/>
              <w:bottom w:w="28" w:type="dxa"/>
              <w:right w:w="102" w:type="dxa"/>
            </w:tcMar>
            <w:vAlign w:val="center"/>
          </w:tcPr>
          <w:p>
            <w:pPr>
              <w:wordWrap w:val="0"/>
              <w:jc w:val="center"/>
              <w:rPr>
                <w:rFonts w:ascii="Times New Roman" w:hAnsi="Times New Roman"/>
                <w:sz w:val="24"/>
              </w:rPr>
            </w:pPr>
            <w:r>
              <w:rPr>
                <w:rFonts w:hint="eastAsia" w:ascii="Times New Roman" w:hAnsi="Times New Roman"/>
                <w:sz w:val="24"/>
              </w:rPr>
              <w:t>首尔地方食药厅医药品安全管理科</w:t>
            </w:r>
          </w:p>
        </w:tc>
        <w:tc>
          <w:tcPr>
            <w:tcW w:w="3076" w:type="dxa"/>
            <w:tcBorders>
              <w:top w:val="single" w:color="000000" w:sz="8" w:space="0"/>
              <w:left w:val="single" w:color="000000" w:sz="8" w:space="0"/>
              <w:bottom w:val="single" w:color="000000" w:sz="8" w:space="0"/>
              <w:right w:val="single" w:color="000000" w:sz="8" w:space="0"/>
            </w:tcBorders>
            <w:shd w:val="clear" w:color="auto" w:fill="FFFFFF"/>
            <w:tcMar>
              <w:top w:w="28" w:type="dxa"/>
              <w:left w:w="102" w:type="dxa"/>
              <w:bottom w:w="28" w:type="dxa"/>
              <w:right w:w="102" w:type="dxa"/>
            </w:tcMar>
            <w:vAlign w:val="center"/>
          </w:tcPr>
          <w:p>
            <w:pPr>
              <w:wordWrap w:val="0"/>
              <w:jc w:val="center"/>
              <w:rPr>
                <w:rFonts w:ascii="Times New Roman" w:hAnsi="Times New Roman"/>
                <w:sz w:val="24"/>
              </w:rPr>
            </w:pPr>
            <w:r>
              <w:rPr>
                <w:rFonts w:hint="eastAsia" w:ascii="Times New Roman" w:hAnsi="Times New Roman"/>
                <w:sz w:val="24"/>
              </w:rPr>
              <w:t>02-2640-1413</w:t>
            </w:r>
          </w:p>
        </w:tc>
      </w:tr>
      <w:tr>
        <w:tblPrEx>
          <w:tblLayout w:type="fixed"/>
          <w:tblCellMar>
            <w:top w:w="0" w:type="dxa"/>
            <w:left w:w="0" w:type="dxa"/>
            <w:bottom w:w="0" w:type="dxa"/>
            <w:right w:w="0" w:type="dxa"/>
          </w:tblCellMar>
        </w:tblPrEx>
        <w:trPr>
          <w:trHeight w:val="380" w:hRule="atLeast"/>
        </w:trPr>
        <w:tc>
          <w:tcPr>
            <w:tcW w:w="5361" w:type="dxa"/>
            <w:tcBorders>
              <w:top w:val="single" w:color="000000" w:sz="8" w:space="0"/>
              <w:left w:val="single" w:color="000000" w:sz="8" w:space="0"/>
              <w:bottom w:val="single" w:color="000000" w:sz="8" w:space="0"/>
              <w:right w:val="single" w:color="000000" w:sz="8" w:space="0"/>
            </w:tcBorders>
            <w:shd w:val="clear" w:color="auto" w:fill="FFFFFF"/>
            <w:tcMar>
              <w:top w:w="28" w:type="dxa"/>
              <w:left w:w="102" w:type="dxa"/>
              <w:bottom w:w="28" w:type="dxa"/>
              <w:right w:w="102" w:type="dxa"/>
            </w:tcMar>
            <w:vAlign w:val="center"/>
          </w:tcPr>
          <w:p>
            <w:pPr>
              <w:wordWrap w:val="0"/>
              <w:jc w:val="center"/>
              <w:rPr>
                <w:rFonts w:ascii="Times New Roman" w:hAnsi="Times New Roman"/>
                <w:sz w:val="24"/>
              </w:rPr>
            </w:pPr>
            <w:r>
              <w:rPr>
                <w:rFonts w:hint="eastAsia" w:ascii="Times New Roman" w:hAnsi="Times New Roman"/>
                <w:sz w:val="24"/>
              </w:rPr>
              <w:t>釜山地方食药厅医疗产品安全科</w:t>
            </w:r>
          </w:p>
        </w:tc>
        <w:tc>
          <w:tcPr>
            <w:tcW w:w="3076" w:type="dxa"/>
            <w:tcBorders>
              <w:top w:val="single" w:color="000000" w:sz="8" w:space="0"/>
              <w:left w:val="single" w:color="000000" w:sz="8" w:space="0"/>
              <w:bottom w:val="single" w:color="000000" w:sz="8" w:space="0"/>
              <w:right w:val="single" w:color="000000" w:sz="8" w:space="0"/>
            </w:tcBorders>
            <w:shd w:val="clear" w:color="auto" w:fill="FFFFFF"/>
            <w:tcMar>
              <w:top w:w="28" w:type="dxa"/>
              <w:left w:w="102" w:type="dxa"/>
              <w:bottom w:w="28" w:type="dxa"/>
              <w:right w:w="102" w:type="dxa"/>
            </w:tcMar>
            <w:vAlign w:val="center"/>
          </w:tcPr>
          <w:p>
            <w:pPr>
              <w:wordWrap w:val="0"/>
              <w:jc w:val="center"/>
              <w:rPr>
                <w:rFonts w:ascii="Times New Roman" w:hAnsi="Times New Roman"/>
                <w:sz w:val="24"/>
              </w:rPr>
            </w:pPr>
            <w:r>
              <w:rPr>
                <w:rFonts w:hint="eastAsia" w:ascii="Times New Roman" w:hAnsi="Times New Roman"/>
                <w:sz w:val="24"/>
              </w:rPr>
              <w:t>051-602-6187</w:t>
            </w:r>
          </w:p>
        </w:tc>
      </w:tr>
      <w:tr>
        <w:tblPrEx>
          <w:tblLayout w:type="fixed"/>
          <w:tblCellMar>
            <w:top w:w="0" w:type="dxa"/>
            <w:left w:w="0" w:type="dxa"/>
            <w:bottom w:w="0" w:type="dxa"/>
            <w:right w:w="0" w:type="dxa"/>
          </w:tblCellMar>
        </w:tblPrEx>
        <w:trPr>
          <w:trHeight w:val="380" w:hRule="atLeast"/>
        </w:trPr>
        <w:tc>
          <w:tcPr>
            <w:tcW w:w="5361" w:type="dxa"/>
            <w:tcBorders>
              <w:top w:val="single" w:color="000000" w:sz="8" w:space="0"/>
              <w:left w:val="single" w:color="000000" w:sz="8" w:space="0"/>
              <w:bottom w:val="single" w:color="000000" w:sz="8" w:space="0"/>
              <w:right w:val="single" w:color="000000" w:sz="8" w:space="0"/>
            </w:tcBorders>
            <w:shd w:val="clear" w:color="auto" w:fill="FFFFFF"/>
            <w:tcMar>
              <w:top w:w="28" w:type="dxa"/>
              <w:left w:w="102" w:type="dxa"/>
              <w:bottom w:w="28" w:type="dxa"/>
              <w:right w:w="102" w:type="dxa"/>
            </w:tcMar>
            <w:vAlign w:val="center"/>
          </w:tcPr>
          <w:p>
            <w:pPr>
              <w:wordWrap w:val="0"/>
              <w:jc w:val="center"/>
              <w:rPr>
                <w:rFonts w:ascii="Times New Roman" w:hAnsi="Times New Roman"/>
                <w:sz w:val="24"/>
              </w:rPr>
            </w:pPr>
            <w:r>
              <w:rPr>
                <w:rFonts w:hint="eastAsia" w:ascii="Times New Roman" w:hAnsi="Times New Roman"/>
                <w:sz w:val="24"/>
              </w:rPr>
              <w:t>京仁地方食药厅医疗产品安全科</w:t>
            </w:r>
          </w:p>
        </w:tc>
        <w:tc>
          <w:tcPr>
            <w:tcW w:w="3076" w:type="dxa"/>
            <w:tcBorders>
              <w:top w:val="single" w:color="000000" w:sz="8" w:space="0"/>
              <w:left w:val="single" w:color="000000" w:sz="8" w:space="0"/>
              <w:bottom w:val="single" w:color="000000" w:sz="8" w:space="0"/>
              <w:right w:val="single" w:color="000000" w:sz="8" w:space="0"/>
            </w:tcBorders>
            <w:shd w:val="clear" w:color="auto" w:fill="FFFFFF"/>
            <w:tcMar>
              <w:top w:w="28" w:type="dxa"/>
              <w:left w:w="102" w:type="dxa"/>
              <w:bottom w:w="28" w:type="dxa"/>
              <w:right w:w="102" w:type="dxa"/>
            </w:tcMar>
            <w:vAlign w:val="center"/>
          </w:tcPr>
          <w:p>
            <w:pPr>
              <w:wordWrap w:val="0"/>
              <w:jc w:val="center"/>
              <w:rPr>
                <w:rFonts w:ascii="Times New Roman" w:hAnsi="Times New Roman"/>
                <w:sz w:val="24"/>
              </w:rPr>
            </w:pPr>
            <w:r>
              <w:rPr>
                <w:rFonts w:hint="eastAsia" w:ascii="Times New Roman" w:hAnsi="Times New Roman"/>
                <w:sz w:val="24"/>
              </w:rPr>
              <w:t>02-2110-8097、8072</w:t>
            </w:r>
          </w:p>
        </w:tc>
      </w:tr>
      <w:tr>
        <w:tblPrEx>
          <w:tblLayout w:type="fixed"/>
          <w:tblCellMar>
            <w:top w:w="0" w:type="dxa"/>
            <w:left w:w="0" w:type="dxa"/>
            <w:bottom w:w="0" w:type="dxa"/>
            <w:right w:w="0" w:type="dxa"/>
          </w:tblCellMar>
        </w:tblPrEx>
        <w:trPr>
          <w:trHeight w:val="380" w:hRule="atLeast"/>
        </w:trPr>
        <w:tc>
          <w:tcPr>
            <w:tcW w:w="5361" w:type="dxa"/>
            <w:tcBorders>
              <w:top w:val="single" w:color="000000" w:sz="8" w:space="0"/>
              <w:left w:val="single" w:color="000000" w:sz="8" w:space="0"/>
              <w:bottom w:val="single" w:color="000000" w:sz="8" w:space="0"/>
              <w:right w:val="single" w:color="000000" w:sz="8" w:space="0"/>
            </w:tcBorders>
            <w:shd w:val="clear" w:color="auto" w:fill="FFFFFF"/>
            <w:tcMar>
              <w:top w:w="28" w:type="dxa"/>
              <w:left w:w="102" w:type="dxa"/>
              <w:bottom w:w="28" w:type="dxa"/>
              <w:right w:w="102" w:type="dxa"/>
            </w:tcMar>
            <w:vAlign w:val="center"/>
          </w:tcPr>
          <w:p>
            <w:pPr>
              <w:wordWrap w:val="0"/>
              <w:jc w:val="center"/>
              <w:rPr>
                <w:rFonts w:ascii="Times New Roman" w:hAnsi="Times New Roman"/>
                <w:sz w:val="24"/>
              </w:rPr>
            </w:pPr>
            <w:r>
              <w:rPr>
                <w:rFonts w:hint="eastAsia" w:ascii="Times New Roman" w:hAnsi="Times New Roman"/>
                <w:sz w:val="24"/>
              </w:rPr>
              <w:t>大邱地方食药厅医疗产品安全科</w:t>
            </w:r>
          </w:p>
        </w:tc>
        <w:tc>
          <w:tcPr>
            <w:tcW w:w="3076" w:type="dxa"/>
            <w:tcBorders>
              <w:top w:val="single" w:color="000000" w:sz="8" w:space="0"/>
              <w:left w:val="single" w:color="000000" w:sz="8" w:space="0"/>
              <w:bottom w:val="single" w:color="000000" w:sz="8" w:space="0"/>
              <w:right w:val="single" w:color="000000" w:sz="8" w:space="0"/>
            </w:tcBorders>
            <w:shd w:val="clear" w:color="auto" w:fill="FFFFFF"/>
            <w:tcMar>
              <w:top w:w="28" w:type="dxa"/>
              <w:left w:w="102" w:type="dxa"/>
              <w:bottom w:w="28" w:type="dxa"/>
              <w:right w:w="102" w:type="dxa"/>
            </w:tcMar>
            <w:vAlign w:val="center"/>
          </w:tcPr>
          <w:p>
            <w:pPr>
              <w:wordWrap w:val="0"/>
              <w:jc w:val="center"/>
              <w:rPr>
                <w:rFonts w:ascii="Times New Roman" w:hAnsi="Times New Roman"/>
                <w:sz w:val="24"/>
              </w:rPr>
            </w:pPr>
            <w:r>
              <w:rPr>
                <w:rFonts w:hint="eastAsia" w:ascii="Times New Roman" w:hAnsi="Times New Roman"/>
                <w:sz w:val="24"/>
              </w:rPr>
              <w:t>053-589-2757</w:t>
            </w:r>
          </w:p>
        </w:tc>
      </w:tr>
      <w:tr>
        <w:tblPrEx>
          <w:tblLayout w:type="fixed"/>
          <w:tblCellMar>
            <w:top w:w="0" w:type="dxa"/>
            <w:left w:w="0" w:type="dxa"/>
            <w:bottom w:w="0" w:type="dxa"/>
            <w:right w:w="0" w:type="dxa"/>
          </w:tblCellMar>
        </w:tblPrEx>
        <w:trPr>
          <w:trHeight w:val="380" w:hRule="atLeast"/>
        </w:trPr>
        <w:tc>
          <w:tcPr>
            <w:tcW w:w="5361" w:type="dxa"/>
            <w:tcBorders>
              <w:top w:val="single" w:color="000000" w:sz="8" w:space="0"/>
              <w:left w:val="single" w:color="000000" w:sz="8" w:space="0"/>
              <w:bottom w:val="single" w:color="000000" w:sz="8" w:space="0"/>
              <w:right w:val="single" w:color="000000" w:sz="8" w:space="0"/>
            </w:tcBorders>
            <w:shd w:val="clear" w:color="auto" w:fill="FFFFFF"/>
            <w:tcMar>
              <w:top w:w="28" w:type="dxa"/>
              <w:left w:w="102" w:type="dxa"/>
              <w:bottom w:w="28" w:type="dxa"/>
              <w:right w:w="102" w:type="dxa"/>
            </w:tcMar>
            <w:vAlign w:val="center"/>
          </w:tcPr>
          <w:p>
            <w:pPr>
              <w:wordWrap w:val="0"/>
              <w:jc w:val="center"/>
              <w:rPr>
                <w:rFonts w:ascii="Times New Roman" w:hAnsi="Times New Roman"/>
                <w:sz w:val="24"/>
              </w:rPr>
            </w:pPr>
            <w:r>
              <w:rPr>
                <w:rFonts w:hint="eastAsia" w:ascii="Times New Roman" w:hAnsi="Times New Roman"/>
                <w:sz w:val="24"/>
              </w:rPr>
              <w:t>光州地方食药厅医疗产品安全科</w:t>
            </w:r>
          </w:p>
        </w:tc>
        <w:tc>
          <w:tcPr>
            <w:tcW w:w="3076" w:type="dxa"/>
            <w:tcBorders>
              <w:top w:val="single" w:color="000000" w:sz="8" w:space="0"/>
              <w:left w:val="single" w:color="000000" w:sz="8" w:space="0"/>
              <w:bottom w:val="single" w:color="000000" w:sz="8" w:space="0"/>
              <w:right w:val="single" w:color="000000" w:sz="8" w:space="0"/>
            </w:tcBorders>
            <w:shd w:val="clear" w:color="auto" w:fill="FFFFFF"/>
            <w:tcMar>
              <w:top w:w="28" w:type="dxa"/>
              <w:left w:w="102" w:type="dxa"/>
              <w:bottom w:w="28" w:type="dxa"/>
              <w:right w:w="102" w:type="dxa"/>
            </w:tcMar>
            <w:vAlign w:val="center"/>
          </w:tcPr>
          <w:p>
            <w:pPr>
              <w:wordWrap w:val="0"/>
              <w:jc w:val="center"/>
              <w:rPr>
                <w:rFonts w:ascii="Times New Roman" w:hAnsi="Times New Roman"/>
                <w:sz w:val="24"/>
              </w:rPr>
            </w:pPr>
            <w:r>
              <w:rPr>
                <w:rFonts w:hint="eastAsia" w:ascii="Times New Roman" w:hAnsi="Times New Roman"/>
                <w:sz w:val="24"/>
              </w:rPr>
              <w:t>062-602-1541,1455</w:t>
            </w:r>
          </w:p>
        </w:tc>
      </w:tr>
      <w:tr>
        <w:tblPrEx>
          <w:tblLayout w:type="fixed"/>
          <w:tblCellMar>
            <w:top w:w="0" w:type="dxa"/>
            <w:left w:w="0" w:type="dxa"/>
            <w:bottom w:w="0" w:type="dxa"/>
            <w:right w:w="0" w:type="dxa"/>
          </w:tblCellMar>
        </w:tblPrEx>
        <w:trPr>
          <w:trHeight w:val="380" w:hRule="atLeast"/>
        </w:trPr>
        <w:tc>
          <w:tcPr>
            <w:tcW w:w="5361" w:type="dxa"/>
            <w:tcBorders>
              <w:top w:val="single" w:color="000000" w:sz="8" w:space="0"/>
              <w:left w:val="single" w:color="000000" w:sz="8" w:space="0"/>
              <w:bottom w:val="single" w:color="000000" w:sz="8" w:space="0"/>
              <w:right w:val="single" w:color="000000" w:sz="8" w:space="0"/>
            </w:tcBorders>
            <w:shd w:val="clear" w:color="auto" w:fill="FFFFFF"/>
            <w:tcMar>
              <w:top w:w="28" w:type="dxa"/>
              <w:left w:w="102" w:type="dxa"/>
              <w:bottom w:w="28" w:type="dxa"/>
              <w:right w:w="102" w:type="dxa"/>
            </w:tcMar>
            <w:vAlign w:val="center"/>
          </w:tcPr>
          <w:p>
            <w:pPr>
              <w:wordWrap w:val="0"/>
              <w:jc w:val="center"/>
              <w:rPr>
                <w:rFonts w:ascii="Times New Roman" w:hAnsi="Times New Roman"/>
                <w:sz w:val="24"/>
              </w:rPr>
            </w:pPr>
            <w:r>
              <w:rPr>
                <w:rFonts w:hint="eastAsia" w:ascii="Times New Roman" w:hAnsi="Times New Roman"/>
                <w:sz w:val="24"/>
              </w:rPr>
              <w:t>大田地方食药厅医疗产品安全科</w:t>
            </w:r>
          </w:p>
        </w:tc>
        <w:tc>
          <w:tcPr>
            <w:tcW w:w="3076" w:type="dxa"/>
            <w:tcBorders>
              <w:top w:val="single" w:color="000000" w:sz="8" w:space="0"/>
              <w:left w:val="single" w:color="000000" w:sz="8" w:space="0"/>
              <w:bottom w:val="single" w:color="000000" w:sz="8" w:space="0"/>
              <w:right w:val="single" w:color="000000" w:sz="8" w:space="0"/>
            </w:tcBorders>
            <w:shd w:val="clear" w:color="auto" w:fill="FFFFFF"/>
            <w:tcMar>
              <w:top w:w="28" w:type="dxa"/>
              <w:left w:w="102" w:type="dxa"/>
              <w:bottom w:w="28" w:type="dxa"/>
              <w:right w:w="102" w:type="dxa"/>
            </w:tcMar>
            <w:vAlign w:val="center"/>
          </w:tcPr>
          <w:p>
            <w:pPr>
              <w:wordWrap w:val="0"/>
              <w:jc w:val="center"/>
              <w:rPr>
                <w:rFonts w:ascii="Times New Roman" w:hAnsi="Times New Roman"/>
                <w:sz w:val="24"/>
              </w:rPr>
            </w:pPr>
            <w:r>
              <w:rPr>
                <w:rFonts w:hint="eastAsia" w:ascii="Times New Roman" w:hAnsi="Times New Roman"/>
                <w:sz w:val="24"/>
              </w:rPr>
              <w:t>042-480-8768</w:t>
            </w:r>
          </w:p>
        </w:tc>
      </w:tr>
    </w:tbl>
    <w:p>
      <w:pPr>
        <w:widowControl/>
        <w:jc w:val="left"/>
      </w:pPr>
    </w:p>
    <w:p>
      <w:pPr>
        <w:pStyle w:val="4"/>
        <w:ind w:firstLine="641" w:firstLineChars="213"/>
        <w:rPr>
          <w:rFonts w:hint="default" w:ascii="仿宋" w:hAnsi="仿宋" w:eastAsia="仿宋" w:cs="仿宋"/>
          <w:sz w:val="30"/>
          <w:szCs w:val="30"/>
        </w:rPr>
      </w:pPr>
      <w:bookmarkStart w:id="55" w:name="_Toc28050"/>
      <w:r>
        <w:rPr>
          <w:rFonts w:ascii="仿宋" w:hAnsi="仿宋" w:eastAsia="仿宋" w:cs="仿宋"/>
          <w:sz w:val="30"/>
          <w:szCs w:val="30"/>
        </w:rPr>
        <w:t>4.相关网址及链接</w:t>
      </w:r>
      <w:bookmarkEnd w:id="55"/>
    </w:p>
    <w:p>
      <w:pPr>
        <w:numPr>
          <w:ilvl w:val="0"/>
          <w:numId w:val="8"/>
        </w:numPr>
        <w:wordWrap w:val="0"/>
        <w:jc w:val="left"/>
        <w:rPr>
          <w:rFonts w:ascii="仿宋" w:hAnsi="仿宋" w:eastAsia="仿宋" w:cs="仿宋"/>
          <w:i/>
          <w:iCs/>
          <w:sz w:val="30"/>
          <w:szCs w:val="30"/>
        </w:rPr>
      </w:pPr>
      <w:r>
        <w:rPr>
          <w:rFonts w:hint="eastAsia" w:ascii="仿宋" w:hAnsi="仿宋" w:eastAsia="仿宋" w:cs="仿宋"/>
          <w:i/>
          <w:iCs/>
          <w:sz w:val="30"/>
          <w:szCs w:val="30"/>
        </w:rPr>
        <w:t>食品药品安全部（MFDS）网址：www.mfds.go.kr</w:t>
      </w:r>
    </w:p>
    <w:p>
      <w:pPr>
        <w:numPr>
          <w:ilvl w:val="0"/>
          <w:numId w:val="8"/>
        </w:numPr>
        <w:wordWrap w:val="0"/>
        <w:jc w:val="left"/>
        <w:rPr>
          <w:rFonts w:ascii="仿宋" w:hAnsi="仿宋" w:eastAsia="仿宋" w:cs="仿宋"/>
          <w:i/>
          <w:iCs/>
          <w:sz w:val="30"/>
          <w:szCs w:val="30"/>
        </w:rPr>
      </w:pPr>
      <w:r>
        <w:rPr>
          <w:rFonts w:hint="eastAsia" w:ascii="仿宋" w:hAnsi="仿宋" w:eastAsia="仿宋" w:cs="仿宋"/>
          <w:i/>
          <w:iCs/>
          <w:sz w:val="30"/>
          <w:szCs w:val="30"/>
        </w:rPr>
        <w:t>韩国标准信息网：kssn.net</w:t>
      </w:r>
    </w:p>
    <w:p>
      <w:pPr>
        <w:numPr>
          <w:ilvl w:val="0"/>
          <w:numId w:val="8"/>
        </w:numPr>
        <w:wordWrap w:val="0"/>
        <w:jc w:val="left"/>
        <w:rPr>
          <w:rFonts w:ascii="仿宋" w:hAnsi="仿宋" w:eastAsia="仿宋" w:cs="仿宋"/>
          <w:i/>
          <w:iCs/>
          <w:sz w:val="30"/>
          <w:szCs w:val="30"/>
        </w:rPr>
      </w:pPr>
      <w:r>
        <w:rPr>
          <w:rFonts w:hint="eastAsia" w:ascii="仿宋" w:hAnsi="仿宋" w:eastAsia="仿宋" w:cs="仿宋"/>
          <w:i/>
          <w:iCs/>
          <w:sz w:val="30"/>
          <w:szCs w:val="30"/>
        </w:rPr>
        <w:t>韩国药品贸易进出口协会（KPTA）网址：</w:t>
      </w:r>
      <w:r>
        <w:fldChar w:fldCharType="begin"/>
      </w:r>
      <w:r>
        <w:instrText xml:space="preserve"> HYPERLINK "http://www.kpta.or.kr/eng/main/main.asp" </w:instrText>
      </w:r>
      <w:r>
        <w:fldChar w:fldCharType="separate"/>
      </w:r>
      <w:r>
        <w:rPr>
          <w:rFonts w:hint="eastAsia" w:ascii="仿宋" w:hAnsi="仿宋" w:eastAsia="仿宋" w:cs="仿宋"/>
          <w:i/>
          <w:iCs/>
          <w:sz w:val="30"/>
          <w:szCs w:val="30"/>
        </w:rPr>
        <w:t>www.kpta.or.kr</w:t>
      </w:r>
      <w:r>
        <w:rPr>
          <w:rFonts w:hint="eastAsia" w:ascii="仿宋" w:hAnsi="仿宋" w:eastAsia="仿宋" w:cs="仿宋"/>
          <w:i/>
          <w:iCs/>
          <w:sz w:val="30"/>
          <w:szCs w:val="30"/>
        </w:rPr>
        <w:fldChar w:fldCharType="end"/>
      </w:r>
    </w:p>
    <w:p>
      <w:pPr>
        <w:numPr>
          <w:ilvl w:val="0"/>
          <w:numId w:val="8"/>
        </w:numPr>
        <w:wordWrap w:val="0"/>
        <w:jc w:val="left"/>
        <w:rPr>
          <w:rFonts w:ascii="仿宋" w:hAnsi="仿宋" w:eastAsia="仿宋" w:cs="仿宋"/>
          <w:i/>
          <w:iCs/>
          <w:sz w:val="30"/>
          <w:szCs w:val="30"/>
        </w:rPr>
      </w:pPr>
      <w:r>
        <w:rPr>
          <w:rFonts w:hint="eastAsia" w:ascii="仿宋" w:hAnsi="仿宋" w:eastAsia="仿宋" w:cs="仿宋"/>
          <w:i/>
          <w:iCs/>
          <w:sz w:val="30"/>
          <w:szCs w:val="30"/>
        </w:rPr>
        <w:t>《防护设备安全认证通知》</w:t>
      </w:r>
      <w:r>
        <w:fldChar w:fldCharType="begin"/>
      </w:r>
      <w:r>
        <w:instrText xml:space="preserve"> HYPERLINK "http://www.law.go.kr/LSW//admRulInfoP.do?admRulSeq=2100000186077&amp;chrClsCd=010201" \l "AJAX" </w:instrText>
      </w:r>
      <w:r>
        <w:fldChar w:fldCharType="separate"/>
      </w:r>
      <w:r>
        <w:fldChar w:fldCharType="end"/>
      </w:r>
    </w:p>
    <w:p>
      <w:pPr>
        <w:numPr>
          <w:ilvl w:val="0"/>
          <w:numId w:val="8"/>
        </w:numPr>
        <w:wordWrap w:val="0"/>
        <w:jc w:val="left"/>
        <w:rPr>
          <w:rFonts w:ascii="仿宋" w:hAnsi="仿宋" w:eastAsia="仿宋" w:cs="仿宋"/>
          <w:i/>
          <w:iCs/>
          <w:sz w:val="30"/>
          <w:szCs w:val="30"/>
        </w:rPr>
      </w:pPr>
      <w:r>
        <w:rPr>
          <w:rFonts w:hint="eastAsia" w:ascii="仿宋" w:hAnsi="仿宋" w:eastAsia="仿宋" w:cs="仿宋"/>
          <w:i/>
          <w:iCs/>
          <w:sz w:val="30"/>
          <w:szCs w:val="30"/>
        </w:rPr>
        <w:t>《医药辅品的批准、通知、评价法规》下载链接：https://www.mfds.go.kr/eng/brd/m_27/view.do?seq=70665&amp;srchFr=&amp;srchTo=&amp;srchWord=&amp;srchTp=&amp;itm_seq_1=0&amp;itm_seq_2=0&amp;multi_itm_seq=0&amp;company_cd=&amp;company_nm=&amp;page=4</w:t>
      </w:r>
    </w:p>
    <w:p>
      <w:pPr>
        <w:numPr>
          <w:ilvl w:val="0"/>
          <w:numId w:val="8"/>
        </w:numPr>
        <w:wordWrap w:val="0"/>
        <w:jc w:val="left"/>
        <w:rPr>
          <w:rFonts w:ascii="仿宋" w:hAnsi="仿宋" w:eastAsia="仿宋" w:cs="仿宋"/>
          <w:i/>
          <w:iCs/>
          <w:sz w:val="30"/>
          <w:szCs w:val="30"/>
        </w:rPr>
      </w:pPr>
      <w:r>
        <w:rPr>
          <w:rFonts w:hint="eastAsia" w:ascii="仿宋" w:hAnsi="仿宋" w:eastAsia="仿宋" w:cs="仿宋"/>
          <w:i/>
          <w:iCs/>
          <w:sz w:val="30"/>
          <w:szCs w:val="30"/>
        </w:rPr>
        <w:t>《卫生</w:t>
      </w:r>
      <w:r>
        <w:rPr>
          <w:rFonts w:ascii="仿宋" w:hAnsi="仿宋" w:eastAsia="仿宋" w:cs="仿宋"/>
          <w:i/>
          <w:iCs/>
          <w:sz w:val="30"/>
          <w:szCs w:val="30"/>
        </w:rPr>
        <w:t>和外科口罩的</w:t>
      </w:r>
      <w:r>
        <w:rPr>
          <w:rFonts w:hint="eastAsia" w:ascii="仿宋" w:hAnsi="仿宋" w:eastAsia="仿宋" w:cs="仿宋"/>
          <w:i/>
          <w:iCs/>
          <w:sz w:val="30"/>
          <w:szCs w:val="30"/>
        </w:rPr>
        <w:t>进口</w:t>
      </w:r>
      <w:r>
        <w:rPr>
          <w:rFonts w:ascii="仿宋" w:hAnsi="仿宋" w:eastAsia="仿宋" w:cs="仿宋"/>
          <w:i/>
          <w:iCs/>
          <w:sz w:val="30"/>
          <w:szCs w:val="30"/>
        </w:rPr>
        <w:t>程序</w:t>
      </w:r>
      <w:r>
        <w:rPr>
          <w:rFonts w:hint="eastAsia" w:ascii="仿宋" w:hAnsi="仿宋" w:eastAsia="仿宋" w:cs="仿宋"/>
          <w:i/>
          <w:iCs/>
          <w:sz w:val="30"/>
          <w:szCs w:val="30"/>
        </w:rPr>
        <w:t>》下载链接：</w:t>
      </w:r>
    </w:p>
    <w:p>
      <w:pPr>
        <w:numPr>
          <w:ilvl w:val="0"/>
          <w:numId w:val="8"/>
        </w:numPr>
        <w:wordWrap w:val="0"/>
        <w:jc w:val="left"/>
        <w:rPr>
          <w:rFonts w:ascii="仿宋" w:hAnsi="仿宋" w:eastAsia="仿宋" w:cs="仿宋"/>
          <w:i/>
          <w:iCs/>
          <w:sz w:val="30"/>
          <w:szCs w:val="30"/>
        </w:rPr>
      </w:pPr>
      <w:r>
        <w:fldChar w:fldCharType="begin"/>
      </w:r>
      <w:r>
        <w:instrText xml:space="preserve"> HYPERLINK "http://www.customs.go.kr/kcs/na/ntt/selectNttInfo.do?mi=2889&amp;bbsId=1341&amp;nttSn=10051768" </w:instrText>
      </w:r>
      <w:r>
        <w:fldChar w:fldCharType="separate"/>
      </w:r>
      <w:r>
        <w:rPr>
          <w:rFonts w:hint="eastAsia" w:ascii="仿宋" w:hAnsi="仿宋" w:eastAsia="仿宋" w:cs="仿宋"/>
          <w:i/>
          <w:iCs/>
          <w:sz w:val="30"/>
          <w:szCs w:val="30"/>
        </w:rPr>
        <w:t>http://www.customs.go.kr/kcs/na/ntt/selectNttInfo.do?mi=2889&amp;bbsId=1341&amp;nttSn=10051768</w:t>
      </w:r>
      <w:r>
        <w:rPr>
          <w:rFonts w:hint="eastAsia" w:ascii="仿宋" w:hAnsi="仿宋" w:eastAsia="仿宋" w:cs="仿宋"/>
          <w:i/>
          <w:iCs/>
          <w:sz w:val="30"/>
          <w:szCs w:val="30"/>
        </w:rPr>
        <w:fldChar w:fldCharType="end"/>
      </w:r>
    </w:p>
    <w:p>
      <w:pPr>
        <w:pStyle w:val="3"/>
        <w:pageBreakBefore/>
        <w:ind w:firstLine="684" w:firstLineChars="213"/>
        <w:rPr>
          <w:rFonts w:hint="default" w:ascii="仿宋" w:hAnsi="仿宋" w:eastAsia="仿宋" w:cs="仿宋"/>
          <w:sz w:val="32"/>
          <w:szCs w:val="32"/>
        </w:rPr>
      </w:pPr>
      <w:bookmarkStart w:id="56" w:name="_Toc29591"/>
      <w:r>
        <w:rPr>
          <w:rFonts w:ascii="仿宋" w:hAnsi="仿宋" w:eastAsia="仿宋" w:cs="仿宋"/>
          <w:sz w:val="32"/>
          <w:szCs w:val="32"/>
        </w:rPr>
        <w:t>五、</w:t>
      </w:r>
      <w:r>
        <w:rPr>
          <w:rFonts w:hint="default" w:ascii="仿宋" w:hAnsi="仿宋" w:eastAsia="仿宋" w:cs="仿宋"/>
          <w:sz w:val="32"/>
          <w:szCs w:val="32"/>
        </w:rPr>
        <w:t>澳大利亚</w:t>
      </w:r>
      <w:bookmarkEnd w:id="56"/>
    </w:p>
    <w:p>
      <w:pPr>
        <w:pStyle w:val="4"/>
        <w:ind w:firstLine="641" w:firstLineChars="213"/>
        <w:rPr>
          <w:rFonts w:hint="default" w:ascii="仿宋" w:hAnsi="仿宋" w:eastAsia="仿宋" w:cs="仿宋"/>
          <w:sz w:val="30"/>
          <w:szCs w:val="30"/>
        </w:rPr>
      </w:pPr>
      <w:bookmarkStart w:id="57" w:name="_Toc777"/>
      <w:r>
        <w:rPr>
          <w:rFonts w:ascii="仿宋" w:hAnsi="仿宋" w:eastAsia="仿宋" w:cs="仿宋"/>
          <w:sz w:val="30"/>
          <w:szCs w:val="30"/>
        </w:rPr>
        <w:t>1.</w:t>
      </w:r>
      <w:r>
        <w:rPr>
          <w:rFonts w:hint="default" w:ascii="仿宋" w:hAnsi="仿宋" w:eastAsia="仿宋" w:cs="仿宋"/>
          <w:sz w:val="30"/>
          <w:szCs w:val="30"/>
        </w:rPr>
        <w:t>监管机构简介</w:t>
      </w:r>
      <w:bookmarkEnd w:id="57"/>
    </w:p>
    <w:p>
      <w:pPr>
        <w:wordWrap w:val="0"/>
        <w:ind w:firstLine="684" w:firstLineChars="228"/>
        <w:rPr>
          <w:rFonts w:ascii="仿宋" w:hAnsi="仿宋" w:eastAsia="仿宋" w:cs="仿宋"/>
          <w:color w:val="191919"/>
          <w:sz w:val="30"/>
          <w:szCs w:val="30"/>
        </w:rPr>
      </w:pPr>
      <w:r>
        <w:rPr>
          <w:rFonts w:ascii="仿宋" w:hAnsi="仿宋" w:eastAsia="仿宋" w:cs="仿宋"/>
          <w:color w:val="191919"/>
          <w:sz w:val="30"/>
          <w:szCs w:val="30"/>
        </w:rPr>
        <w:t>澳大利亚TGA治疗</w:t>
      </w:r>
      <w:r>
        <w:rPr>
          <w:rFonts w:hint="eastAsia" w:ascii="仿宋" w:hAnsi="仿宋" w:eastAsia="仿宋" w:cs="仿宋"/>
          <w:color w:val="191919"/>
          <w:sz w:val="30"/>
          <w:szCs w:val="30"/>
        </w:rPr>
        <w:t>商</w:t>
      </w:r>
      <w:r>
        <w:rPr>
          <w:rFonts w:ascii="仿宋" w:hAnsi="仿宋" w:eastAsia="仿宋" w:cs="仿宋"/>
          <w:color w:val="191919"/>
          <w:sz w:val="30"/>
          <w:szCs w:val="30"/>
        </w:rPr>
        <w:t>品管理局（TGA ，Therapeutic Goods Administration），是澳大利亚的治疗商品（包括药物、医疗器械、基因科技和血液制品）的监督机构。TGA是递属于澳大利亚政府健康和老龄部下的一个部门</w:t>
      </w:r>
      <w:r>
        <w:rPr>
          <w:rFonts w:hint="eastAsia" w:ascii="仿宋" w:hAnsi="仿宋" w:eastAsia="仿宋" w:cs="仿宋"/>
          <w:color w:val="191919"/>
          <w:sz w:val="30"/>
          <w:szCs w:val="30"/>
        </w:rPr>
        <w:t>，负责</w:t>
      </w:r>
      <w:r>
        <w:rPr>
          <w:rFonts w:ascii="仿宋" w:hAnsi="仿宋" w:eastAsia="仿宋" w:cs="仿宋"/>
          <w:color w:val="191919"/>
          <w:sz w:val="30"/>
          <w:szCs w:val="30"/>
        </w:rPr>
        <w:t>开展一系列的评审和监督管理工作，以确保在澳大利亚提供的治疗商品符合适用的标准</w:t>
      </w:r>
      <w:r>
        <w:rPr>
          <w:rFonts w:hint="eastAsia" w:ascii="仿宋" w:hAnsi="仿宋" w:eastAsia="仿宋" w:cs="仿宋"/>
          <w:color w:val="191919"/>
          <w:sz w:val="30"/>
          <w:szCs w:val="30"/>
        </w:rPr>
        <w:t>。</w:t>
      </w:r>
    </w:p>
    <w:p>
      <w:pPr>
        <w:wordWrap w:val="0"/>
        <w:ind w:firstLine="684" w:firstLineChars="228"/>
        <w:rPr>
          <w:rFonts w:ascii="仿宋" w:hAnsi="仿宋" w:eastAsia="仿宋" w:cs="仿宋"/>
          <w:i/>
          <w:iCs/>
          <w:color w:val="191919"/>
          <w:sz w:val="30"/>
          <w:szCs w:val="30"/>
          <w:u w:val="single"/>
        </w:rPr>
      </w:pPr>
      <w:r>
        <w:rPr>
          <w:rFonts w:hint="eastAsia" w:ascii="仿宋" w:hAnsi="仿宋" w:eastAsia="仿宋" w:cs="仿宋"/>
          <w:color w:val="191919"/>
          <w:sz w:val="30"/>
          <w:szCs w:val="30"/>
        </w:rPr>
        <w:t>官方网站：</w:t>
      </w:r>
      <w:r>
        <w:fldChar w:fldCharType="begin"/>
      </w:r>
      <w:r>
        <w:instrText xml:space="preserve"> HYPERLINK "https://www.tga.gov.au/" </w:instrText>
      </w:r>
      <w:r>
        <w:fldChar w:fldCharType="separate"/>
      </w:r>
      <w:r>
        <w:rPr>
          <w:rFonts w:hint="eastAsia" w:ascii="仿宋" w:hAnsi="仿宋" w:eastAsia="仿宋" w:cs="仿宋"/>
          <w:i/>
          <w:iCs/>
          <w:color w:val="191919"/>
          <w:sz w:val="30"/>
          <w:szCs w:val="30"/>
          <w:u w:val="single"/>
        </w:rPr>
        <w:t>https://www.tga.gov.au/</w:t>
      </w:r>
      <w:r>
        <w:rPr>
          <w:rFonts w:hint="eastAsia" w:ascii="仿宋" w:hAnsi="仿宋" w:eastAsia="仿宋" w:cs="仿宋"/>
          <w:i/>
          <w:iCs/>
          <w:color w:val="191919"/>
          <w:sz w:val="30"/>
          <w:szCs w:val="30"/>
          <w:u w:val="single"/>
        </w:rPr>
        <w:fldChar w:fldCharType="end"/>
      </w:r>
    </w:p>
    <w:p>
      <w:pPr>
        <w:pStyle w:val="4"/>
        <w:ind w:firstLine="641" w:firstLineChars="213"/>
        <w:rPr>
          <w:rFonts w:hint="default" w:ascii="仿宋" w:hAnsi="仿宋" w:eastAsia="仿宋" w:cs="仿宋"/>
          <w:sz w:val="30"/>
          <w:szCs w:val="30"/>
        </w:rPr>
      </w:pPr>
      <w:bookmarkStart w:id="58" w:name="_Toc19363"/>
      <w:r>
        <w:rPr>
          <w:rFonts w:ascii="仿宋" w:hAnsi="仿宋" w:eastAsia="仿宋" w:cs="仿宋"/>
          <w:sz w:val="30"/>
          <w:szCs w:val="30"/>
        </w:rPr>
        <w:t>2.法律法规及相关标准介绍</w:t>
      </w:r>
      <w:bookmarkEnd w:id="58"/>
    </w:p>
    <w:p>
      <w:pPr>
        <w:wordWrap w:val="0"/>
        <w:ind w:firstLine="603"/>
        <w:rPr>
          <w:rFonts w:ascii="仿宋" w:hAnsi="仿宋" w:eastAsia="仿宋" w:cs="仿宋"/>
          <w:sz w:val="30"/>
          <w:szCs w:val="30"/>
        </w:rPr>
      </w:pPr>
      <w:bookmarkStart w:id="59" w:name="OLE_LINK3"/>
      <w:r>
        <w:rPr>
          <w:rFonts w:hint="eastAsia" w:ascii="仿宋" w:hAnsi="仿宋" w:eastAsia="仿宋" w:cs="仿宋"/>
          <w:sz w:val="30"/>
          <w:szCs w:val="30"/>
        </w:rPr>
        <w:t>医疗器械（包括IVD医疗器械）受治疗药物管理局（TGA）监管。</w:t>
      </w:r>
      <w:r>
        <w:rPr>
          <w:rFonts w:ascii="仿宋" w:hAnsi="仿宋" w:eastAsia="仿宋" w:cs="仿宋"/>
          <w:sz w:val="30"/>
          <w:szCs w:val="30"/>
        </w:rPr>
        <w:t>根据</w:t>
      </w:r>
      <w:bookmarkEnd w:id="59"/>
      <w:bookmarkStart w:id="60" w:name="OLE_LINK4"/>
      <w:r>
        <w:rPr>
          <w:rFonts w:hint="eastAsia" w:ascii="仿宋" w:hAnsi="仿宋" w:eastAsia="仿宋" w:cs="仿宋"/>
          <w:sz w:val="30"/>
          <w:szCs w:val="30"/>
        </w:rPr>
        <w:t>1989年《医疗用品法案》、2002年《医疗器械法规》和1990年《医疗用品条例》法规进行</w:t>
      </w:r>
      <w:r>
        <w:rPr>
          <w:rFonts w:ascii="仿宋" w:hAnsi="仿宋" w:eastAsia="仿宋" w:cs="仿宋"/>
          <w:sz w:val="30"/>
          <w:szCs w:val="30"/>
        </w:rPr>
        <w:t>规范</w:t>
      </w:r>
      <w:r>
        <w:rPr>
          <w:rFonts w:hint="eastAsia" w:ascii="仿宋" w:hAnsi="仿宋" w:eastAsia="仿宋" w:cs="仿宋"/>
          <w:sz w:val="30"/>
          <w:szCs w:val="30"/>
        </w:rPr>
        <w:t>。</w:t>
      </w:r>
    </w:p>
    <w:bookmarkEnd w:id="60"/>
    <w:p>
      <w:pPr>
        <w:wordWrap w:val="0"/>
        <w:ind w:firstLine="687" w:firstLineChars="228"/>
        <w:rPr>
          <w:rFonts w:ascii="仿宋" w:hAnsi="仿宋" w:eastAsia="仿宋" w:cs="仿宋"/>
          <w:b/>
          <w:bCs/>
          <w:color w:val="191919"/>
          <w:sz w:val="30"/>
          <w:szCs w:val="30"/>
        </w:rPr>
      </w:pPr>
      <w:r>
        <w:rPr>
          <w:rFonts w:hint="eastAsia" w:ascii="仿宋" w:hAnsi="仿宋" w:eastAsia="仿宋" w:cs="仿宋"/>
          <w:b/>
          <w:bCs/>
          <w:color w:val="191919"/>
          <w:sz w:val="30"/>
          <w:szCs w:val="30"/>
        </w:rPr>
        <w:t>（1）澳大利亚一次性卫生口罩等级分类</w:t>
      </w:r>
    </w:p>
    <w:p>
      <w:pPr>
        <w:wordWrap w:val="0"/>
        <w:ind w:firstLine="684" w:firstLineChars="228"/>
        <w:rPr>
          <w:rFonts w:ascii="仿宋" w:hAnsi="仿宋" w:eastAsia="仿宋" w:cs="仿宋"/>
          <w:color w:val="191919"/>
          <w:sz w:val="30"/>
          <w:szCs w:val="30"/>
        </w:rPr>
      </w:pPr>
      <w:r>
        <w:rPr>
          <w:rFonts w:hint="eastAsia" w:ascii="仿宋" w:hAnsi="仿宋" w:eastAsia="仿宋" w:cs="仿宋"/>
          <w:color w:val="191919"/>
          <w:sz w:val="30"/>
          <w:szCs w:val="30"/>
        </w:rPr>
        <w:t>澳大利亚标准AS 4381-2015《用于卫生保健的一次性口罩》，给出了相关性能要求和测试方法，制造商可参照ISO 13485或相应标准生产。</w:t>
      </w:r>
    </w:p>
    <w:p>
      <w:pPr>
        <w:wordWrap w:val="0"/>
        <w:ind w:firstLine="684" w:firstLineChars="228"/>
        <w:rPr>
          <w:rFonts w:ascii="仿宋" w:hAnsi="仿宋" w:eastAsia="仿宋" w:cs="仿宋"/>
          <w:color w:val="191919"/>
          <w:sz w:val="30"/>
          <w:szCs w:val="30"/>
        </w:rPr>
      </w:pPr>
      <w:r>
        <w:rPr>
          <w:rFonts w:hint="eastAsia" w:ascii="仿宋" w:hAnsi="仿宋" w:eastAsia="仿宋" w:cs="仿宋"/>
          <w:color w:val="191919"/>
          <w:sz w:val="30"/>
          <w:szCs w:val="30"/>
        </w:rPr>
        <w:t>根据不同的防护程度，分为三个等级：</w:t>
      </w: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60" w:lineRule="auto"/>
              <w:jc w:val="center"/>
              <w:rPr>
                <w:rFonts w:ascii="Times New Roman" w:hAnsi="Times New Roman"/>
                <w:b/>
                <w:bCs/>
                <w:sz w:val="24"/>
                <w:shd w:val="clear" w:color="auto" w:fill="FFFFFF"/>
              </w:rPr>
            </w:pPr>
            <w:r>
              <w:rPr>
                <w:rFonts w:hint="eastAsia" w:ascii="Times New Roman" w:hAnsi="Times New Roman"/>
                <w:b/>
                <w:bCs/>
                <w:sz w:val="24"/>
                <w:shd w:val="clear" w:color="auto" w:fill="FFFFFF"/>
              </w:rPr>
              <w:t>一级</w:t>
            </w:r>
          </w:p>
        </w:tc>
        <w:tc>
          <w:tcPr>
            <w:tcW w:w="2841" w:type="dxa"/>
          </w:tcPr>
          <w:p>
            <w:pPr>
              <w:spacing w:line="360" w:lineRule="auto"/>
              <w:jc w:val="center"/>
              <w:rPr>
                <w:rFonts w:ascii="Times New Roman" w:hAnsi="Times New Roman"/>
                <w:b/>
                <w:bCs/>
                <w:sz w:val="24"/>
                <w:shd w:val="clear" w:color="auto" w:fill="FFFFFF"/>
              </w:rPr>
            </w:pPr>
            <w:r>
              <w:rPr>
                <w:rFonts w:hint="eastAsia" w:ascii="Times New Roman" w:hAnsi="Times New Roman"/>
                <w:b/>
                <w:bCs/>
                <w:sz w:val="24"/>
                <w:shd w:val="clear" w:color="auto" w:fill="FFFFFF"/>
              </w:rPr>
              <w:t>二级</w:t>
            </w:r>
          </w:p>
        </w:tc>
        <w:tc>
          <w:tcPr>
            <w:tcW w:w="2841" w:type="dxa"/>
          </w:tcPr>
          <w:p>
            <w:pPr>
              <w:spacing w:line="360" w:lineRule="auto"/>
              <w:jc w:val="center"/>
              <w:rPr>
                <w:rFonts w:ascii="Times New Roman" w:hAnsi="Times New Roman"/>
                <w:b/>
                <w:bCs/>
                <w:sz w:val="24"/>
                <w:shd w:val="clear" w:color="auto" w:fill="FFFFFF"/>
              </w:rPr>
            </w:pPr>
            <w:r>
              <w:rPr>
                <w:rFonts w:hint="eastAsia" w:ascii="Times New Roman" w:hAnsi="Times New Roman"/>
                <w:b/>
                <w:bCs/>
                <w:sz w:val="24"/>
                <w:shd w:val="clear" w:color="auto" w:fill="FFFFFF"/>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spacing w:line="360" w:lineRule="auto"/>
              <w:rPr>
                <w:rFonts w:ascii="Times New Roman" w:hAnsi="Times New Roman"/>
                <w:sz w:val="24"/>
                <w:shd w:val="clear" w:color="auto" w:fill="FFFFFF"/>
              </w:rPr>
            </w:pPr>
            <w:r>
              <w:rPr>
                <w:rFonts w:hint="eastAsia" w:ascii="Times New Roman" w:hAnsi="Times New Roman"/>
                <w:sz w:val="24"/>
                <w:shd w:val="clear" w:color="auto" w:fill="FFFFFF"/>
              </w:rPr>
              <w:t>应用场景：无血液或体液飞溅的危险（例如，患有上呼吸道感染的患者就诊于全科医生）。</w:t>
            </w:r>
          </w:p>
        </w:tc>
        <w:tc>
          <w:tcPr>
            <w:tcW w:w="2841" w:type="dxa"/>
          </w:tcPr>
          <w:p>
            <w:pPr>
              <w:spacing w:line="360" w:lineRule="auto"/>
              <w:rPr>
                <w:rFonts w:ascii="Times New Roman" w:hAnsi="Times New Roman"/>
                <w:sz w:val="24"/>
                <w:shd w:val="clear" w:color="auto" w:fill="FFFFFF"/>
              </w:rPr>
            </w:pPr>
            <w:r>
              <w:rPr>
                <w:rFonts w:hint="eastAsia" w:ascii="Times New Roman" w:hAnsi="Times New Roman"/>
                <w:sz w:val="24"/>
                <w:shd w:val="clear" w:color="auto" w:fill="FFFFFF"/>
              </w:rPr>
              <w:t>应用场景：用于急诊室，牙科，在小伤口上更换敷料或愈合伤口（例如内窥镜检查程序）。</w:t>
            </w:r>
          </w:p>
        </w:tc>
        <w:tc>
          <w:tcPr>
            <w:tcW w:w="2841" w:type="dxa"/>
          </w:tcPr>
          <w:p>
            <w:pPr>
              <w:spacing w:line="360" w:lineRule="auto"/>
              <w:rPr>
                <w:rFonts w:ascii="Times New Roman" w:hAnsi="Times New Roman"/>
                <w:sz w:val="24"/>
                <w:shd w:val="clear" w:color="auto" w:fill="FFFFFF"/>
              </w:rPr>
            </w:pPr>
            <w:r>
              <w:rPr>
                <w:rFonts w:hint="eastAsia" w:ascii="Times New Roman" w:hAnsi="Times New Roman"/>
                <w:sz w:val="24"/>
                <w:shd w:val="clear" w:color="auto" w:fill="FFFFFF"/>
              </w:rPr>
              <w:t>应用场景：对于有体液血液飞溅风险的所有外科手术（例如，骨科，心血管手术）。</w:t>
            </w:r>
          </w:p>
        </w:tc>
      </w:tr>
    </w:tbl>
    <w:p>
      <w:pPr>
        <w:wordWrap w:val="0"/>
        <w:spacing w:before="156" w:beforeLines="50" w:after="156" w:afterLines="50"/>
        <w:ind w:firstLine="684" w:firstLineChars="228"/>
        <w:rPr>
          <w:rFonts w:ascii="仿宋" w:hAnsi="仿宋" w:eastAsia="仿宋" w:cs="仿宋"/>
          <w:color w:val="191919"/>
          <w:sz w:val="30"/>
          <w:szCs w:val="30"/>
        </w:rPr>
      </w:pPr>
      <w:r>
        <w:rPr>
          <w:rFonts w:hint="eastAsia" w:ascii="仿宋" w:hAnsi="仿宋" w:eastAsia="仿宋" w:cs="仿宋"/>
          <w:color w:val="191919"/>
          <w:sz w:val="30"/>
          <w:szCs w:val="30"/>
        </w:rPr>
        <w:t>澳大利亚标准AS 4381-2015《用于卫生保健的一次性口罩》，按照细菌过滤效率（BFE）、呼吸压力差和防喷溅能力分为三个类别，性能要求如下：</w:t>
      </w: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1"/>
        <w:gridCol w:w="1512"/>
        <w:gridCol w:w="1512"/>
        <w:gridCol w:w="1512"/>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1" w:type="dxa"/>
            <w:vAlign w:val="center"/>
          </w:tcPr>
          <w:p>
            <w:pPr>
              <w:spacing w:line="360" w:lineRule="auto"/>
              <w:jc w:val="center"/>
              <w:rPr>
                <w:rFonts w:ascii="Times New Roman" w:hAnsi="Times New Roman"/>
                <w:b/>
                <w:bCs/>
                <w:sz w:val="24"/>
                <w:shd w:val="clear" w:color="auto" w:fill="FFFFFF"/>
              </w:rPr>
            </w:pPr>
            <w:r>
              <w:rPr>
                <w:rFonts w:hint="eastAsia" w:ascii="Times New Roman" w:hAnsi="Times New Roman"/>
                <w:b/>
                <w:bCs/>
                <w:sz w:val="24"/>
                <w:shd w:val="clear" w:color="auto" w:fill="FFFFFF"/>
              </w:rPr>
              <w:t>性能</w:t>
            </w:r>
          </w:p>
        </w:tc>
        <w:tc>
          <w:tcPr>
            <w:tcW w:w="1512" w:type="dxa"/>
            <w:vAlign w:val="center"/>
          </w:tcPr>
          <w:p>
            <w:pPr>
              <w:spacing w:line="360" w:lineRule="auto"/>
              <w:jc w:val="center"/>
              <w:rPr>
                <w:rFonts w:ascii="Times New Roman" w:hAnsi="Times New Roman"/>
                <w:b/>
                <w:bCs/>
                <w:sz w:val="24"/>
                <w:shd w:val="clear" w:color="auto" w:fill="FFFFFF"/>
              </w:rPr>
            </w:pPr>
            <w:r>
              <w:rPr>
                <w:rFonts w:hint="eastAsia" w:ascii="Times New Roman" w:hAnsi="Times New Roman"/>
                <w:b/>
                <w:bCs/>
                <w:sz w:val="24"/>
                <w:shd w:val="clear" w:color="auto" w:fill="FFFFFF"/>
              </w:rPr>
              <w:t>一级</w:t>
            </w:r>
          </w:p>
        </w:tc>
        <w:tc>
          <w:tcPr>
            <w:tcW w:w="1512" w:type="dxa"/>
            <w:vAlign w:val="center"/>
          </w:tcPr>
          <w:p>
            <w:pPr>
              <w:spacing w:line="360" w:lineRule="auto"/>
              <w:jc w:val="center"/>
              <w:rPr>
                <w:rFonts w:ascii="Times New Roman" w:hAnsi="Times New Roman"/>
                <w:b/>
                <w:bCs/>
                <w:sz w:val="24"/>
                <w:shd w:val="clear" w:color="auto" w:fill="FFFFFF"/>
              </w:rPr>
            </w:pPr>
            <w:r>
              <w:rPr>
                <w:rFonts w:hint="eastAsia" w:ascii="Times New Roman" w:hAnsi="Times New Roman"/>
                <w:b/>
                <w:bCs/>
                <w:sz w:val="24"/>
                <w:shd w:val="clear" w:color="auto" w:fill="FFFFFF"/>
              </w:rPr>
              <w:t>二级</w:t>
            </w:r>
          </w:p>
        </w:tc>
        <w:tc>
          <w:tcPr>
            <w:tcW w:w="1512" w:type="dxa"/>
            <w:vAlign w:val="center"/>
          </w:tcPr>
          <w:p>
            <w:pPr>
              <w:spacing w:line="360" w:lineRule="auto"/>
              <w:jc w:val="center"/>
              <w:rPr>
                <w:rFonts w:ascii="Times New Roman" w:hAnsi="Times New Roman"/>
                <w:b/>
                <w:bCs/>
                <w:sz w:val="24"/>
                <w:shd w:val="clear" w:color="auto" w:fill="FFFFFF"/>
              </w:rPr>
            </w:pPr>
            <w:r>
              <w:rPr>
                <w:rFonts w:hint="eastAsia" w:ascii="Times New Roman" w:hAnsi="Times New Roman"/>
                <w:b/>
                <w:bCs/>
                <w:sz w:val="24"/>
                <w:shd w:val="clear" w:color="auto" w:fill="FFFFFF"/>
              </w:rPr>
              <w:t>三级</w:t>
            </w:r>
          </w:p>
        </w:tc>
        <w:tc>
          <w:tcPr>
            <w:tcW w:w="1705" w:type="dxa"/>
            <w:vAlign w:val="center"/>
          </w:tcPr>
          <w:p>
            <w:pPr>
              <w:spacing w:line="360" w:lineRule="auto"/>
              <w:jc w:val="center"/>
              <w:rPr>
                <w:rFonts w:ascii="Times New Roman" w:hAnsi="Times New Roman"/>
                <w:b/>
                <w:bCs/>
                <w:sz w:val="24"/>
                <w:shd w:val="clear" w:color="auto" w:fill="FFFFFF"/>
              </w:rPr>
            </w:pPr>
            <w:r>
              <w:rPr>
                <w:rFonts w:hint="eastAsia" w:ascii="Times New Roman" w:hAnsi="Times New Roman"/>
                <w:b/>
                <w:bCs/>
                <w:sz w:val="24"/>
                <w:shd w:val="clear" w:color="auto" w:fill="FFFFFF"/>
              </w:rPr>
              <w:t>测试方法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4" w:hRule="atLeast"/>
        </w:trPr>
        <w:tc>
          <w:tcPr>
            <w:tcW w:w="2281"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细菌过滤效率（Bacterial Filtration Efficiency, BFE），%</w:t>
            </w:r>
          </w:p>
        </w:tc>
        <w:tc>
          <w:tcPr>
            <w:tcW w:w="1512"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≥95</w:t>
            </w:r>
          </w:p>
        </w:tc>
        <w:tc>
          <w:tcPr>
            <w:tcW w:w="1512"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≥98</w:t>
            </w:r>
          </w:p>
        </w:tc>
        <w:tc>
          <w:tcPr>
            <w:tcW w:w="1512"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≥98</w:t>
            </w:r>
          </w:p>
        </w:tc>
        <w:tc>
          <w:tcPr>
            <w:tcW w:w="1705"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ASTM F2101-14 或者EN 14683:2014, Appendix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1"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压力差（Differential pressure），mmH</w:t>
            </w:r>
            <w:r>
              <w:rPr>
                <w:rFonts w:hint="eastAsia" w:ascii="Times New Roman" w:hAnsi="Times New Roman"/>
                <w:sz w:val="24"/>
                <w:shd w:val="clear" w:color="auto" w:fill="FFFFFF"/>
                <w:vertAlign w:val="subscript"/>
              </w:rPr>
              <w:t>2</w:t>
            </w:r>
            <w:r>
              <w:rPr>
                <w:rFonts w:hint="eastAsia" w:ascii="Times New Roman" w:hAnsi="Times New Roman"/>
                <w:sz w:val="24"/>
                <w:shd w:val="clear" w:color="auto" w:fill="FFFFFF"/>
              </w:rPr>
              <w:t>O/cm</w:t>
            </w:r>
            <w:r>
              <w:rPr>
                <w:rFonts w:hint="eastAsia" w:ascii="Times New Roman" w:hAnsi="Times New Roman"/>
                <w:sz w:val="24"/>
                <w:shd w:val="clear" w:color="auto" w:fill="FFFFFF"/>
                <w:vertAlign w:val="superscript"/>
              </w:rPr>
              <w:t>2</w:t>
            </w:r>
          </w:p>
        </w:tc>
        <w:tc>
          <w:tcPr>
            <w:tcW w:w="1512"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＜4.0</w:t>
            </w:r>
          </w:p>
        </w:tc>
        <w:tc>
          <w:tcPr>
            <w:tcW w:w="1512"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＜5.0</w:t>
            </w:r>
          </w:p>
        </w:tc>
        <w:tc>
          <w:tcPr>
            <w:tcW w:w="1512"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＜5.0</w:t>
            </w:r>
          </w:p>
        </w:tc>
        <w:tc>
          <w:tcPr>
            <w:tcW w:w="1705"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EN 14683:2014, Appendix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81"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抵抗合成血液的渗透，通过结果的最小压力（毫米汞柱）（mmHg）</w:t>
            </w:r>
          </w:p>
        </w:tc>
        <w:tc>
          <w:tcPr>
            <w:tcW w:w="1512"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80mmHg</w:t>
            </w:r>
          </w:p>
        </w:tc>
        <w:tc>
          <w:tcPr>
            <w:tcW w:w="1512"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120mmHg</w:t>
            </w:r>
          </w:p>
        </w:tc>
        <w:tc>
          <w:tcPr>
            <w:tcW w:w="1512"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160mmHg</w:t>
            </w:r>
          </w:p>
        </w:tc>
        <w:tc>
          <w:tcPr>
            <w:tcW w:w="1705"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ASTM F1862/F1862M-13 或者</w:t>
            </w:r>
          </w:p>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ISO 22609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5"/>
            <w:vAlign w:val="center"/>
          </w:tcPr>
          <w:p>
            <w:pPr>
              <w:spacing w:line="360" w:lineRule="auto"/>
              <w:rPr>
                <w:rFonts w:ascii="Times New Roman" w:hAnsi="Times New Roman"/>
                <w:sz w:val="24"/>
                <w:shd w:val="clear" w:color="auto" w:fill="FFFFFF"/>
              </w:rPr>
            </w:pPr>
            <w:r>
              <w:rPr>
                <w:rFonts w:hint="eastAsia" w:ascii="Times New Roman" w:hAnsi="Times New Roman"/>
                <w:sz w:val="24"/>
                <w:shd w:val="clear" w:color="auto" w:fill="FFFFFF"/>
              </w:rPr>
              <w:t>注意：这些性能要求是在未佩戴的口罩上测得的。 面罩可能会由于个人的合身性而无法满足这些性能要求。 对于需要呼吸防护的情况，应考虑设计用于医疗机构的呼吸器。</w:t>
            </w:r>
          </w:p>
        </w:tc>
      </w:tr>
    </w:tbl>
    <w:p>
      <w:pPr>
        <w:wordWrap w:val="0"/>
        <w:ind w:firstLine="684" w:firstLineChars="228"/>
        <w:rPr>
          <w:rFonts w:ascii="仿宋" w:hAnsi="仿宋" w:eastAsia="仿宋" w:cs="仿宋"/>
          <w:color w:val="191919"/>
          <w:sz w:val="30"/>
          <w:szCs w:val="30"/>
        </w:rPr>
      </w:pPr>
      <w:r>
        <w:rPr>
          <w:rFonts w:hint="eastAsia" w:ascii="仿宋" w:hAnsi="仿宋" w:eastAsia="仿宋" w:cs="仿宋"/>
          <w:color w:val="191919"/>
          <w:sz w:val="30"/>
          <w:szCs w:val="30"/>
        </w:rPr>
        <w:t>澳大利亚标准AS 4381-2015《用于卫生保健的一次性口罩》，要求所有口罩包装应提供以下最低限度的信息：</w:t>
      </w:r>
    </w:p>
    <w:p>
      <w:pPr>
        <w:numPr>
          <w:ilvl w:val="0"/>
          <w:numId w:val="9"/>
        </w:numPr>
        <w:wordWrap w:val="0"/>
        <w:ind w:left="0" w:firstLine="600" w:firstLineChars="200"/>
        <w:rPr>
          <w:rFonts w:ascii="仿宋" w:hAnsi="仿宋" w:eastAsia="仿宋" w:cs="仿宋"/>
          <w:color w:val="191919"/>
          <w:sz w:val="30"/>
          <w:szCs w:val="30"/>
        </w:rPr>
      </w:pPr>
      <w:r>
        <w:rPr>
          <w:rFonts w:hint="eastAsia" w:ascii="仿宋" w:hAnsi="仿宋" w:eastAsia="仿宋" w:cs="仿宋"/>
          <w:color w:val="191919"/>
          <w:sz w:val="30"/>
          <w:szCs w:val="30"/>
        </w:rPr>
        <w:t>制造商和当地供应商的名称或商标，地址。</w:t>
      </w:r>
    </w:p>
    <w:p>
      <w:pPr>
        <w:numPr>
          <w:ilvl w:val="0"/>
          <w:numId w:val="9"/>
        </w:numPr>
        <w:wordWrap w:val="0"/>
        <w:ind w:left="0" w:firstLine="600" w:firstLineChars="200"/>
        <w:rPr>
          <w:rFonts w:ascii="仿宋" w:hAnsi="仿宋" w:eastAsia="仿宋" w:cs="仿宋"/>
          <w:color w:val="191919"/>
          <w:sz w:val="30"/>
          <w:szCs w:val="30"/>
        </w:rPr>
      </w:pPr>
      <w:r>
        <w:rPr>
          <w:rFonts w:hint="eastAsia" w:ascii="仿宋" w:hAnsi="仿宋" w:eastAsia="仿宋" w:cs="仿宋"/>
          <w:color w:val="191919"/>
          <w:sz w:val="30"/>
          <w:szCs w:val="30"/>
        </w:rPr>
        <w:t>设备的批号，批号或序列号。</w:t>
      </w:r>
    </w:p>
    <w:p>
      <w:pPr>
        <w:numPr>
          <w:ilvl w:val="0"/>
          <w:numId w:val="9"/>
        </w:numPr>
        <w:wordWrap w:val="0"/>
        <w:ind w:left="0" w:firstLine="600" w:firstLineChars="200"/>
        <w:rPr>
          <w:rFonts w:ascii="仿宋" w:hAnsi="仿宋" w:eastAsia="仿宋" w:cs="仿宋"/>
          <w:color w:val="191919"/>
          <w:sz w:val="30"/>
          <w:szCs w:val="30"/>
        </w:rPr>
      </w:pPr>
      <w:r>
        <w:rPr>
          <w:rFonts w:hint="eastAsia" w:ascii="仿宋" w:hAnsi="仿宋" w:eastAsia="仿宋" w:cs="仿宋"/>
          <w:color w:val="191919"/>
          <w:sz w:val="30"/>
          <w:szCs w:val="30"/>
        </w:rPr>
        <w:t>制造日期，以及设备的有效期（如适用）。</w:t>
      </w:r>
    </w:p>
    <w:p>
      <w:pPr>
        <w:numPr>
          <w:ilvl w:val="0"/>
          <w:numId w:val="9"/>
        </w:numPr>
        <w:wordWrap w:val="0"/>
        <w:ind w:left="0" w:firstLine="600" w:firstLineChars="200"/>
        <w:rPr>
          <w:rFonts w:ascii="仿宋" w:hAnsi="仿宋" w:eastAsia="仿宋" w:cs="仿宋"/>
          <w:color w:val="191919"/>
          <w:sz w:val="30"/>
          <w:szCs w:val="30"/>
        </w:rPr>
      </w:pPr>
      <w:r>
        <w:rPr>
          <w:rFonts w:hint="eastAsia" w:ascii="仿宋" w:hAnsi="仿宋" w:eastAsia="仿宋" w:cs="仿宋"/>
          <w:color w:val="191919"/>
          <w:sz w:val="30"/>
          <w:szCs w:val="30"/>
        </w:rPr>
        <w:t>对货物的描述，足以识别口罩的类别和防护等级。</w:t>
      </w:r>
    </w:p>
    <w:p>
      <w:pPr>
        <w:numPr>
          <w:ilvl w:val="0"/>
          <w:numId w:val="9"/>
        </w:numPr>
        <w:wordWrap w:val="0"/>
        <w:ind w:left="0" w:firstLine="600" w:firstLineChars="200"/>
        <w:rPr>
          <w:rFonts w:ascii="仿宋" w:hAnsi="仿宋" w:eastAsia="仿宋" w:cs="仿宋"/>
          <w:color w:val="191919"/>
          <w:sz w:val="30"/>
          <w:szCs w:val="30"/>
        </w:rPr>
      </w:pPr>
      <w:r>
        <w:rPr>
          <w:rFonts w:hint="eastAsia" w:ascii="仿宋" w:hAnsi="仿宋" w:eastAsia="仿宋" w:cs="仿宋"/>
          <w:color w:val="191919"/>
          <w:sz w:val="30"/>
          <w:szCs w:val="30"/>
        </w:rPr>
        <w:t>包装内货物的数量。</w:t>
      </w:r>
    </w:p>
    <w:p>
      <w:pPr>
        <w:numPr>
          <w:ilvl w:val="0"/>
          <w:numId w:val="9"/>
        </w:numPr>
        <w:wordWrap w:val="0"/>
        <w:ind w:left="0" w:firstLine="600" w:firstLineChars="200"/>
        <w:rPr>
          <w:rFonts w:ascii="仿宋" w:hAnsi="仿宋" w:eastAsia="仿宋" w:cs="仿宋"/>
          <w:color w:val="191919"/>
          <w:sz w:val="30"/>
          <w:szCs w:val="30"/>
        </w:rPr>
      </w:pPr>
      <w:r>
        <w:rPr>
          <w:rFonts w:hint="eastAsia" w:ascii="仿宋" w:hAnsi="仿宋" w:eastAsia="仿宋" w:cs="仿宋"/>
          <w:color w:val="191919"/>
          <w:sz w:val="30"/>
          <w:szCs w:val="30"/>
        </w:rPr>
        <w:t>使用说明。</w:t>
      </w:r>
    </w:p>
    <w:p>
      <w:pPr>
        <w:wordWrap w:val="0"/>
        <w:ind w:firstLine="684" w:firstLineChars="228"/>
        <w:rPr>
          <w:rFonts w:ascii="仿宋" w:hAnsi="仿宋" w:eastAsia="仿宋" w:cs="仿宋"/>
          <w:color w:val="191919"/>
          <w:sz w:val="30"/>
          <w:szCs w:val="30"/>
        </w:rPr>
      </w:pPr>
      <w:r>
        <w:rPr>
          <w:rFonts w:hint="eastAsia" w:ascii="仿宋" w:hAnsi="仿宋" w:eastAsia="仿宋" w:cs="仿宋"/>
          <w:color w:val="191919"/>
          <w:sz w:val="30"/>
          <w:szCs w:val="30"/>
        </w:rPr>
        <w:t>需要注意的是，2002年《医疗器械法规》附表1第1部分第13条规定了澳大利亚有关医疗器械（如口罩）标签的监管要求，在澳大利亚供应的所有医疗器械都需要符合这些要求。</w:t>
      </w:r>
    </w:p>
    <w:p>
      <w:pPr>
        <w:wordWrap w:val="0"/>
        <w:ind w:firstLine="687" w:firstLineChars="228"/>
        <w:rPr>
          <w:rFonts w:ascii="仿宋" w:hAnsi="仿宋" w:eastAsia="仿宋" w:cs="仿宋"/>
          <w:b/>
          <w:bCs/>
          <w:color w:val="191919"/>
          <w:sz w:val="30"/>
          <w:szCs w:val="30"/>
        </w:rPr>
      </w:pPr>
      <w:r>
        <w:rPr>
          <w:rFonts w:hint="eastAsia" w:ascii="仿宋" w:hAnsi="仿宋" w:eastAsia="仿宋" w:cs="仿宋"/>
          <w:b/>
          <w:bCs/>
          <w:color w:val="191919"/>
          <w:sz w:val="30"/>
          <w:szCs w:val="30"/>
        </w:rPr>
        <w:t>（2）呼吸防护装置</w:t>
      </w:r>
    </w:p>
    <w:p>
      <w:pPr>
        <w:wordWrap w:val="0"/>
        <w:ind w:firstLine="684" w:firstLineChars="228"/>
        <w:rPr>
          <w:rFonts w:ascii="仿宋" w:hAnsi="仿宋" w:eastAsia="仿宋" w:cs="仿宋"/>
          <w:color w:val="191919"/>
          <w:sz w:val="30"/>
          <w:szCs w:val="30"/>
        </w:rPr>
      </w:pPr>
      <w:r>
        <w:rPr>
          <w:rFonts w:hint="eastAsia" w:ascii="仿宋" w:hAnsi="仿宋" w:eastAsia="仿宋" w:cs="仿宋"/>
          <w:color w:val="191919"/>
          <w:sz w:val="30"/>
          <w:szCs w:val="30"/>
        </w:rPr>
        <w:t>澳大利亚/新西兰标准AS/NZS 1716-2012《呼吸防护装置》，给出了包括口罩等多种防护装置的性能要求和测试方法，现节选（标准中第四节）微粒过滤呼吸器介绍如下。</w:t>
      </w: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5725"/>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6" w:type="dxa"/>
            <w:vAlign w:val="center"/>
          </w:tcPr>
          <w:p>
            <w:pPr>
              <w:spacing w:line="360" w:lineRule="auto"/>
              <w:jc w:val="center"/>
              <w:rPr>
                <w:rFonts w:ascii="Times New Roman" w:hAnsi="Times New Roman"/>
                <w:b/>
                <w:bCs/>
                <w:sz w:val="24"/>
                <w:shd w:val="clear" w:color="auto" w:fill="FFFFFF"/>
              </w:rPr>
            </w:pPr>
            <w:r>
              <w:rPr>
                <w:rFonts w:hint="eastAsia" w:ascii="Times New Roman" w:hAnsi="Times New Roman"/>
                <w:b/>
                <w:bCs/>
                <w:sz w:val="24"/>
                <w:shd w:val="clear" w:color="auto" w:fill="FFFFFF"/>
              </w:rPr>
              <w:t>分类</w:t>
            </w:r>
          </w:p>
        </w:tc>
        <w:tc>
          <w:tcPr>
            <w:tcW w:w="5725" w:type="dxa"/>
            <w:vAlign w:val="center"/>
          </w:tcPr>
          <w:p>
            <w:pPr>
              <w:spacing w:line="360" w:lineRule="auto"/>
              <w:jc w:val="center"/>
              <w:rPr>
                <w:rFonts w:ascii="Times New Roman" w:hAnsi="Times New Roman"/>
                <w:b/>
                <w:bCs/>
                <w:sz w:val="24"/>
                <w:shd w:val="clear" w:color="auto" w:fill="FFFFFF"/>
              </w:rPr>
            </w:pPr>
            <w:r>
              <w:rPr>
                <w:rFonts w:hint="eastAsia" w:ascii="Times New Roman" w:hAnsi="Times New Roman"/>
                <w:b/>
                <w:bCs/>
                <w:sz w:val="24"/>
                <w:shd w:val="clear" w:color="auto" w:fill="FFFFFF"/>
              </w:rPr>
              <w:t>要求</w:t>
            </w:r>
          </w:p>
        </w:tc>
        <w:tc>
          <w:tcPr>
            <w:tcW w:w="1691" w:type="dxa"/>
            <w:vAlign w:val="center"/>
          </w:tcPr>
          <w:p>
            <w:pPr>
              <w:spacing w:line="360" w:lineRule="auto"/>
              <w:jc w:val="center"/>
              <w:rPr>
                <w:rFonts w:ascii="Times New Roman" w:hAnsi="Times New Roman"/>
                <w:b/>
                <w:bCs/>
                <w:sz w:val="24"/>
                <w:shd w:val="clear" w:color="auto" w:fill="FFFFFF"/>
              </w:rPr>
            </w:pPr>
            <w:r>
              <w:rPr>
                <w:rFonts w:hint="eastAsia" w:ascii="Times New Roman" w:hAnsi="Times New Roman"/>
                <w:b/>
                <w:bCs/>
                <w:sz w:val="24"/>
                <w:shd w:val="clear" w:color="auto" w:fill="FFFFFF"/>
              </w:rPr>
              <w:t>透过要求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6"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P1</w:t>
            </w:r>
          </w:p>
        </w:tc>
        <w:tc>
          <w:tcPr>
            <w:tcW w:w="5725"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用于防止工业上常见的大多数尺寸的机械生成颗粒。</w:t>
            </w:r>
          </w:p>
        </w:tc>
        <w:tc>
          <w:tcPr>
            <w:tcW w:w="1691"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不超过20%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6"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P2</w:t>
            </w:r>
          </w:p>
        </w:tc>
        <w:tc>
          <w:tcPr>
            <w:tcW w:w="5725"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用于对抗机械和热产生的微粒。</w:t>
            </w:r>
          </w:p>
        </w:tc>
        <w:tc>
          <w:tcPr>
            <w:tcW w:w="1691"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不超过6%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6"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P3</w:t>
            </w:r>
          </w:p>
        </w:tc>
        <w:tc>
          <w:tcPr>
            <w:tcW w:w="5725"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适用于所有微粒，包括剧毒物质。</w:t>
            </w:r>
          </w:p>
        </w:tc>
        <w:tc>
          <w:tcPr>
            <w:tcW w:w="1691"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不超过0.05%</w:t>
            </w:r>
          </w:p>
        </w:tc>
      </w:tr>
    </w:tbl>
    <w:p>
      <w:pPr>
        <w:rPr>
          <w:rFonts w:ascii="Times New Roman" w:hAnsi="Times New Roman"/>
          <w:sz w:val="24"/>
          <w:shd w:val="clear" w:color="auto" w:fill="FFFFFF"/>
        </w:rPr>
      </w:pPr>
      <w:r>
        <w:rPr>
          <w:rFonts w:hint="eastAsia" w:ascii="Times New Roman" w:hAnsi="Times New Roman"/>
          <w:szCs w:val="21"/>
          <w:shd w:val="clear" w:color="auto" w:fill="FFFFFF"/>
        </w:rPr>
        <w:t>注：测试条件为密封到合适的成型器上，按照标准附录I进行测试</w:t>
      </w:r>
      <w:r>
        <w:rPr>
          <w:rFonts w:hint="eastAsia" w:ascii="Times New Roman" w:hAnsi="Times New Roman"/>
          <w:sz w:val="24"/>
          <w:shd w:val="clear" w:color="auto" w:fill="FFFFFF"/>
        </w:rPr>
        <w:t>。</w:t>
      </w:r>
    </w:p>
    <w:p>
      <w:pPr>
        <w:wordWrap w:val="0"/>
        <w:jc w:val="center"/>
        <w:rPr>
          <w:rFonts w:ascii="宋体" w:hAnsi="宋体"/>
          <w:sz w:val="28"/>
          <w:szCs w:val="28"/>
        </w:rPr>
      </w:pPr>
      <w:r>
        <w:rPr>
          <w:rFonts w:hint="eastAsia" w:ascii="宋体" w:hAnsi="宋体"/>
          <w:sz w:val="28"/>
          <w:szCs w:val="28"/>
        </w:rPr>
        <w:t>吸入阻力要求</w:t>
      </w: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1816"/>
        <w:gridCol w:w="1817"/>
        <w:gridCol w:w="1816"/>
        <w:gridCol w:w="1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5" w:type="dxa"/>
            <w:vMerge w:val="restart"/>
            <w:vAlign w:val="center"/>
          </w:tcPr>
          <w:p>
            <w:pPr>
              <w:spacing w:line="360" w:lineRule="auto"/>
              <w:jc w:val="center"/>
              <w:rPr>
                <w:rFonts w:ascii="Times New Roman" w:hAnsi="Times New Roman"/>
                <w:b/>
                <w:bCs/>
                <w:sz w:val="24"/>
                <w:shd w:val="clear" w:color="auto" w:fill="FFFFFF"/>
              </w:rPr>
            </w:pPr>
            <w:r>
              <w:rPr>
                <w:rFonts w:hint="eastAsia" w:ascii="Times New Roman" w:hAnsi="Times New Roman"/>
                <w:b/>
                <w:bCs/>
                <w:sz w:val="24"/>
                <w:shd w:val="clear" w:color="auto" w:fill="FFFFFF"/>
              </w:rPr>
              <w:t>分类</w:t>
            </w:r>
          </w:p>
        </w:tc>
        <w:tc>
          <w:tcPr>
            <w:tcW w:w="3633" w:type="dxa"/>
            <w:gridSpan w:val="2"/>
            <w:vAlign w:val="center"/>
          </w:tcPr>
          <w:p>
            <w:pPr>
              <w:spacing w:line="360" w:lineRule="auto"/>
              <w:jc w:val="center"/>
              <w:rPr>
                <w:rFonts w:ascii="Times New Roman" w:hAnsi="Times New Roman"/>
                <w:b/>
                <w:bCs/>
                <w:sz w:val="24"/>
                <w:shd w:val="clear" w:color="auto" w:fill="FFFFFF"/>
              </w:rPr>
            </w:pPr>
            <w:r>
              <w:rPr>
                <w:rFonts w:hint="eastAsia" w:ascii="Times New Roman" w:hAnsi="Times New Roman"/>
                <w:b/>
                <w:bCs/>
                <w:sz w:val="24"/>
                <w:shd w:val="clear" w:color="auto" w:fill="FFFFFF"/>
              </w:rPr>
              <w:t>过滤器最大阻力，Pa*</w:t>
            </w:r>
          </w:p>
        </w:tc>
        <w:tc>
          <w:tcPr>
            <w:tcW w:w="3634" w:type="dxa"/>
            <w:gridSpan w:val="2"/>
            <w:vAlign w:val="center"/>
          </w:tcPr>
          <w:p>
            <w:pPr>
              <w:spacing w:line="360" w:lineRule="auto"/>
              <w:jc w:val="center"/>
              <w:rPr>
                <w:rFonts w:ascii="Times New Roman" w:hAnsi="Times New Roman"/>
                <w:b/>
                <w:bCs/>
                <w:sz w:val="24"/>
                <w:shd w:val="clear" w:color="auto" w:fill="FFFFFF"/>
              </w:rPr>
            </w:pPr>
            <w:r>
              <w:rPr>
                <w:rFonts w:hint="eastAsia" w:ascii="Times New Roman" w:hAnsi="Times New Roman"/>
                <w:b/>
                <w:bCs/>
                <w:sz w:val="24"/>
                <w:shd w:val="clear" w:color="auto" w:fill="FFFFFF"/>
              </w:rPr>
              <w:t>组合式呼吸器最大阻力，Pa*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5" w:type="dxa"/>
            <w:vMerge w:val="continue"/>
            <w:vAlign w:val="center"/>
          </w:tcPr>
          <w:p>
            <w:pPr>
              <w:spacing w:line="360" w:lineRule="auto"/>
              <w:jc w:val="center"/>
              <w:rPr>
                <w:rFonts w:ascii="Times New Roman" w:hAnsi="Times New Roman"/>
                <w:sz w:val="24"/>
                <w:shd w:val="clear" w:color="auto" w:fill="FFFFFF"/>
              </w:rPr>
            </w:pPr>
          </w:p>
        </w:tc>
        <w:tc>
          <w:tcPr>
            <w:tcW w:w="1816"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30±1 L/min时</w:t>
            </w:r>
          </w:p>
        </w:tc>
        <w:tc>
          <w:tcPr>
            <w:tcW w:w="1817"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95±2 L/min时</w:t>
            </w:r>
          </w:p>
        </w:tc>
        <w:tc>
          <w:tcPr>
            <w:tcW w:w="1816"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30±1 L/min时</w:t>
            </w:r>
          </w:p>
        </w:tc>
        <w:tc>
          <w:tcPr>
            <w:tcW w:w="1818"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95±2 L/min时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1255"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P1</w:t>
            </w:r>
          </w:p>
        </w:tc>
        <w:tc>
          <w:tcPr>
            <w:tcW w:w="1816"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60</w:t>
            </w:r>
          </w:p>
        </w:tc>
        <w:tc>
          <w:tcPr>
            <w:tcW w:w="1817"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210</w:t>
            </w:r>
          </w:p>
        </w:tc>
        <w:tc>
          <w:tcPr>
            <w:tcW w:w="1816"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110</w:t>
            </w:r>
          </w:p>
        </w:tc>
        <w:tc>
          <w:tcPr>
            <w:tcW w:w="1818"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5"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P2</w:t>
            </w:r>
          </w:p>
        </w:tc>
        <w:tc>
          <w:tcPr>
            <w:tcW w:w="1816"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70</w:t>
            </w:r>
          </w:p>
        </w:tc>
        <w:tc>
          <w:tcPr>
            <w:tcW w:w="1817"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240</w:t>
            </w:r>
          </w:p>
        </w:tc>
        <w:tc>
          <w:tcPr>
            <w:tcW w:w="1816"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120</w:t>
            </w:r>
          </w:p>
        </w:tc>
        <w:tc>
          <w:tcPr>
            <w:tcW w:w="1818"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5"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P3</w:t>
            </w:r>
          </w:p>
        </w:tc>
        <w:tc>
          <w:tcPr>
            <w:tcW w:w="1816"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120</w:t>
            </w:r>
          </w:p>
        </w:tc>
        <w:tc>
          <w:tcPr>
            <w:tcW w:w="1817"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420</w:t>
            </w:r>
          </w:p>
        </w:tc>
        <w:tc>
          <w:tcPr>
            <w:tcW w:w="1816"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170</w:t>
            </w:r>
          </w:p>
        </w:tc>
        <w:tc>
          <w:tcPr>
            <w:tcW w:w="1818"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570</w:t>
            </w:r>
          </w:p>
        </w:tc>
      </w:tr>
    </w:tbl>
    <w:p>
      <w:pPr>
        <w:rPr>
          <w:rFonts w:ascii="Times New Roman" w:hAnsi="Times New Roman"/>
          <w:szCs w:val="21"/>
          <w:shd w:val="clear" w:color="auto" w:fill="FFFFFF"/>
        </w:rPr>
      </w:pPr>
      <w:r>
        <w:rPr>
          <w:rFonts w:hint="eastAsia" w:ascii="Times New Roman" w:hAnsi="Times New Roman"/>
          <w:szCs w:val="21"/>
          <w:shd w:val="clear" w:color="auto" w:fill="FFFFFF"/>
        </w:rPr>
        <w:t>注：当对双过滤器呼吸器的每个过滤器分别进行试验时，试验规定的气流应减半。但是，如果单个过滤器可能单独使用，则应使用全气流。</w:t>
      </w:r>
    </w:p>
    <w:p>
      <w:pPr>
        <w:wordWrap w:val="0"/>
        <w:ind w:firstLine="684" w:firstLineChars="228"/>
        <w:rPr>
          <w:rFonts w:ascii="仿宋" w:hAnsi="仿宋" w:eastAsia="仿宋" w:cs="仿宋"/>
          <w:color w:val="191919"/>
          <w:sz w:val="30"/>
          <w:szCs w:val="30"/>
        </w:rPr>
      </w:pPr>
      <w:r>
        <w:rPr>
          <w:rFonts w:hint="eastAsia" w:ascii="仿宋" w:hAnsi="仿宋" w:eastAsia="仿宋" w:cs="仿宋"/>
          <w:color w:val="191919"/>
          <w:sz w:val="30"/>
          <w:szCs w:val="30"/>
        </w:rPr>
        <w:t>特别提醒：AS/NZS 1716-2012呼吸防护装置标准为澳大利亚现行标准，但国际标准化组织（ISO）在呼吸防护装置领域目前也有相关标准，本标准相关测试方法会逐步被ISO标准替代，因此也可借鉴参考ISO标准。</w:t>
      </w:r>
    </w:p>
    <w:p>
      <w:pPr>
        <w:wordWrap w:val="0"/>
        <w:ind w:firstLine="684" w:firstLineChars="228"/>
        <w:rPr>
          <w:rFonts w:ascii="仿宋" w:hAnsi="仿宋" w:eastAsia="仿宋" w:cs="仿宋"/>
          <w:color w:val="191919"/>
          <w:sz w:val="30"/>
          <w:szCs w:val="30"/>
        </w:rPr>
      </w:pPr>
      <w:r>
        <w:rPr>
          <w:rFonts w:hint="eastAsia" w:ascii="仿宋" w:hAnsi="仿宋" w:eastAsia="仿宋" w:cs="仿宋"/>
          <w:color w:val="191919"/>
          <w:sz w:val="30"/>
          <w:szCs w:val="30"/>
        </w:rPr>
        <w:t>防护服、口罩等防护用品相关标准详见下表：</w:t>
      </w:r>
    </w:p>
    <w:p>
      <w:pPr>
        <w:wordWrap w:val="0"/>
        <w:jc w:val="center"/>
        <w:rPr>
          <w:rFonts w:ascii="宋体" w:hAnsi="宋体"/>
          <w:sz w:val="24"/>
        </w:rPr>
      </w:pPr>
      <w:r>
        <w:rPr>
          <w:rFonts w:hint="eastAsia" w:ascii="宋体" w:hAnsi="宋体"/>
          <w:sz w:val="24"/>
        </w:rPr>
        <w:t>澳大利亚防护服等防护用品标准列表</w:t>
      </w: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8"/>
        <w:gridCol w:w="5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blHeader/>
        </w:trPr>
        <w:tc>
          <w:tcPr>
            <w:tcW w:w="2718" w:type="dxa"/>
            <w:vAlign w:val="center"/>
          </w:tcPr>
          <w:p>
            <w:pPr>
              <w:spacing w:line="360" w:lineRule="auto"/>
              <w:jc w:val="center"/>
              <w:rPr>
                <w:rFonts w:ascii="Times New Roman" w:hAnsi="Times New Roman"/>
                <w:b/>
                <w:bCs/>
                <w:sz w:val="24"/>
                <w:shd w:val="clear" w:color="auto" w:fill="FFFFFF"/>
              </w:rPr>
            </w:pPr>
            <w:r>
              <w:rPr>
                <w:rFonts w:hint="eastAsia" w:ascii="Times New Roman" w:hAnsi="Times New Roman"/>
                <w:b/>
                <w:bCs/>
                <w:sz w:val="24"/>
                <w:shd w:val="clear" w:color="auto" w:fill="FFFFFF"/>
              </w:rPr>
              <w:t>标准号</w:t>
            </w:r>
          </w:p>
        </w:tc>
        <w:tc>
          <w:tcPr>
            <w:tcW w:w="5804" w:type="dxa"/>
            <w:vAlign w:val="center"/>
          </w:tcPr>
          <w:p>
            <w:pPr>
              <w:spacing w:line="360" w:lineRule="auto"/>
              <w:jc w:val="center"/>
              <w:rPr>
                <w:rFonts w:ascii="Times New Roman" w:hAnsi="Times New Roman"/>
                <w:b/>
                <w:bCs/>
                <w:sz w:val="24"/>
                <w:shd w:val="clear" w:color="auto" w:fill="FFFFFF"/>
              </w:rPr>
            </w:pPr>
            <w:r>
              <w:rPr>
                <w:rFonts w:hint="eastAsia" w:ascii="Times New Roman" w:hAnsi="Times New Roman"/>
                <w:b/>
                <w:bCs/>
                <w:sz w:val="24"/>
                <w:shd w:val="clear" w:color="auto" w:fill="FFFFFF"/>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718"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AS 4381:2015</w:t>
            </w:r>
          </w:p>
        </w:tc>
        <w:tc>
          <w:tcPr>
            <w:tcW w:w="5804" w:type="dxa"/>
            <w:vAlign w:val="center"/>
          </w:tcPr>
          <w:p>
            <w:pPr>
              <w:spacing w:line="360" w:lineRule="auto"/>
              <w:rPr>
                <w:rFonts w:ascii="Times New Roman" w:hAnsi="Times New Roman"/>
                <w:sz w:val="24"/>
                <w:shd w:val="clear" w:color="auto" w:fill="FFFFFF"/>
              </w:rPr>
            </w:pPr>
            <w:r>
              <w:rPr>
                <w:rFonts w:hint="eastAsia" w:ascii="Times New Roman" w:hAnsi="Times New Roman"/>
                <w:sz w:val="24"/>
                <w:shd w:val="clear" w:color="auto" w:fill="FFFFFF"/>
              </w:rPr>
              <w:t>用于卫生保健的一次性口罩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2718"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AS/NZS 1716-2012</w:t>
            </w:r>
          </w:p>
        </w:tc>
        <w:tc>
          <w:tcPr>
            <w:tcW w:w="5804" w:type="dxa"/>
            <w:vAlign w:val="center"/>
          </w:tcPr>
          <w:p>
            <w:pPr>
              <w:spacing w:line="360" w:lineRule="auto"/>
              <w:rPr>
                <w:rFonts w:ascii="Times New Roman" w:hAnsi="Times New Roman"/>
                <w:sz w:val="24"/>
                <w:shd w:val="clear" w:color="auto" w:fill="FFFFFF"/>
              </w:rPr>
            </w:pPr>
            <w:r>
              <w:rPr>
                <w:rFonts w:hint="eastAsia" w:ascii="Times New Roman" w:hAnsi="Times New Roman"/>
                <w:sz w:val="24"/>
                <w:shd w:val="clear" w:color="auto" w:fill="FFFFFF"/>
              </w:rPr>
              <w:t>呼吸防护装置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2718"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AS ISO 16900.2:2015</w:t>
            </w:r>
          </w:p>
        </w:tc>
        <w:tc>
          <w:tcPr>
            <w:tcW w:w="5804" w:type="dxa"/>
            <w:vAlign w:val="center"/>
          </w:tcPr>
          <w:p>
            <w:pPr>
              <w:spacing w:line="360" w:lineRule="auto"/>
              <w:rPr>
                <w:rFonts w:ascii="Times New Roman" w:hAnsi="Times New Roman"/>
                <w:sz w:val="24"/>
                <w:shd w:val="clear" w:color="auto" w:fill="FFFFFF"/>
              </w:rPr>
            </w:pPr>
            <w:r>
              <w:rPr>
                <w:rFonts w:hint="eastAsia" w:ascii="Times New Roman" w:hAnsi="Times New Roman"/>
                <w:sz w:val="24"/>
                <w:shd w:val="clear" w:color="auto" w:fill="FFFFFF"/>
              </w:rPr>
              <w:t>呼吸防护装置 - 试验方法和试验设备 - 呼吸阻力的测定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8"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AS ISO 16900.3:2015</w:t>
            </w:r>
          </w:p>
        </w:tc>
        <w:tc>
          <w:tcPr>
            <w:tcW w:w="5804" w:type="dxa"/>
            <w:vAlign w:val="center"/>
          </w:tcPr>
          <w:p>
            <w:pPr>
              <w:spacing w:line="360" w:lineRule="auto"/>
              <w:rPr>
                <w:rFonts w:ascii="Times New Roman" w:hAnsi="Times New Roman"/>
                <w:sz w:val="24"/>
                <w:shd w:val="clear" w:color="auto" w:fill="FFFFFF"/>
              </w:rPr>
            </w:pPr>
            <w:r>
              <w:rPr>
                <w:rFonts w:hint="eastAsia" w:ascii="Times New Roman" w:hAnsi="Times New Roman"/>
                <w:sz w:val="24"/>
                <w:shd w:val="clear" w:color="auto" w:fill="FFFFFF"/>
              </w:rPr>
              <w:t>呼吸防护装置 - 试验方法和试验设备粒子过滤器渗透的测定方法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8"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AS ISO 16900.4:2015</w:t>
            </w:r>
          </w:p>
        </w:tc>
        <w:tc>
          <w:tcPr>
            <w:tcW w:w="5804" w:type="dxa"/>
            <w:vAlign w:val="center"/>
          </w:tcPr>
          <w:p>
            <w:pPr>
              <w:spacing w:line="360" w:lineRule="auto"/>
              <w:rPr>
                <w:rFonts w:ascii="Times New Roman" w:hAnsi="Times New Roman"/>
                <w:sz w:val="24"/>
                <w:shd w:val="clear" w:color="auto" w:fill="FFFFFF"/>
              </w:rPr>
            </w:pPr>
            <w:r>
              <w:rPr>
                <w:rFonts w:hint="eastAsia" w:ascii="Times New Roman" w:hAnsi="Times New Roman"/>
                <w:sz w:val="24"/>
                <w:shd w:val="clear" w:color="auto" w:fill="FFFFFF"/>
              </w:rPr>
              <w:t>呼吸防护装置 - 试验方法和试验设备 - 气体过滤能力和迁移，解吸和一氧化碳动态试验的测定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8"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AS ISO 16900.11:2015</w:t>
            </w:r>
          </w:p>
        </w:tc>
        <w:tc>
          <w:tcPr>
            <w:tcW w:w="5804" w:type="dxa"/>
            <w:vAlign w:val="center"/>
          </w:tcPr>
          <w:p>
            <w:pPr>
              <w:spacing w:line="360" w:lineRule="auto"/>
              <w:rPr>
                <w:rFonts w:ascii="Times New Roman" w:hAnsi="Times New Roman"/>
                <w:sz w:val="24"/>
                <w:shd w:val="clear" w:color="auto" w:fill="FFFFFF"/>
              </w:rPr>
            </w:pPr>
            <w:r>
              <w:rPr>
                <w:rFonts w:hint="eastAsia" w:ascii="Times New Roman" w:hAnsi="Times New Roman"/>
                <w:sz w:val="24"/>
                <w:shd w:val="clear" w:color="auto" w:fill="FFFFFF"/>
              </w:rPr>
              <w:t>呼吸防护装置 - 试验方法和实验设备 - 视野的测定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8"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AS ISO 16972:2015</w:t>
            </w:r>
          </w:p>
        </w:tc>
        <w:tc>
          <w:tcPr>
            <w:tcW w:w="5804" w:type="dxa"/>
            <w:vAlign w:val="center"/>
          </w:tcPr>
          <w:p>
            <w:pPr>
              <w:spacing w:line="360" w:lineRule="auto"/>
              <w:rPr>
                <w:rFonts w:ascii="Times New Roman" w:hAnsi="Times New Roman"/>
                <w:sz w:val="24"/>
                <w:shd w:val="clear" w:color="auto" w:fill="FFFFFF"/>
              </w:rPr>
            </w:pPr>
            <w:r>
              <w:rPr>
                <w:rFonts w:hint="eastAsia" w:ascii="Times New Roman" w:hAnsi="Times New Roman"/>
                <w:sz w:val="24"/>
                <w:shd w:val="clear" w:color="auto" w:fill="FFFFFF"/>
              </w:rPr>
              <w:t>呼吸防护装置 - 术语，定义，图形符号和测量单位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8"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AS 3789.7-1996</w:t>
            </w:r>
          </w:p>
        </w:tc>
        <w:tc>
          <w:tcPr>
            <w:tcW w:w="5804" w:type="dxa"/>
            <w:vAlign w:val="center"/>
          </w:tcPr>
          <w:p>
            <w:pPr>
              <w:spacing w:line="360" w:lineRule="auto"/>
              <w:rPr>
                <w:rFonts w:ascii="Times New Roman" w:hAnsi="Times New Roman"/>
                <w:sz w:val="24"/>
                <w:shd w:val="clear" w:color="auto" w:fill="FFFFFF"/>
              </w:rPr>
            </w:pPr>
            <w:r>
              <w:rPr>
                <w:rFonts w:hint="eastAsia" w:ascii="Times New Roman" w:hAnsi="Times New Roman"/>
                <w:sz w:val="24"/>
                <w:shd w:val="clear" w:color="auto" w:fill="FFFFFF"/>
              </w:rPr>
              <w:t>卫生保健设施和机构用纺织品-一般服装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8"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AS 3789.3-1994</w:t>
            </w:r>
          </w:p>
        </w:tc>
        <w:tc>
          <w:tcPr>
            <w:tcW w:w="5804" w:type="dxa"/>
            <w:vAlign w:val="center"/>
          </w:tcPr>
          <w:p>
            <w:pPr>
              <w:spacing w:line="360" w:lineRule="auto"/>
              <w:rPr>
                <w:rFonts w:ascii="Times New Roman" w:hAnsi="Times New Roman"/>
                <w:sz w:val="24"/>
                <w:shd w:val="clear" w:color="auto" w:fill="FFFFFF"/>
              </w:rPr>
            </w:pPr>
            <w:r>
              <w:rPr>
                <w:rFonts w:hint="eastAsia" w:ascii="Times New Roman" w:hAnsi="Times New Roman"/>
                <w:sz w:val="24"/>
                <w:shd w:val="clear" w:color="auto" w:fill="FFFFFF"/>
              </w:rPr>
              <w:t>医疗设施和机构用纺织品-手术室工作人员服装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8"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AS 3789.2-1991</w:t>
            </w:r>
          </w:p>
        </w:tc>
        <w:tc>
          <w:tcPr>
            <w:tcW w:w="5804" w:type="dxa"/>
            <w:vAlign w:val="center"/>
          </w:tcPr>
          <w:p>
            <w:pPr>
              <w:spacing w:line="360" w:lineRule="auto"/>
              <w:rPr>
                <w:rFonts w:ascii="Times New Roman" w:hAnsi="Times New Roman"/>
                <w:sz w:val="24"/>
                <w:shd w:val="clear" w:color="auto" w:fill="FFFFFF"/>
              </w:rPr>
            </w:pPr>
            <w:r>
              <w:rPr>
                <w:rFonts w:hint="eastAsia" w:ascii="Times New Roman" w:hAnsi="Times New Roman"/>
                <w:sz w:val="24"/>
                <w:shd w:val="clear" w:color="auto" w:fill="FFFFFF"/>
              </w:rPr>
              <w:t>医疗设施和机构用纺织品-亚麻布和预包装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8"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AS / NZS 4501.2-2006</w:t>
            </w:r>
          </w:p>
        </w:tc>
        <w:tc>
          <w:tcPr>
            <w:tcW w:w="5804" w:type="dxa"/>
            <w:vAlign w:val="center"/>
          </w:tcPr>
          <w:p>
            <w:pPr>
              <w:spacing w:line="360" w:lineRule="auto"/>
              <w:rPr>
                <w:rFonts w:ascii="Times New Roman" w:hAnsi="Times New Roman"/>
                <w:sz w:val="24"/>
                <w:shd w:val="clear" w:color="auto" w:fill="FFFFFF"/>
              </w:rPr>
            </w:pPr>
            <w:r>
              <w:rPr>
                <w:rFonts w:hint="eastAsia" w:ascii="Times New Roman" w:hAnsi="Times New Roman"/>
                <w:sz w:val="24"/>
                <w:shd w:val="clear" w:color="auto" w:fill="FFFFFF"/>
              </w:rPr>
              <w:t>职业防护服-一般要求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8"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AS / NZS 4011.1-2014</w:t>
            </w:r>
          </w:p>
        </w:tc>
        <w:tc>
          <w:tcPr>
            <w:tcW w:w="5804" w:type="dxa"/>
            <w:vAlign w:val="center"/>
          </w:tcPr>
          <w:p>
            <w:pPr>
              <w:spacing w:line="360" w:lineRule="auto"/>
              <w:rPr>
                <w:rFonts w:ascii="Times New Roman" w:hAnsi="Times New Roman"/>
                <w:sz w:val="24"/>
                <w:shd w:val="clear" w:color="auto" w:fill="FFFFFF"/>
              </w:rPr>
            </w:pPr>
            <w:r>
              <w:rPr>
                <w:rFonts w:hint="eastAsia" w:ascii="Times New Roman" w:hAnsi="Times New Roman"/>
                <w:sz w:val="24"/>
                <w:shd w:val="clear" w:color="auto" w:fill="FFFFFF"/>
              </w:rPr>
              <w:t>一次性医疗检查手套-橡胶乳胶或橡胶溶液制成的手套规范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18"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AS / NZS 4011.2-2014</w:t>
            </w:r>
          </w:p>
        </w:tc>
        <w:tc>
          <w:tcPr>
            <w:tcW w:w="5804" w:type="dxa"/>
            <w:vAlign w:val="center"/>
          </w:tcPr>
          <w:p>
            <w:pPr>
              <w:spacing w:line="360" w:lineRule="auto"/>
              <w:rPr>
                <w:rFonts w:ascii="Times New Roman" w:hAnsi="Times New Roman"/>
                <w:sz w:val="24"/>
                <w:shd w:val="clear" w:color="auto" w:fill="FFFFFF"/>
              </w:rPr>
            </w:pPr>
            <w:r>
              <w:rPr>
                <w:rFonts w:hint="eastAsia" w:ascii="Times New Roman" w:hAnsi="Times New Roman"/>
                <w:sz w:val="24"/>
                <w:shd w:val="clear" w:color="auto" w:fill="FFFFFF"/>
              </w:rPr>
              <w:t>一次性医疗检查手套 ：聚氯乙烯手套规范</w:t>
            </w:r>
          </w:p>
        </w:tc>
      </w:tr>
    </w:tbl>
    <w:p>
      <w:pPr>
        <w:wordWrap w:val="0"/>
        <w:spacing w:before="156" w:beforeLines="50"/>
        <w:ind w:firstLine="602" w:firstLineChars="200"/>
        <w:rPr>
          <w:rFonts w:ascii="仿宋" w:hAnsi="仿宋" w:eastAsia="仿宋" w:cs="仿宋"/>
          <w:b/>
          <w:bCs/>
          <w:color w:val="191919"/>
          <w:sz w:val="30"/>
          <w:szCs w:val="30"/>
        </w:rPr>
      </w:pPr>
    </w:p>
    <w:p>
      <w:pPr>
        <w:pStyle w:val="4"/>
        <w:ind w:firstLine="641" w:firstLineChars="213"/>
        <w:rPr>
          <w:rFonts w:hint="default" w:ascii="仿宋" w:hAnsi="仿宋" w:eastAsia="仿宋" w:cs="仿宋"/>
          <w:sz w:val="30"/>
          <w:szCs w:val="30"/>
        </w:rPr>
      </w:pPr>
      <w:bookmarkStart w:id="61" w:name="_Toc15029"/>
      <w:r>
        <w:rPr>
          <w:rFonts w:ascii="仿宋" w:hAnsi="仿宋" w:eastAsia="仿宋" w:cs="仿宋"/>
          <w:sz w:val="30"/>
          <w:szCs w:val="30"/>
        </w:rPr>
        <w:t>3.监管及出口须知</w:t>
      </w:r>
      <w:bookmarkEnd w:id="61"/>
    </w:p>
    <w:p>
      <w:pPr>
        <w:wordWrap w:val="0"/>
        <w:ind w:firstLine="684" w:firstLineChars="228"/>
        <w:rPr>
          <w:rFonts w:ascii="仿宋" w:hAnsi="仿宋" w:eastAsia="仿宋" w:cs="仿宋"/>
          <w:color w:val="191919"/>
          <w:sz w:val="30"/>
          <w:szCs w:val="30"/>
        </w:rPr>
      </w:pPr>
      <w:r>
        <w:rPr>
          <w:rFonts w:hint="eastAsia" w:ascii="仿宋" w:hAnsi="仿宋" w:eastAsia="仿宋" w:cs="仿宋"/>
          <w:color w:val="191919"/>
          <w:sz w:val="30"/>
          <w:szCs w:val="30"/>
        </w:rPr>
        <w:t>澳洲的医用口罩按照I类管理，需要在TGA进行备案之后才可以销售。</w:t>
      </w:r>
    </w:p>
    <w:p>
      <w:pPr>
        <w:wordWrap w:val="0"/>
        <w:ind w:firstLine="684" w:firstLineChars="228"/>
        <w:rPr>
          <w:rFonts w:ascii="仿宋" w:hAnsi="仿宋" w:eastAsia="仿宋" w:cs="仿宋"/>
          <w:color w:val="191919"/>
          <w:sz w:val="30"/>
          <w:szCs w:val="30"/>
        </w:rPr>
      </w:pPr>
      <w:r>
        <w:rPr>
          <w:rFonts w:hint="eastAsia" w:ascii="仿宋" w:hAnsi="仿宋" w:eastAsia="仿宋" w:cs="仿宋"/>
          <w:color w:val="191919"/>
          <w:sz w:val="30"/>
          <w:szCs w:val="30"/>
        </w:rPr>
        <w:t xml:space="preserve">根据澳大利亚医疗用品法(Therapeutic Goods Act 1989)规定，所有在澳大利亚上市的医疗用品(药品和医疗器械)必须按有关要求，向TGA提出注册或登记申请，获得注册登记(Australian Register of Therapeutic Goods，ARTG)后才能合法上市 。  </w:t>
      </w:r>
    </w:p>
    <w:p>
      <w:pPr>
        <w:wordWrap w:val="0"/>
        <w:ind w:firstLine="684" w:firstLineChars="228"/>
        <w:rPr>
          <w:rFonts w:ascii="仿宋" w:hAnsi="仿宋" w:eastAsia="仿宋" w:cs="仿宋"/>
          <w:color w:val="191919"/>
          <w:sz w:val="30"/>
          <w:szCs w:val="30"/>
        </w:rPr>
      </w:pPr>
      <w:r>
        <w:rPr>
          <w:rFonts w:hint="eastAsia" w:ascii="仿宋" w:hAnsi="仿宋" w:eastAsia="仿宋" w:cs="仿宋"/>
          <w:color w:val="191919"/>
          <w:sz w:val="30"/>
          <w:szCs w:val="30"/>
        </w:rPr>
        <w:t>TGA 管辖的医疗用品注册处将医疗器械分为三类进行管理，分别为豁免、备案和注册。无论哪类医疗器械，其上市销售前必须得到澳大利亚政府的准许，符合医疗器械的基本要求，按照符合性审查程序进行审查。</w:t>
      </w:r>
    </w:p>
    <w:p>
      <w:pPr>
        <w:wordWrap w:val="0"/>
        <w:ind w:firstLine="684" w:firstLineChars="228"/>
        <w:rPr>
          <w:rFonts w:ascii="仿宋" w:hAnsi="仿宋" w:eastAsia="仿宋" w:cs="仿宋"/>
          <w:color w:val="191919"/>
          <w:sz w:val="30"/>
          <w:szCs w:val="30"/>
        </w:rPr>
      </w:pPr>
      <w:r>
        <w:rPr>
          <w:rFonts w:hint="eastAsia" w:ascii="仿宋" w:hAnsi="仿宋" w:eastAsia="仿宋" w:cs="仿宋"/>
          <w:color w:val="191919"/>
          <w:sz w:val="30"/>
          <w:szCs w:val="30"/>
        </w:rPr>
        <w:t>对低风险的医疗器械，由企业自行进行评估，只要符合质量和安全条件即可进入市场，但要提供相关文件证明其安全有效，并进入医疗用品注册系统，进行编号管理。大多数的器械按备案方式进行管理，通过简要评估检查是否符合生产、标签以及质量标准。</w:t>
      </w:r>
    </w:p>
    <w:p>
      <w:pPr>
        <w:wordWrap w:val="0"/>
        <w:ind w:firstLine="687" w:firstLineChars="228"/>
        <w:rPr>
          <w:rFonts w:ascii="仿宋" w:hAnsi="仿宋" w:eastAsia="仿宋" w:cs="仿宋"/>
          <w:b/>
          <w:bCs/>
          <w:color w:val="191919"/>
          <w:sz w:val="30"/>
          <w:szCs w:val="30"/>
        </w:rPr>
      </w:pPr>
      <w:r>
        <w:rPr>
          <w:rFonts w:hint="eastAsia" w:ascii="仿宋" w:hAnsi="仿宋" w:eastAsia="仿宋" w:cs="仿宋"/>
          <w:b/>
          <w:bCs/>
          <w:color w:val="191919"/>
          <w:sz w:val="30"/>
          <w:szCs w:val="30"/>
        </w:rPr>
        <w:t>（1）澳大利亚医疗器械的分类</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医疗器械基于风险水平和设备的预期目的按照22个分类规则分为5类。风险级别越高，需要越多的监管。制造商负责对器械进行初步分类，下表供参考：</w:t>
      </w:r>
    </w:p>
    <w:p>
      <w:pPr>
        <w:wordWrap w:val="0"/>
        <w:ind w:firstLine="639" w:firstLineChars="213"/>
        <w:rPr>
          <w:rFonts w:ascii="仿宋" w:hAnsi="仿宋" w:eastAsia="仿宋" w:cs="仿宋"/>
          <w:sz w:val="30"/>
          <w:szCs w:val="30"/>
        </w:rPr>
      </w:pP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1"/>
        <w:gridCol w:w="3162"/>
        <w:gridCol w:w="3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vAlign w:val="center"/>
          </w:tcPr>
          <w:p>
            <w:pPr>
              <w:spacing w:line="360" w:lineRule="auto"/>
              <w:jc w:val="center"/>
              <w:rPr>
                <w:rFonts w:ascii="Times New Roman" w:hAnsi="Times New Roman"/>
                <w:b/>
                <w:bCs/>
                <w:sz w:val="24"/>
                <w:shd w:val="clear" w:color="auto" w:fill="FFFFFF"/>
              </w:rPr>
            </w:pPr>
            <w:r>
              <w:rPr>
                <w:rFonts w:hint="eastAsia" w:ascii="Times New Roman" w:hAnsi="Times New Roman"/>
                <w:b/>
                <w:bCs/>
                <w:sz w:val="24"/>
                <w:shd w:val="clear" w:color="auto" w:fill="FFFFFF"/>
              </w:rPr>
              <w:t>风险等级</w:t>
            </w:r>
          </w:p>
        </w:tc>
        <w:tc>
          <w:tcPr>
            <w:tcW w:w="3162" w:type="dxa"/>
            <w:vAlign w:val="center"/>
          </w:tcPr>
          <w:p>
            <w:pPr>
              <w:spacing w:line="360" w:lineRule="auto"/>
              <w:jc w:val="center"/>
              <w:rPr>
                <w:rFonts w:ascii="Times New Roman" w:hAnsi="Times New Roman"/>
                <w:b/>
                <w:bCs/>
                <w:sz w:val="24"/>
                <w:shd w:val="clear" w:color="auto" w:fill="FFFFFF"/>
              </w:rPr>
            </w:pPr>
            <w:r>
              <w:rPr>
                <w:rFonts w:hint="eastAsia" w:ascii="Times New Roman" w:hAnsi="Times New Roman"/>
                <w:b/>
                <w:bCs/>
                <w:sz w:val="24"/>
                <w:shd w:val="clear" w:color="auto" w:fill="FFFFFF"/>
              </w:rPr>
              <w:t>分类</w:t>
            </w:r>
          </w:p>
        </w:tc>
        <w:tc>
          <w:tcPr>
            <w:tcW w:w="3579" w:type="dxa"/>
            <w:vAlign w:val="center"/>
          </w:tcPr>
          <w:p>
            <w:pPr>
              <w:spacing w:line="360" w:lineRule="auto"/>
              <w:jc w:val="center"/>
              <w:rPr>
                <w:rFonts w:ascii="Times New Roman" w:hAnsi="Times New Roman"/>
                <w:b/>
                <w:bCs/>
                <w:sz w:val="24"/>
                <w:shd w:val="clear" w:color="auto" w:fill="FFFFFF"/>
              </w:rPr>
            </w:pPr>
            <w:r>
              <w:rPr>
                <w:rFonts w:hint="eastAsia" w:ascii="Times New Roman" w:hAnsi="Times New Roman"/>
                <w:b/>
                <w:bCs/>
                <w:sz w:val="24"/>
                <w:shd w:val="clear" w:color="auto" w:fill="FFFFFF"/>
              </w:rPr>
              <w:t>器械举例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低</w:t>
            </w:r>
          </w:p>
        </w:tc>
        <w:tc>
          <w:tcPr>
            <w:tcW w:w="3162"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I类</w:t>
            </w:r>
          </w:p>
        </w:tc>
        <w:tc>
          <w:tcPr>
            <w:tcW w:w="3579"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解剖刀、压舌板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中低</w:t>
            </w:r>
          </w:p>
        </w:tc>
        <w:tc>
          <w:tcPr>
            <w:tcW w:w="3162"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I类——提供无菌</w:t>
            </w:r>
          </w:p>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I类——具有测量功能</w:t>
            </w:r>
          </w:p>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IIa类</w:t>
            </w:r>
          </w:p>
        </w:tc>
        <w:tc>
          <w:tcPr>
            <w:tcW w:w="3579"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无菌手术手套</w:t>
            </w:r>
          </w:p>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体温计</w:t>
            </w:r>
          </w:p>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牙钻、超声波机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中高</w:t>
            </w:r>
          </w:p>
        </w:tc>
        <w:tc>
          <w:tcPr>
            <w:tcW w:w="3162"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IIb类</w:t>
            </w:r>
          </w:p>
        </w:tc>
        <w:tc>
          <w:tcPr>
            <w:tcW w:w="3579"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手术激光、诊断X射线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高</w:t>
            </w:r>
          </w:p>
        </w:tc>
        <w:tc>
          <w:tcPr>
            <w:tcW w:w="3162"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III类</w:t>
            </w:r>
          </w:p>
        </w:tc>
        <w:tc>
          <w:tcPr>
            <w:tcW w:w="3579"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人工心脏瓣膜、可吸收手术缝合线、髋关节假体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1"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高</w:t>
            </w:r>
          </w:p>
        </w:tc>
        <w:tc>
          <w:tcPr>
            <w:tcW w:w="3162"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有源植入式医疗设备（AIMD）</w:t>
            </w:r>
          </w:p>
        </w:tc>
        <w:tc>
          <w:tcPr>
            <w:tcW w:w="3579" w:type="dxa"/>
            <w:vAlign w:val="center"/>
          </w:tcPr>
          <w:p>
            <w:pPr>
              <w:spacing w:line="360" w:lineRule="auto"/>
              <w:jc w:val="center"/>
              <w:rPr>
                <w:rFonts w:ascii="Times New Roman" w:hAnsi="Times New Roman"/>
                <w:sz w:val="24"/>
                <w:shd w:val="clear" w:color="auto" w:fill="FFFFFF"/>
              </w:rPr>
            </w:pPr>
            <w:r>
              <w:rPr>
                <w:rFonts w:hint="eastAsia" w:ascii="Times New Roman" w:hAnsi="Times New Roman"/>
                <w:sz w:val="24"/>
                <w:shd w:val="clear" w:color="auto" w:fill="FFFFFF"/>
              </w:rPr>
              <w:t>起搏器、人造心脏</w:t>
            </w:r>
          </w:p>
        </w:tc>
      </w:tr>
    </w:tbl>
    <w:p>
      <w:pPr>
        <w:spacing w:before="156" w:beforeLines="50" w:line="360" w:lineRule="auto"/>
        <w:rPr>
          <w:rFonts w:ascii="Times New Roman" w:hAnsi="Times New Roman"/>
          <w:sz w:val="24"/>
          <w:shd w:val="clear" w:color="auto" w:fill="FFFFFF"/>
        </w:rPr>
      </w:pPr>
      <w:r>
        <w:rPr>
          <w:rFonts w:hint="eastAsia" w:ascii="Times New Roman" w:hAnsi="Times New Roman"/>
          <w:sz w:val="24"/>
          <w:shd w:val="clear" w:color="auto" w:fill="FFFFFF"/>
        </w:rPr>
        <w:t xml:space="preserve">  </w:t>
      </w:r>
      <w:r>
        <w:rPr>
          <w:rFonts w:hint="eastAsia" w:ascii="仿宋" w:hAnsi="仿宋" w:eastAsia="仿宋" w:cs="仿宋"/>
          <w:sz w:val="30"/>
          <w:szCs w:val="30"/>
        </w:rPr>
        <w:t>因此，普通口罩用品基本上属于低风险的范畴，可以通过备案进行销售。</w:t>
      </w:r>
    </w:p>
    <w:p>
      <w:pPr>
        <w:wordWrap w:val="0"/>
        <w:ind w:firstLine="687" w:firstLineChars="228"/>
        <w:rPr>
          <w:rFonts w:ascii="仿宋" w:hAnsi="仿宋" w:eastAsia="仿宋" w:cs="仿宋"/>
          <w:b/>
          <w:bCs/>
          <w:color w:val="191919"/>
          <w:sz w:val="30"/>
          <w:szCs w:val="30"/>
        </w:rPr>
      </w:pPr>
      <w:r>
        <w:rPr>
          <w:rFonts w:hint="eastAsia" w:ascii="仿宋" w:hAnsi="仿宋" w:eastAsia="仿宋" w:cs="仿宋"/>
          <w:b/>
          <w:bCs/>
          <w:color w:val="191919"/>
          <w:sz w:val="30"/>
          <w:szCs w:val="30"/>
        </w:rPr>
        <w:t>（2）合规流程</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澳洲的医用口罩按照I类管理，需要在TGA进行备案之后销售。在澳洲的备案需要由澳洲当地的SPONSOR来完成，其合规流程为：</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① 指定SPONSOR；</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只有通过澳大利亚的代理人才能够提出申请，代理人这里有一个专有名词叫“Sponsor”,简单来说就是进口商。</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② 完成技术文档；</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低风险的I类器械没有强制性质量体系和上市前评价的明确要求， 但要求制造商提供相关文件证明其安全有效性。</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③ 提交TGA进行备案；</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④ 获得证书。</w:t>
      </w:r>
    </w:p>
    <w:p>
      <w:pPr>
        <w:wordWrap w:val="0"/>
        <w:ind w:firstLine="639" w:firstLineChars="213"/>
        <w:rPr>
          <w:rFonts w:ascii="Times New Roman" w:hAnsi="Times New Roman"/>
          <w:sz w:val="24"/>
          <w:shd w:val="clear" w:color="auto" w:fill="FFFFFF"/>
        </w:rPr>
      </w:pPr>
      <w:r>
        <w:rPr>
          <w:rFonts w:hint="eastAsia" w:ascii="仿宋" w:hAnsi="仿宋" w:eastAsia="仿宋" w:cs="仿宋"/>
          <w:sz w:val="30"/>
          <w:szCs w:val="30"/>
        </w:rPr>
        <w:t>特别提醒：澳大利亚已与欧盟达成互认协议。这意味着，合格评定证书由TGA颁发的也被欧盟认可，TGA也认可欧盟CE认证。已获CE认证的用户，可提交CE证书及相关资料，获得TGA证书。</w:t>
      </w:r>
    </w:p>
    <w:p>
      <w:pPr>
        <w:wordWrap w:val="0"/>
        <w:ind w:firstLine="687" w:firstLineChars="228"/>
        <w:rPr>
          <w:rFonts w:ascii="仿宋" w:hAnsi="仿宋" w:eastAsia="仿宋" w:cs="仿宋"/>
          <w:b/>
          <w:bCs/>
          <w:color w:val="191919"/>
          <w:sz w:val="30"/>
          <w:szCs w:val="30"/>
        </w:rPr>
      </w:pPr>
      <w:r>
        <w:rPr>
          <w:rFonts w:hint="eastAsia" w:ascii="仿宋" w:hAnsi="仿宋" w:eastAsia="仿宋" w:cs="仿宋"/>
          <w:b/>
          <w:bCs/>
          <w:color w:val="191919"/>
          <w:sz w:val="30"/>
          <w:szCs w:val="30"/>
        </w:rPr>
        <w:t>（3）其他介绍</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大多数备案类产品 ，通过简要评估检查是否符合生产、标签以及质量标准，一经批准进入澳大利亚市场 , 就作为目录产品进入医疗用品注册系统 , 并进行编号管理。</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备案一般需要一个月的时间。医疗器械注册需递交申请，Sponsors( 对销售医疗器械负法律责任的个人或公司，通常指经销商 ) 申请报关系统 (Devices Electronic Application Lodgement System，DEAL)。</w:t>
      </w:r>
    </w:p>
    <w:p>
      <w:pPr>
        <w:wordWrap w:val="0"/>
        <w:ind w:firstLine="639" w:firstLineChars="213"/>
        <w:rPr>
          <w:rFonts w:ascii="仿宋" w:hAnsi="仿宋" w:eastAsia="仿宋" w:cs="仿宋"/>
          <w:sz w:val="30"/>
          <w:szCs w:val="30"/>
        </w:rPr>
      </w:pPr>
      <w:r>
        <w:rPr>
          <w:rFonts w:hint="eastAsia" w:ascii="仿宋" w:hAnsi="仿宋" w:eastAsia="仿宋" w:cs="仿宋"/>
          <w:sz w:val="30"/>
          <w:szCs w:val="30"/>
        </w:rPr>
        <w:t>如果产品已经注册或备案，制造商更换经销商对其没有影响。对国外产品进行注册审批后，每年还要常规注册一次，说明产品型号、性能及质量有无变化。</w:t>
      </w:r>
    </w:p>
    <w:p>
      <w:pPr>
        <w:wordWrap w:val="0"/>
        <w:ind w:firstLine="639" w:firstLineChars="213"/>
        <w:rPr>
          <w:rFonts w:ascii="仿宋" w:hAnsi="仿宋" w:eastAsia="仿宋" w:cs="仿宋"/>
          <w:b/>
          <w:bCs/>
          <w:i/>
          <w:iCs/>
          <w:sz w:val="30"/>
          <w:szCs w:val="30"/>
        </w:rPr>
      </w:pPr>
      <w:r>
        <w:rPr>
          <w:rFonts w:hint="eastAsia" w:ascii="仿宋" w:hAnsi="仿宋" w:eastAsia="仿宋" w:cs="仿宋"/>
          <w:sz w:val="30"/>
          <w:szCs w:val="30"/>
        </w:rPr>
        <w:t>TGA 全权负责对医疗器械的符合性评价，并收取一定费用，相关费用金额可参见 TGA的网站：</w:t>
      </w:r>
      <w:r>
        <w:rPr>
          <w:rFonts w:hint="eastAsia" w:ascii="仿宋" w:hAnsi="仿宋" w:eastAsia="仿宋" w:cs="仿宋"/>
          <w:i/>
          <w:iCs/>
          <w:sz w:val="30"/>
          <w:szCs w:val="30"/>
          <w:u w:val="single"/>
        </w:rPr>
        <w:t>https://www.tga.gov.au/</w:t>
      </w:r>
    </w:p>
    <w:p>
      <w:pPr>
        <w:pStyle w:val="4"/>
        <w:ind w:firstLine="641" w:firstLineChars="213"/>
        <w:rPr>
          <w:rFonts w:hint="default" w:ascii="仿宋" w:hAnsi="仿宋" w:eastAsia="仿宋" w:cs="仿宋"/>
          <w:sz w:val="30"/>
          <w:szCs w:val="30"/>
        </w:rPr>
      </w:pPr>
      <w:bookmarkStart w:id="62" w:name="_Toc18893"/>
      <w:r>
        <w:rPr>
          <w:rFonts w:ascii="仿宋" w:hAnsi="仿宋" w:eastAsia="仿宋" w:cs="仿宋"/>
          <w:sz w:val="30"/>
          <w:szCs w:val="30"/>
        </w:rPr>
        <w:t>4.相关网址及链接</w:t>
      </w:r>
      <w:bookmarkEnd w:id="62"/>
    </w:p>
    <w:p>
      <w:pPr>
        <w:numPr>
          <w:ilvl w:val="0"/>
          <w:numId w:val="9"/>
        </w:numPr>
        <w:wordWrap w:val="0"/>
        <w:rPr>
          <w:rFonts w:ascii="仿宋" w:hAnsi="仿宋" w:eastAsia="仿宋" w:cs="仿宋"/>
          <w:i/>
          <w:iCs/>
          <w:sz w:val="30"/>
          <w:szCs w:val="30"/>
        </w:rPr>
      </w:pPr>
      <w:r>
        <w:rPr>
          <w:rFonts w:hint="eastAsia" w:ascii="仿宋" w:hAnsi="仿宋" w:eastAsia="仿宋" w:cs="仿宋"/>
          <w:i/>
          <w:iCs/>
          <w:sz w:val="30"/>
          <w:szCs w:val="30"/>
        </w:rPr>
        <w:t>澳大利亚医药产品管理局（TGA）官网网址：www.tga.gov.au</w:t>
      </w:r>
    </w:p>
    <w:p>
      <w:pPr>
        <w:numPr>
          <w:ilvl w:val="0"/>
          <w:numId w:val="9"/>
        </w:numPr>
        <w:wordWrap w:val="0"/>
        <w:rPr>
          <w:rFonts w:ascii="仿宋" w:hAnsi="仿宋" w:eastAsia="仿宋" w:cs="仿宋"/>
          <w:i/>
          <w:iCs/>
          <w:sz w:val="30"/>
          <w:szCs w:val="30"/>
        </w:rPr>
      </w:pPr>
      <w:r>
        <w:rPr>
          <w:rFonts w:hint="eastAsia" w:ascii="仿宋" w:hAnsi="仿宋" w:eastAsia="仿宋" w:cs="仿宋"/>
          <w:i/>
          <w:iCs/>
          <w:sz w:val="30"/>
          <w:szCs w:val="30"/>
        </w:rPr>
        <w:t>AS 4381:2015 《用于卫生保健的一次性口罩》标准下载链接：https://www.standards.org.au/standards-catalogue/sa-snz/health/he-013/as--4381-colon-2015</w:t>
      </w:r>
    </w:p>
    <w:p>
      <w:pPr>
        <w:numPr>
          <w:ilvl w:val="0"/>
          <w:numId w:val="9"/>
        </w:numPr>
        <w:wordWrap w:val="0"/>
        <w:rPr>
          <w:rFonts w:ascii="仿宋" w:hAnsi="仿宋" w:eastAsia="仿宋" w:cs="仿宋"/>
          <w:i/>
          <w:iCs/>
          <w:sz w:val="30"/>
          <w:szCs w:val="30"/>
        </w:rPr>
      </w:pPr>
      <w:r>
        <w:rPr>
          <w:rFonts w:hint="eastAsia" w:ascii="仿宋" w:hAnsi="仿宋" w:eastAsia="仿宋" w:cs="仿宋"/>
          <w:i/>
          <w:iCs/>
          <w:sz w:val="30"/>
          <w:szCs w:val="30"/>
        </w:rPr>
        <w:t>AS/NZS 1716-2012《呼吸防护装置》标准下载链接：https://www.standards.org.au/standards-catalogue/sa-snz/publicsafety/sf-010/as-slash-nzs--1716-2012</w:t>
      </w:r>
    </w:p>
    <w:p>
      <w:pPr>
        <w:numPr>
          <w:ilvl w:val="0"/>
          <w:numId w:val="9"/>
        </w:numPr>
        <w:wordWrap w:val="0"/>
        <w:rPr>
          <w:rFonts w:ascii="仿宋" w:hAnsi="仿宋" w:eastAsia="仿宋" w:cs="仿宋"/>
          <w:i/>
          <w:iCs/>
          <w:sz w:val="30"/>
          <w:szCs w:val="30"/>
        </w:rPr>
      </w:pPr>
      <w:r>
        <w:rPr>
          <w:rFonts w:hint="eastAsia" w:ascii="仿宋" w:hAnsi="仿宋" w:eastAsia="仿宋" w:cs="仿宋"/>
          <w:i/>
          <w:iCs/>
          <w:sz w:val="30"/>
          <w:szCs w:val="30"/>
        </w:rPr>
        <w:t>1989年《医疗用品法案》下载链接：https://www.legislation.gov.au/Series/C2004A03952</w:t>
      </w:r>
    </w:p>
    <w:p>
      <w:pPr>
        <w:numPr>
          <w:ilvl w:val="0"/>
          <w:numId w:val="9"/>
        </w:numPr>
        <w:wordWrap w:val="0"/>
        <w:rPr>
          <w:rFonts w:ascii="仿宋" w:hAnsi="仿宋" w:eastAsia="仿宋" w:cs="仿宋"/>
          <w:i/>
          <w:iCs/>
          <w:sz w:val="30"/>
          <w:szCs w:val="30"/>
        </w:rPr>
      </w:pPr>
      <w:r>
        <w:rPr>
          <w:rFonts w:hint="eastAsia" w:ascii="仿宋" w:hAnsi="仿宋" w:eastAsia="仿宋" w:cs="仿宋"/>
          <w:i/>
          <w:iCs/>
          <w:sz w:val="30"/>
          <w:szCs w:val="30"/>
        </w:rPr>
        <w:t>2002年《医疗器械法规》下载链接：https://www.legislation.gov.au/Series/F2002B00237</w:t>
      </w:r>
    </w:p>
    <w:p>
      <w:pPr>
        <w:numPr>
          <w:ilvl w:val="0"/>
          <w:numId w:val="9"/>
        </w:numPr>
        <w:wordWrap w:val="0"/>
        <w:rPr>
          <w:rFonts w:ascii="仿宋" w:hAnsi="仿宋" w:eastAsia="仿宋" w:cs="仿宋"/>
          <w:i/>
          <w:iCs/>
          <w:sz w:val="30"/>
          <w:szCs w:val="30"/>
        </w:rPr>
      </w:pPr>
      <w:r>
        <w:rPr>
          <w:rFonts w:hint="eastAsia" w:ascii="仿宋" w:hAnsi="仿宋" w:eastAsia="仿宋" w:cs="仿宋"/>
          <w:i/>
          <w:iCs/>
          <w:sz w:val="30"/>
          <w:szCs w:val="30"/>
        </w:rPr>
        <w:t>1990年《医疗用品条例》下载链接：https://www.legislation.gov.au/Series/F1996B00406</w:t>
      </w:r>
    </w:p>
    <w:p>
      <w:pPr>
        <w:wordWrap w:val="0"/>
        <w:rPr>
          <w:rFonts w:ascii="仿宋" w:hAnsi="仿宋" w:eastAsia="仿宋" w:cs="仿宋"/>
          <w:i/>
          <w:iCs/>
          <w:sz w:val="30"/>
          <w:szCs w:val="30"/>
        </w:rPr>
      </w:pPr>
    </w:p>
    <w:sectPr>
      <w:footerReference r:id="rId4" w:type="default"/>
      <w:pgSz w:w="11906" w:h="16838"/>
      <w:pgMar w:top="1020" w:right="1800" w:bottom="1440" w:left="1800" w:header="851" w:footer="56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auto"/>
    <w:pitch w:val="default"/>
    <w:sig w:usb0="80000287" w:usb1="28CF3C52" w:usb2="00000016" w:usb3="00000000" w:csb0="0004001F" w:csb1="00000000"/>
  </w:font>
  <w:font w:name="Arial">
    <w:panose1 w:val="020B0604020202020204"/>
    <w:charset w:val="00"/>
    <w:family w:val="swiss"/>
    <w:pitch w:val="default"/>
    <w:sig w:usb0="E0002AFF" w:usb1="C0007843" w:usb2="00000009" w:usb3="00000000" w:csb0="400001FF" w:csb1="FFFF0000"/>
  </w:font>
  <w:font w:name="sans-serif">
    <w:altName w:val="Segoe Print"/>
    <w:panose1 w:val="00000000000000000000"/>
    <w:charset w:val="00"/>
    <w:family w:val="auto"/>
    <w:pitch w:val="default"/>
    <w:sig w:usb0="00000000" w:usb1="00000000" w:usb2="00000000" w:usb3="00000000" w:csb0="00040001" w:csb1="00000000"/>
  </w:font>
  <w:font w:name="Gulim">
    <w:panose1 w:val="020B0600000101010101"/>
    <w:charset w:val="81"/>
    <w:family w:val="swiss"/>
    <w:pitch w:val="default"/>
    <w:sig w:usb0="B00002AF" w:usb1="69D77CFB" w:usb2="00000030" w:usb3="00000000" w:csb0="4008009F" w:csb1="DFD70000"/>
  </w:font>
  <w:font w:name="NotoR">
    <w:altName w:val="Times New Roman"/>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wrap="none" lIns="0" tIns="0" rIns="0" bIns="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OqXm5zwAAAAUBAAAPAAAAAAAA&#10;AAEAIAAAACIAAABkcnMvZG93bnJldi54bWxQSwECFAAUAAAACACHTuJAMKs9QqkBAABCAwAADgAA&#10;AAAAAAABACAAAAAeAQAAZHJzL2Uyb0RvYy54bWxQSwUGAAAAAAYABgBZAQAAOQU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3"/>
        <w:ind w:firstLine="420"/>
        <w:rPr>
          <w:sz w:val="21"/>
          <w:szCs w:val="21"/>
        </w:rPr>
      </w:pPr>
      <w:r>
        <w:rPr>
          <w:rStyle w:val="22"/>
          <w:sz w:val="21"/>
          <w:szCs w:val="21"/>
        </w:rPr>
        <w:footnoteRef/>
      </w:r>
      <w:r>
        <w:rPr>
          <w:sz w:val="21"/>
          <w:szCs w:val="21"/>
        </w:rPr>
        <w:t xml:space="preserve">  </w:t>
      </w:r>
      <w:r>
        <w:rPr>
          <w:rFonts w:hint="eastAsia"/>
          <w:sz w:val="21"/>
          <w:szCs w:val="21"/>
        </w:rPr>
        <w:t>医生手术时穿在最里面的衣服，一般医生在手术前穿上刷手衣进入手术室，刷完手后再穿上手术衣进行手术。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DEFC7A"/>
    <w:multiLevelType w:val="singleLevel"/>
    <w:tmpl w:val="86DEFC7A"/>
    <w:lvl w:ilvl="0" w:tentative="0">
      <w:start w:val="1"/>
      <w:numFmt w:val="chineseCounting"/>
      <w:suff w:val="nothing"/>
      <w:lvlText w:val="%1、"/>
      <w:lvlJc w:val="left"/>
      <w:pPr>
        <w:ind w:left="0" w:firstLine="420"/>
      </w:pPr>
      <w:rPr>
        <w:rFonts w:hint="eastAsia"/>
      </w:rPr>
    </w:lvl>
  </w:abstractNum>
  <w:abstractNum w:abstractNumId="1">
    <w:nsid w:val="C28CF87D"/>
    <w:multiLevelType w:val="singleLevel"/>
    <w:tmpl w:val="C28CF87D"/>
    <w:lvl w:ilvl="0" w:tentative="0">
      <w:start w:val="1"/>
      <w:numFmt w:val="decimalEnclosedCircleChinese"/>
      <w:suff w:val="nothing"/>
      <w:lvlText w:val="%1　"/>
      <w:lvlJc w:val="left"/>
      <w:pPr>
        <w:ind w:left="0" w:firstLine="400"/>
      </w:pPr>
      <w:rPr>
        <w:rFonts w:hint="eastAsia"/>
      </w:rPr>
    </w:lvl>
  </w:abstractNum>
  <w:abstractNum w:abstractNumId="2">
    <w:nsid w:val="C3FE50D9"/>
    <w:multiLevelType w:val="singleLevel"/>
    <w:tmpl w:val="C3FE50D9"/>
    <w:lvl w:ilvl="0" w:tentative="0">
      <w:start w:val="1"/>
      <w:numFmt w:val="bullet"/>
      <w:lvlText w:val=""/>
      <w:lvlJc w:val="left"/>
      <w:pPr>
        <w:ind w:left="420" w:hanging="420"/>
      </w:pPr>
      <w:rPr>
        <w:rFonts w:hint="default" w:ascii="Wingdings" w:hAnsi="Wingdings"/>
      </w:rPr>
    </w:lvl>
  </w:abstractNum>
  <w:abstractNum w:abstractNumId="3">
    <w:nsid w:val="CE2564F8"/>
    <w:multiLevelType w:val="singleLevel"/>
    <w:tmpl w:val="CE2564F8"/>
    <w:lvl w:ilvl="0" w:tentative="0">
      <w:start w:val="2"/>
      <w:numFmt w:val="decimal"/>
      <w:suff w:val="nothing"/>
      <w:lvlText w:val="（%1）"/>
      <w:lvlJc w:val="left"/>
    </w:lvl>
  </w:abstractNum>
  <w:abstractNum w:abstractNumId="4">
    <w:nsid w:val="1654B704"/>
    <w:multiLevelType w:val="singleLevel"/>
    <w:tmpl w:val="1654B704"/>
    <w:lvl w:ilvl="0" w:tentative="0">
      <w:start w:val="1"/>
      <w:numFmt w:val="decimalEnclosedCircleChinese"/>
      <w:suff w:val="nothing"/>
      <w:lvlText w:val="%1　"/>
      <w:lvlJc w:val="left"/>
      <w:pPr>
        <w:ind w:left="0" w:firstLine="400"/>
      </w:pPr>
      <w:rPr>
        <w:rFonts w:hint="eastAsia"/>
      </w:rPr>
    </w:lvl>
  </w:abstractNum>
  <w:abstractNum w:abstractNumId="5">
    <w:nsid w:val="369D2741"/>
    <w:multiLevelType w:val="singleLevel"/>
    <w:tmpl w:val="369D2741"/>
    <w:lvl w:ilvl="0" w:tentative="0">
      <w:start w:val="1"/>
      <w:numFmt w:val="bullet"/>
      <w:lvlText w:val=""/>
      <w:lvlJc w:val="left"/>
      <w:pPr>
        <w:ind w:left="420" w:hanging="420"/>
      </w:pPr>
      <w:rPr>
        <w:rFonts w:hint="default" w:ascii="Wingdings" w:hAnsi="Wingdings"/>
      </w:rPr>
    </w:lvl>
  </w:abstractNum>
  <w:abstractNum w:abstractNumId="6">
    <w:nsid w:val="3FF22880"/>
    <w:multiLevelType w:val="singleLevel"/>
    <w:tmpl w:val="3FF22880"/>
    <w:lvl w:ilvl="0" w:tentative="0">
      <w:start w:val="1"/>
      <w:numFmt w:val="bullet"/>
      <w:lvlText w:val=""/>
      <w:lvlJc w:val="left"/>
      <w:pPr>
        <w:ind w:left="420" w:hanging="420"/>
      </w:pPr>
      <w:rPr>
        <w:rFonts w:hint="default" w:ascii="Wingdings" w:hAnsi="Wingdings"/>
      </w:rPr>
    </w:lvl>
  </w:abstractNum>
  <w:abstractNum w:abstractNumId="7">
    <w:nsid w:val="4F262475"/>
    <w:multiLevelType w:val="singleLevel"/>
    <w:tmpl w:val="4F262475"/>
    <w:lvl w:ilvl="0" w:tentative="0">
      <w:start w:val="1"/>
      <w:numFmt w:val="bullet"/>
      <w:lvlText w:val=""/>
      <w:lvlJc w:val="left"/>
      <w:pPr>
        <w:ind w:left="420" w:hanging="420"/>
      </w:pPr>
      <w:rPr>
        <w:rFonts w:hint="default" w:ascii="Wingdings" w:hAnsi="Wingdings"/>
      </w:rPr>
    </w:lvl>
  </w:abstractNum>
  <w:abstractNum w:abstractNumId="8">
    <w:nsid w:val="58B17F59"/>
    <w:multiLevelType w:val="singleLevel"/>
    <w:tmpl w:val="58B17F59"/>
    <w:lvl w:ilvl="0" w:tentative="0">
      <w:start w:val="1"/>
      <w:numFmt w:val="bullet"/>
      <w:lvlText w:val=""/>
      <w:lvlJc w:val="left"/>
      <w:pPr>
        <w:ind w:left="420" w:hanging="420"/>
      </w:pPr>
      <w:rPr>
        <w:rFonts w:hint="default" w:ascii="Wingdings" w:hAnsi="Wingdings"/>
      </w:rPr>
    </w:lvl>
  </w:abstractNum>
  <w:num w:numId="1">
    <w:abstractNumId w:val="0"/>
  </w:num>
  <w:num w:numId="2">
    <w:abstractNumId w:val="7"/>
  </w:num>
  <w:num w:numId="3">
    <w:abstractNumId w:val="8"/>
  </w:num>
  <w:num w:numId="4">
    <w:abstractNumId w:val="2"/>
  </w:num>
  <w:num w:numId="5">
    <w:abstractNumId w:val="1"/>
  </w:num>
  <w:num w:numId="6">
    <w:abstractNumId w:val="3"/>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CD1"/>
    <w:rsid w:val="00021ED7"/>
    <w:rsid w:val="00034857"/>
    <w:rsid w:val="001646C9"/>
    <w:rsid w:val="00172A27"/>
    <w:rsid w:val="001E3C21"/>
    <w:rsid w:val="002A545F"/>
    <w:rsid w:val="002C4C08"/>
    <w:rsid w:val="00343147"/>
    <w:rsid w:val="00393DE7"/>
    <w:rsid w:val="003E2945"/>
    <w:rsid w:val="004D603A"/>
    <w:rsid w:val="004E2261"/>
    <w:rsid w:val="0052358B"/>
    <w:rsid w:val="005640CF"/>
    <w:rsid w:val="00606EB2"/>
    <w:rsid w:val="007426CB"/>
    <w:rsid w:val="0076499A"/>
    <w:rsid w:val="009477D5"/>
    <w:rsid w:val="00953946"/>
    <w:rsid w:val="0097701A"/>
    <w:rsid w:val="009E75A3"/>
    <w:rsid w:val="00A75055"/>
    <w:rsid w:val="00B921E5"/>
    <w:rsid w:val="00BA07BA"/>
    <w:rsid w:val="00BA4E30"/>
    <w:rsid w:val="00CB48D5"/>
    <w:rsid w:val="00D30E46"/>
    <w:rsid w:val="00D35C00"/>
    <w:rsid w:val="00D479F3"/>
    <w:rsid w:val="00E7454A"/>
    <w:rsid w:val="00EF5646"/>
    <w:rsid w:val="00F44E73"/>
    <w:rsid w:val="00FB7B13"/>
    <w:rsid w:val="013E171C"/>
    <w:rsid w:val="03C40DE5"/>
    <w:rsid w:val="03D271A2"/>
    <w:rsid w:val="0BD92F22"/>
    <w:rsid w:val="0F290C30"/>
    <w:rsid w:val="0F543CDD"/>
    <w:rsid w:val="0F7F089B"/>
    <w:rsid w:val="13822159"/>
    <w:rsid w:val="1392322C"/>
    <w:rsid w:val="148B5929"/>
    <w:rsid w:val="151C7787"/>
    <w:rsid w:val="16C61CB1"/>
    <w:rsid w:val="16ED501C"/>
    <w:rsid w:val="198F2C7E"/>
    <w:rsid w:val="19EE5173"/>
    <w:rsid w:val="1A3677F3"/>
    <w:rsid w:val="1D1E7F3D"/>
    <w:rsid w:val="202C65A4"/>
    <w:rsid w:val="211E7464"/>
    <w:rsid w:val="22B14FE3"/>
    <w:rsid w:val="2303577C"/>
    <w:rsid w:val="236233F9"/>
    <w:rsid w:val="23FE339E"/>
    <w:rsid w:val="242F623A"/>
    <w:rsid w:val="282F6E54"/>
    <w:rsid w:val="28ED666F"/>
    <w:rsid w:val="295C71E7"/>
    <w:rsid w:val="2CC5562F"/>
    <w:rsid w:val="2DBC0739"/>
    <w:rsid w:val="2E300BFE"/>
    <w:rsid w:val="2E4B3F8B"/>
    <w:rsid w:val="31422434"/>
    <w:rsid w:val="31A51E0B"/>
    <w:rsid w:val="326005D0"/>
    <w:rsid w:val="327369AD"/>
    <w:rsid w:val="3302573D"/>
    <w:rsid w:val="34A568A0"/>
    <w:rsid w:val="362832BE"/>
    <w:rsid w:val="36E33B42"/>
    <w:rsid w:val="3B8D5AC9"/>
    <w:rsid w:val="3EE802B5"/>
    <w:rsid w:val="3FDB6BDB"/>
    <w:rsid w:val="42F61DAD"/>
    <w:rsid w:val="43475239"/>
    <w:rsid w:val="45364755"/>
    <w:rsid w:val="465862D3"/>
    <w:rsid w:val="483C2BA0"/>
    <w:rsid w:val="48F17662"/>
    <w:rsid w:val="49025073"/>
    <w:rsid w:val="49FA6133"/>
    <w:rsid w:val="4B190FD1"/>
    <w:rsid w:val="4BCD2347"/>
    <w:rsid w:val="4C335887"/>
    <w:rsid w:val="4C81148B"/>
    <w:rsid w:val="4D021735"/>
    <w:rsid w:val="4F95407C"/>
    <w:rsid w:val="4FC72D51"/>
    <w:rsid w:val="51931060"/>
    <w:rsid w:val="54355CE2"/>
    <w:rsid w:val="573D1725"/>
    <w:rsid w:val="590509ED"/>
    <w:rsid w:val="590E6C16"/>
    <w:rsid w:val="5AD60631"/>
    <w:rsid w:val="600D06E9"/>
    <w:rsid w:val="642E468D"/>
    <w:rsid w:val="648E605D"/>
    <w:rsid w:val="660D4C58"/>
    <w:rsid w:val="66D574A9"/>
    <w:rsid w:val="68834ADE"/>
    <w:rsid w:val="69124CC5"/>
    <w:rsid w:val="6B6F438B"/>
    <w:rsid w:val="6E1B35CB"/>
    <w:rsid w:val="714C52DD"/>
    <w:rsid w:val="72165DD1"/>
    <w:rsid w:val="72E12C42"/>
    <w:rsid w:val="76FC591A"/>
    <w:rsid w:val="78B00588"/>
    <w:rsid w:val="7AC5097D"/>
    <w:rsid w:val="7B9F74AA"/>
    <w:rsid w:val="7D9E308E"/>
    <w:rsid w:val="7E0B1D4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4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jc w:val="left"/>
      <w:outlineLvl w:val="1"/>
    </w:pPr>
    <w:rPr>
      <w:rFonts w:hint="eastAsia" w:ascii="宋体" w:hAnsi="宋体"/>
      <w:b/>
      <w:kern w:val="0"/>
      <w:sz w:val="36"/>
      <w:szCs w:val="36"/>
    </w:rPr>
  </w:style>
  <w:style w:type="paragraph" w:styleId="4">
    <w:name w:val="heading 3"/>
    <w:basedOn w:val="1"/>
    <w:next w:val="1"/>
    <w:qFormat/>
    <w:uiPriority w:val="0"/>
    <w:pPr>
      <w:jc w:val="left"/>
      <w:outlineLvl w:val="2"/>
    </w:pPr>
    <w:rPr>
      <w:rFonts w:hint="eastAsia" w:ascii="宋体" w:hAnsi="宋体"/>
      <w:b/>
      <w:kern w:val="0"/>
      <w:sz w:val="27"/>
      <w:szCs w:val="27"/>
    </w:rPr>
  </w:style>
  <w:style w:type="paragraph" w:styleId="5">
    <w:name w:val="heading 4"/>
    <w:basedOn w:val="1"/>
    <w:next w:val="1"/>
    <w:link w:val="36"/>
    <w:qFormat/>
    <w:uiPriority w:val="0"/>
    <w:pPr>
      <w:keepNext/>
      <w:keepLines/>
      <w:outlineLvl w:val="3"/>
    </w:pPr>
    <w:rPr>
      <w:rFonts w:ascii="Calibri Light" w:hAnsi="Calibri Light"/>
      <w:b/>
      <w:bCs/>
      <w:sz w:val="28"/>
      <w:szCs w:val="28"/>
    </w:rPr>
  </w:style>
  <w:style w:type="character" w:default="1" w:styleId="17">
    <w:name w:val="Default Paragraph Font"/>
    <w:unhideWhenUsed/>
    <w:uiPriority w:val="1"/>
  </w:style>
  <w:style w:type="table" w:default="1" w:styleId="23">
    <w:name w:val="Normal Table"/>
    <w:unhideWhenUsed/>
    <w:qFormat/>
    <w:uiPriority w:val="99"/>
    <w:tblPr>
      <w:tblLayout w:type="fixed"/>
      <w:tblCellMar>
        <w:top w:w="0" w:type="dxa"/>
        <w:left w:w="108" w:type="dxa"/>
        <w:bottom w:w="0" w:type="dxa"/>
        <w:right w:w="108" w:type="dxa"/>
      </w:tblCellMar>
    </w:tblPr>
  </w:style>
  <w:style w:type="paragraph" w:styleId="6">
    <w:name w:val="caption"/>
    <w:basedOn w:val="1"/>
    <w:next w:val="1"/>
    <w:unhideWhenUsed/>
    <w:qFormat/>
    <w:uiPriority w:val="35"/>
    <w:rPr>
      <w:rFonts w:eastAsia="黑体" w:asciiTheme="majorHAnsi" w:hAnsiTheme="majorHAnsi" w:cstheme="majorBidi"/>
      <w:sz w:val="20"/>
      <w:szCs w:val="20"/>
    </w:rPr>
  </w:style>
  <w:style w:type="paragraph" w:styleId="7">
    <w:name w:val="toc 3"/>
    <w:basedOn w:val="1"/>
    <w:next w:val="1"/>
    <w:qFormat/>
    <w:uiPriority w:val="39"/>
    <w:pPr>
      <w:tabs>
        <w:tab w:val="right" w:leader="dot" w:pos="8296"/>
      </w:tabs>
      <w:spacing w:line="100" w:lineRule="atLeast"/>
      <w:ind w:left="420" w:leftChars="200"/>
    </w:pPr>
  </w:style>
  <w:style w:type="paragraph" w:styleId="8">
    <w:name w:val="Date"/>
    <w:basedOn w:val="1"/>
    <w:next w:val="1"/>
    <w:link w:val="31"/>
    <w:qFormat/>
    <w:uiPriority w:val="0"/>
    <w:pPr>
      <w:ind w:left="100" w:leftChars="2500"/>
    </w:pPr>
  </w:style>
  <w:style w:type="paragraph" w:styleId="9">
    <w:name w:val="Balloon Text"/>
    <w:basedOn w:val="1"/>
    <w:link w:val="33"/>
    <w:qFormat/>
    <w:uiPriority w:val="0"/>
    <w:rPr>
      <w:sz w:val="18"/>
      <w:szCs w:val="18"/>
    </w:rPr>
  </w:style>
  <w:style w:type="paragraph" w:styleId="10">
    <w:name w:val="footer"/>
    <w:basedOn w:val="1"/>
    <w:link w:val="34"/>
    <w:qFormat/>
    <w:uiPriority w:val="0"/>
    <w:pPr>
      <w:tabs>
        <w:tab w:val="center" w:pos="4153"/>
        <w:tab w:val="right" w:pos="8306"/>
      </w:tabs>
      <w:snapToGrid w:val="0"/>
      <w:jc w:val="left"/>
    </w:pPr>
    <w:rPr>
      <w:sz w:val="18"/>
      <w:szCs w:val="18"/>
    </w:rPr>
  </w:style>
  <w:style w:type="paragraph" w:styleId="11">
    <w:name w:val="header"/>
    <w:basedOn w:val="1"/>
    <w:link w:val="32"/>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style>
  <w:style w:type="paragraph" w:styleId="13">
    <w:name w:val="footnote text"/>
    <w:basedOn w:val="1"/>
    <w:link w:val="42"/>
    <w:qFormat/>
    <w:uiPriority w:val="0"/>
    <w:pPr>
      <w:snapToGrid w:val="0"/>
      <w:jc w:val="left"/>
    </w:pPr>
    <w:rPr>
      <w:sz w:val="18"/>
      <w:szCs w:val="18"/>
    </w:rPr>
  </w:style>
  <w:style w:type="paragraph" w:styleId="14">
    <w:name w:val="toc 2"/>
    <w:basedOn w:val="1"/>
    <w:next w:val="1"/>
    <w:qFormat/>
    <w:uiPriority w:val="39"/>
    <w:pPr>
      <w:ind w:left="420" w:leftChars="200"/>
    </w:pPr>
  </w:style>
  <w:style w:type="paragraph" w:styleId="15">
    <w:name w:val="Normal (Web)"/>
    <w:basedOn w:val="1"/>
    <w:qFormat/>
    <w:uiPriority w:val="99"/>
    <w:pPr>
      <w:spacing w:beforeAutospacing="1" w:afterAutospacing="1"/>
      <w:jc w:val="left"/>
    </w:pPr>
    <w:rPr>
      <w:kern w:val="0"/>
      <w:sz w:val="24"/>
    </w:rPr>
  </w:style>
  <w:style w:type="paragraph" w:styleId="16">
    <w:name w:val="Title"/>
    <w:basedOn w:val="1"/>
    <w:next w:val="1"/>
    <w:link w:val="35"/>
    <w:qFormat/>
    <w:uiPriority w:val="0"/>
    <w:pPr>
      <w:spacing w:before="240" w:after="60"/>
      <w:jc w:val="center"/>
      <w:outlineLvl w:val="0"/>
    </w:pPr>
    <w:rPr>
      <w:rFonts w:ascii="Calibri Light" w:hAnsi="Calibri Light"/>
      <w:b/>
      <w:bCs/>
      <w:sz w:val="32"/>
      <w:szCs w:val="32"/>
    </w:rPr>
  </w:style>
  <w:style w:type="character" w:styleId="18">
    <w:name w:val="Strong"/>
    <w:basedOn w:val="17"/>
    <w:qFormat/>
    <w:uiPriority w:val="0"/>
    <w:rPr>
      <w:b/>
    </w:rPr>
  </w:style>
  <w:style w:type="character" w:styleId="19">
    <w:name w:val="FollowedHyperlink"/>
    <w:basedOn w:val="17"/>
    <w:qFormat/>
    <w:uiPriority w:val="0"/>
    <w:rPr>
      <w:color w:val="954F72"/>
      <w:u w:val="single"/>
    </w:rPr>
  </w:style>
  <w:style w:type="character" w:styleId="20">
    <w:name w:val="Emphasis"/>
    <w:basedOn w:val="17"/>
    <w:qFormat/>
    <w:uiPriority w:val="0"/>
    <w:rPr>
      <w:i/>
    </w:rPr>
  </w:style>
  <w:style w:type="character" w:styleId="21">
    <w:name w:val="Hyperlink"/>
    <w:basedOn w:val="17"/>
    <w:qFormat/>
    <w:uiPriority w:val="99"/>
    <w:rPr>
      <w:rFonts w:ascii="Times New Roman" w:hAnsi="Times New Roman" w:eastAsia="华文仿宋"/>
      <w:color w:val="0000FF"/>
      <w:sz w:val="30"/>
      <w:u w:val="single"/>
    </w:rPr>
  </w:style>
  <w:style w:type="character" w:styleId="22">
    <w:name w:val="footnote reference"/>
    <w:basedOn w:val="17"/>
    <w:qFormat/>
    <w:uiPriority w:val="0"/>
    <w:rPr>
      <w:vertAlign w:val="superscript"/>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5">
    <w:name w:val="_Style 24"/>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6">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7">
    <w:name w:val="List Paragraph"/>
    <w:basedOn w:val="1"/>
    <w:qFormat/>
    <w:uiPriority w:val="99"/>
    <w:pPr>
      <w:ind w:firstLine="420" w:firstLineChars="200"/>
    </w:pPr>
  </w:style>
  <w:style w:type="paragraph" w:customStyle="1" w:styleId="28">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29">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0">
    <w:name w:val="WPSOffice手动目录 1"/>
    <w:qFormat/>
    <w:uiPriority w:val="0"/>
    <w:rPr>
      <w:rFonts w:ascii="Times New Roman" w:hAnsi="Times New Roman" w:eastAsia="宋体" w:cs="Times New Roman"/>
      <w:lang w:val="en-US" w:eastAsia="zh-CN" w:bidi="ar-SA"/>
    </w:rPr>
  </w:style>
  <w:style w:type="character" w:customStyle="1" w:styleId="31">
    <w:name w:val="日期 Char"/>
    <w:basedOn w:val="17"/>
    <w:link w:val="8"/>
    <w:qFormat/>
    <w:uiPriority w:val="0"/>
    <w:rPr>
      <w:rFonts w:ascii="Calibri" w:hAnsi="Calibri"/>
      <w:kern w:val="2"/>
      <w:sz w:val="21"/>
      <w:szCs w:val="24"/>
    </w:rPr>
  </w:style>
  <w:style w:type="character" w:customStyle="1" w:styleId="32">
    <w:name w:val="页眉 Char"/>
    <w:basedOn w:val="17"/>
    <w:link w:val="11"/>
    <w:qFormat/>
    <w:uiPriority w:val="0"/>
    <w:rPr>
      <w:rFonts w:ascii="Calibri" w:hAnsi="Calibri" w:eastAsia="宋体" w:cs="Times New Roman"/>
      <w:kern w:val="2"/>
      <w:sz w:val="18"/>
      <w:szCs w:val="18"/>
    </w:rPr>
  </w:style>
  <w:style w:type="character" w:customStyle="1" w:styleId="33">
    <w:name w:val="批注框文本 Char"/>
    <w:basedOn w:val="17"/>
    <w:link w:val="9"/>
    <w:qFormat/>
    <w:uiPriority w:val="0"/>
    <w:rPr>
      <w:rFonts w:ascii="Calibri" w:hAnsi="Calibri" w:eastAsia="宋体" w:cs="Times New Roman"/>
      <w:kern w:val="2"/>
      <w:sz w:val="18"/>
      <w:szCs w:val="18"/>
    </w:rPr>
  </w:style>
  <w:style w:type="character" w:customStyle="1" w:styleId="34">
    <w:name w:val="页脚 Char"/>
    <w:basedOn w:val="17"/>
    <w:link w:val="10"/>
    <w:qFormat/>
    <w:uiPriority w:val="0"/>
    <w:rPr>
      <w:rFonts w:ascii="Calibri" w:hAnsi="Calibri" w:eastAsia="宋体" w:cs="Times New Roman"/>
      <w:kern w:val="2"/>
      <w:sz w:val="18"/>
      <w:szCs w:val="18"/>
    </w:rPr>
  </w:style>
  <w:style w:type="character" w:customStyle="1" w:styleId="35">
    <w:name w:val="标题 Char"/>
    <w:basedOn w:val="17"/>
    <w:link w:val="16"/>
    <w:qFormat/>
    <w:uiPriority w:val="0"/>
    <w:rPr>
      <w:rFonts w:ascii="Calibri Light" w:hAnsi="Calibri Light" w:cs="Times New Roman"/>
      <w:b/>
      <w:bCs/>
      <w:kern w:val="2"/>
      <w:sz w:val="32"/>
      <w:szCs w:val="32"/>
    </w:rPr>
  </w:style>
  <w:style w:type="character" w:customStyle="1" w:styleId="36">
    <w:name w:val="标题 4 Char"/>
    <w:basedOn w:val="17"/>
    <w:link w:val="5"/>
    <w:qFormat/>
    <w:uiPriority w:val="0"/>
    <w:rPr>
      <w:rFonts w:ascii="Calibri Light" w:hAnsi="Calibri Light" w:eastAsia="宋体" w:cs="Times New Roman"/>
      <w:b/>
      <w:bCs/>
      <w:kern w:val="2"/>
      <w:sz w:val="28"/>
      <w:szCs w:val="28"/>
    </w:rPr>
  </w:style>
  <w:style w:type="character" w:customStyle="1" w:styleId="37">
    <w:name w:val="font01"/>
    <w:basedOn w:val="17"/>
    <w:qFormat/>
    <w:uiPriority w:val="0"/>
    <w:rPr>
      <w:rFonts w:hint="eastAsia" w:ascii="宋体" w:hAnsi="宋体" w:eastAsia="宋体" w:cs="宋体"/>
      <w:color w:val="000000"/>
      <w:sz w:val="22"/>
      <w:szCs w:val="22"/>
      <w:u w:val="none"/>
    </w:rPr>
  </w:style>
  <w:style w:type="character" w:customStyle="1" w:styleId="38">
    <w:name w:val="标题 2 Char"/>
    <w:basedOn w:val="17"/>
    <w:link w:val="3"/>
    <w:qFormat/>
    <w:uiPriority w:val="0"/>
    <w:rPr>
      <w:rFonts w:hint="eastAsia" w:ascii="宋体" w:hAnsi="宋体" w:eastAsia="宋体" w:cs="宋体"/>
      <w:b/>
      <w:sz w:val="36"/>
      <w:szCs w:val="36"/>
    </w:rPr>
  </w:style>
  <w:style w:type="character" w:customStyle="1" w:styleId="39">
    <w:name w:val="bjh-p"/>
    <w:basedOn w:val="17"/>
    <w:qFormat/>
    <w:uiPriority w:val="0"/>
  </w:style>
  <w:style w:type="character" w:customStyle="1" w:styleId="40">
    <w:name w:val="font51"/>
    <w:basedOn w:val="17"/>
    <w:qFormat/>
    <w:uiPriority w:val="0"/>
    <w:rPr>
      <w:rFonts w:hint="eastAsia" w:ascii="宋体" w:hAnsi="宋体" w:eastAsia="宋体" w:cs="宋体"/>
      <w:color w:val="000000"/>
      <w:sz w:val="24"/>
      <w:szCs w:val="24"/>
      <w:u w:val="none"/>
    </w:rPr>
  </w:style>
  <w:style w:type="character" w:customStyle="1" w:styleId="41">
    <w:name w:val="标题 1 Char"/>
    <w:basedOn w:val="17"/>
    <w:link w:val="2"/>
    <w:qFormat/>
    <w:uiPriority w:val="0"/>
    <w:rPr>
      <w:rFonts w:ascii="Calibri" w:hAnsi="Calibri" w:eastAsia="宋体" w:cs="Times New Roman"/>
      <w:b/>
      <w:bCs/>
      <w:kern w:val="44"/>
      <w:sz w:val="44"/>
      <w:szCs w:val="44"/>
    </w:rPr>
  </w:style>
  <w:style w:type="character" w:customStyle="1" w:styleId="42">
    <w:name w:val="脚注文本 Char"/>
    <w:basedOn w:val="17"/>
    <w:link w:val="13"/>
    <w:qFormat/>
    <w:uiPriority w:val="0"/>
    <w:rPr>
      <w:rFonts w:ascii="Calibri" w:hAnsi="Calibri" w:eastAsia="宋体" w:cs="Times New Roman"/>
      <w:kern w:val="2"/>
      <w:sz w:val="18"/>
      <w:szCs w:val="18"/>
    </w:rPr>
  </w:style>
  <w:style w:type="character" w:customStyle="1" w:styleId="43">
    <w:name w:val="font61"/>
    <w:basedOn w:val="1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55</Pages>
  <Words>19651</Words>
  <Characters>20046</Characters>
  <Lines>871</Lines>
  <Paragraphs>672</Paragraphs>
  <ScaleCrop>false</ScaleCrop>
  <LinksUpToDate>false</LinksUpToDate>
  <CharactersWithSpaces>39025</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2020-03-02T06:10:00Z</dcterms:created>
  <dc:creator>DELL</dc:creator>
  <cp:lastModifiedBy>刘晓丽</cp:lastModifiedBy>
  <cp:lastPrinted>2020-03-03T04:41:00Z</cp:lastPrinted>
  <dcterms:modified xsi:type="dcterms:W3CDTF">2020-03-17T10:17:17Z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