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8" w:rsidRPr="007C17A4" w:rsidRDefault="00613508" w:rsidP="00613508">
      <w:pPr>
        <w:pStyle w:val="1"/>
        <w:rPr>
          <w:rFonts w:hint="eastAsia"/>
          <w:sz w:val="32"/>
          <w:szCs w:val="32"/>
        </w:rPr>
      </w:pPr>
      <w:bookmarkStart w:id="0" w:name="_Toc3142"/>
      <w:r w:rsidRPr="007C17A4">
        <w:rPr>
          <w:rFonts w:hint="eastAsia"/>
          <w:sz w:val="32"/>
          <w:szCs w:val="32"/>
        </w:rPr>
        <w:t xml:space="preserve">1. </w:t>
      </w:r>
      <w:r w:rsidRPr="007C17A4">
        <w:rPr>
          <w:rFonts w:hint="eastAsia"/>
          <w:sz w:val="32"/>
          <w:szCs w:val="32"/>
        </w:rPr>
        <w:t>产品介绍</w:t>
      </w:r>
      <w:bookmarkEnd w:id="0"/>
    </w:p>
    <w:p w:rsidR="00613508" w:rsidRPr="007C17A4" w:rsidRDefault="00613508" w:rsidP="00613508">
      <w:pPr>
        <w:spacing w:line="400" w:lineRule="exact"/>
        <w:outlineLvl w:val="1"/>
        <w:rPr>
          <w:rFonts w:ascii="Times New Roman" w:eastAsia="宋体" w:hAnsi="Times New Roman" w:hint="eastAsia"/>
          <w:b/>
          <w:bCs/>
          <w:sz w:val="28"/>
          <w:szCs w:val="28"/>
        </w:rPr>
      </w:pPr>
      <w:bookmarkStart w:id="1" w:name="_Toc2896"/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 xml:space="preserve">1.1 </w:t>
      </w:r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>产品概述</w:t>
      </w:r>
      <w:bookmarkEnd w:id="1"/>
    </w:p>
    <w:p w:rsidR="00613508" w:rsidRPr="007C17A4" w:rsidRDefault="00613508" w:rsidP="00613508">
      <w:pPr>
        <w:autoSpaceDE w:val="0"/>
        <w:autoSpaceDN w:val="0"/>
        <w:adjustRightInd w:val="0"/>
        <w:spacing w:line="400" w:lineRule="exact"/>
        <w:ind w:firstLine="420"/>
        <w:jc w:val="left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该变送器标准</w:t>
      </w:r>
      <w:r w:rsidRPr="007C17A4">
        <w:rPr>
          <w:rFonts w:ascii="Times New Roman" w:eastAsia="宋体" w:hAnsi="Times New Roman" w:hint="eastAsia"/>
          <w:szCs w:val="24"/>
        </w:rPr>
        <w:t>86*86mm</w:t>
      </w:r>
      <w:r w:rsidRPr="007C17A4">
        <w:rPr>
          <w:rFonts w:ascii="Times New Roman" w:eastAsia="宋体" w:hAnsi="Times New Roman" w:hint="eastAsia"/>
          <w:szCs w:val="24"/>
        </w:rPr>
        <w:t>尺寸，可方便的嵌入现场接线盒，带有大屏液晶显示直观，探头内置型安装简单美观，探头外延型可用于特殊场合温度检测。产品广泛适用于通信机房、配电柜、仓库楼宇、工业控制现场等需要温度检测的场合。</w:t>
      </w:r>
    </w:p>
    <w:p w:rsidR="00613508" w:rsidRPr="007C17A4" w:rsidRDefault="00613508" w:rsidP="00613508">
      <w:pPr>
        <w:spacing w:line="400" w:lineRule="exact"/>
        <w:outlineLvl w:val="1"/>
        <w:rPr>
          <w:rFonts w:ascii="Times New Roman" w:eastAsia="宋体" w:hAnsi="Times New Roman" w:hint="eastAsia"/>
          <w:b/>
          <w:bCs/>
          <w:sz w:val="28"/>
          <w:szCs w:val="28"/>
        </w:rPr>
      </w:pPr>
      <w:bookmarkStart w:id="2" w:name="_Toc27118"/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 xml:space="preserve">1.2 </w:t>
      </w:r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>功能特点</w:t>
      </w:r>
      <w:bookmarkEnd w:id="2"/>
    </w:p>
    <w:p w:rsidR="00613508" w:rsidRPr="007C17A4" w:rsidRDefault="00613508" w:rsidP="00613508">
      <w:pPr>
        <w:autoSpaceDE w:val="0"/>
        <w:autoSpaceDN w:val="0"/>
        <w:adjustRightInd w:val="0"/>
        <w:spacing w:line="400" w:lineRule="exact"/>
        <w:ind w:firstLine="420"/>
        <w:jc w:val="left"/>
        <w:rPr>
          <w:rFonts w:ascii="Times New Roman" w:eastAsia="宋体" w:hAnsi="Times New Roman" w:hint="eastAsia"/>
          <w:b/>
          <w:bCs/>
          <w:sz w:val="28"/>
          <w:szCs w:val="28"/>
        </w:rPr>
      </w:pPr>
      <w:r w:rsidRPr="007C17A4">
        <w:rPr>
          <w:rFonts w:ascii="Times New Roman" w:eastAsia="宋体" w:hAnsi="Times New Roman" w:hint="eastAsia"/>
          <w:szCs w:val="24"/>
        </w:rPr>
        <w:t>采用美国进口的测温单元，测量精准。采用专用的模拟量电路，使用温度范围宽。</w:t>
      </w:r>
      <w:r w:rsidRPr="007C17A4">
        <w:rPr>
          <w:rFonts w:ascii="Times New Roman" w:eastAsia="宋体" w:hAnsi="Times New Roman" w:hint="eastAsia"/>
          <w:szCs w:val="24"/>
        </w:rPr>
        <w:t>10~30V</w:t>
      </w:r>
      <w:r w:rsidRPr="007C17A4">
        <w:rPr>
          <w:rFonts w:ascii="Times New Roman" w:eastAsia="宋体" w:hAnsi="Times New Roman" w:hint="eastAsia"/>
          <w:szCs w:val="24"/>
        </w:rPr>
        <w:t>宽电压范围供电，规格齐全，安装方便。可同时适用于四线制与三线制接法。</w:t>
      </w:r>
    </w:p>
    <w:p w:rsidR="00613508" w:rsidRPr="007C17A4" w:rsidRDefault="00613508" w:rsidP="00613508">
      <w:pPr>
        <w:spacing w:line="400" w:lineRule="exact"/>
        <w:outlineLvl w:val="1"/>
        <w:rPr>
          <w:rFonts w:ascii="Times New Roman" w:eastAsia="宋体" w:hAnsi="Times New Roman" w:hint="eastAsia"/>
          <w:b/>
          <w:bCs/>
          <w:sz w:val="28"/>
          <w:szCs w:val="28"/>
        </w:rPr>
      </w:pPr>
      <w:bookmarkStart w:id="3" w:name="_Toc12305"/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 xml:space="preserve">1.3 </w:t>
      </w:r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>主要技术指标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1543"/>
        <w:gridCol w:w="133"/>
        <w:gridCol w:w="3703"/>
      </w:tblGrid>
      <w:tr w:rsidR="00613508" w:rsidRPr="007C17A4" w:rsidTr="004D4836">
        <w:trPr>
          <w:trHeight w:val="541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直流供电（默认）</w:t>
            </w:r>
          </w:p>
        </w:tc>
        <w:tc>
          <w:tcPr>
            <w:tcW w:w="5379" w:type="dxa"/>
            <w:gridSpan w:val="3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 xml:space="preserve"> 10~30V DC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  <w:vMerge w:val="restart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最大功耗</w:t>
            </w:r>
          </w:p>
        </w:tc>
        <w:tc>
          <w:tcPr>
            <w:tcW w:w="1676" w:type="dxa"/>
            <w:gridSpan w:val="2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电流输出</w:t>
            </w:r>
          </w:p>
        </w:tc>
        <w:tc>
          <w:tcPr>
            <w:tcW w:w="370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0.8W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  <w:vMerge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676" w:type="dxa"/>
            <w:gridSpan w:val="2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电压输出</w:t>
            </w:r>
          </w:p>
        </w:tc>
        <w:tc>
          <w:tcPr>
            <w:tcW w:w="370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0.8W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默认精度</w:t>
            </w:r>
          </w:p>
        </w:tc>
        <w:tc>
          <w:tcPr>
            <w:tcW w:w="1676" w:type="dxa"/>
            <w:gridSpan w:val="2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温度</w:t>
            </w:r>
          </w:p>
        </w:tc>
        <w:tc>
          <w:tcPr>
            <w:tcW w:w="370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±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0.5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℃（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25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℃）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宽量程精度</w:t>
            </w:r>
          </w:p>
        </w:tc>
        <w:tc>
          <w:tcPr>
            <w:tcW w:w="1676" w:type="dxa"/>
            <w:gridSpan w:val="2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温度</w:t>
            </w:r>
          </w:p>
        </w:tc>
        <w:tc>
          <w:tcPr>
            <w:tcW w:w="370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±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1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℃（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25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℃）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变送器电路工作温度</w:t>
            </w:r>
          </w:p>
        </w:tc>
        <w:tc>
          <w:tcPr>
            <w:tcW w:w="5379" w:type="dxa"/>
            <w:gridSpan w:val="3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-20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~+60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℃，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0%RH~80%RH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探头工作温度</w:t>
            </w:r>
          </w:p>
        </w:tc>
        <w:tc>
          <w:tcPr>
            <w:tcW w:w="5379" w:type="dxa"/>
            <w:gridSpan w:val="3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-40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~+120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℃（定做），默认量程范围：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-40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~+80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探头工作湿度</w:t>
            </w:r>
          </w:p>
        </w:tc>
        <w:tc>
          <w:tcPr>
            <w:tcW w:w="5379" w:type="dxa"/>
            <w:gridSpan w:val="3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0~100%RH</w:t>
            </w:r>
          </w:p>
        </w:tc>
      </w:tr>
      <w:tr w:rsidR="00613508" w:rsidRPr="007C17A4" w:rsidTr="004D4836">
        <w:trPr>
          <w:trHeight w:val="90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长期稳定性</w:t>
            </w:r>
          </w:p>
        </w:tc>
        <w:tc>
          <w:tcPr>
            <w:tcW w:w="154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温度</w:t>
            </w:r>
          </w:p>
        </w:tc>
        <w:tc>
          <w:tcPr>
            <w:tcW w:w="3836" w:type="dxa"/>
            <w:gridSpan w:val="2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≤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0.1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℃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/y</w:t>
            </w:r>
          </w:p>
        </w:tc>
      </w:tr>
      <w:tr w:rsidR="00613508" w:rsidRPr="007C17A4" w:rsidTr="004D4836">
        <w:trPr>
          <w:trHeight w:val="366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响应时间</w:t>
            </w:r>
          </w:p>
        </w:tc>
        <w:tc>
          <w:tcPr>
            <w:tcW w:w="154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温度</w:t>
            </w:r>
          </w:p>
        </w:tc>
        <w:tc>
          <w:tcPr>
            <w:tcW w:w="3836" w:type="dxa"/>
            <w:gridSpan w:val="2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≤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10s(1m/s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风速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)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  <w:vMerge w:val="restart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输出信号</w:t>
            </w:r>
          </w:p>
        </w:tc>
        <w:tc>
          <w:tcPr>
            <w:tcW w:w="154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电流输出</w:t>
            </w:r>
          </w:p>
        </w:tc>
        <w:tc>
          <w:tcPr>
            <w:tcW w:w="3836" w:type="dxa"/>
            <w:gridSpan w:val="2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4~20mA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  <w:vMerge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54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电压输出</w:t>
            </w:r>
          </w:p>
        </w:tc>
        <w:tc>
          <w:tcPr>
            <w:tcW w:w="3836" w:type="dxa"/>
            <w:gridSpan w:val="2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0~5V/0~10V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可选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  <w:vMerge w:val="restart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负载能力</w:t>
            </w:r>
          </w:p>
        </w:tc>
        <w:tc>
          <w:tcPr>
            <w:tcW w:w="154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电压输出</w:t>
            </w:r>
          </w:p>
        </w:tc>
        <w:tc>
          <w:tcPr>
            <w:tcW w:w="3836" w:type="dxa"/>
            <w:gridSpan w:val="2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输出电阻≤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250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Ω</w:t>
            </w:r>
          </w:p>
        </w:tc>
      </w:tr>
      <w:tr w:rsidR="00613508" w:rsidRPr="007C17A4" w:rsidTr="004D4836">
        <w:trPr>
          <w:trHeight w:val="541"/>
          <w:jc w:val="center"/>
        </w:trPr>
        <w:tc>
          <w:tcPr>
            <w:tcW w:w="2801" w:type="dxa"/>
            <w:vMerge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543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电流输出</w:t>
            </w:r>
          </w:p>
        </w:tc>
        <w:tc>
          <w:tcPr>
            <w:tcW w:w="3836" w:type="dxa"/>
            <w:gridSpan w:val="2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≤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600</w:t>
            </w:r>
            <w:r w:rsidRPr="007C17A4">
              <w:rPr>
                <w:rFonts w:ascii="Times New Roman" w:eastAsia="宋体" w:hAnsi="Times New Roman" w:hint="eastAsia"/>
                <w:szCs w:val="24"/>
              </w:rPr>
              <w:t>Ω</w:t>
            </w:r>
          </w:p>
        </w:tc>
      </w:tr>
      <w:tr w:rsidR="00613508" w:rsidRPr="007C17A4" w:rsidTr="004D4836">
        <w:trPr>
          <w:trHeight w:val="552"/>
          <w:jc w:val="center"/>
        </w:trPr>
        <w:tc>
          <w:tcPr>
            <w:tcW w:w="2801" w:type="dxa"/>
          </w:tcPr>
          <w:p w:rsidR="00613508" w:rsidRPr="007C17A4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开孔尺寸</w:t>
            </w:r>
          </w:p>
        </w:tc>
        <w:tc>
          <w:tcPr>
            <w:tcW w:w="5379" w:type="dxa"/>
            <w:gridSpan w:val="3"/>
          </w:tcPr>
          <w:p w:rsidR="00613508" w:rsidRPr="007C17A4" w:rsidRDefault="00613508" w:rsidP="004D4836">
            <w:pPr>
              <w:spacing w:line="400" w:lineRule="exact"/>
              <w:rPr>
                <w:rFonts w:ascii="Times New Roman" w:eastAsia="宋体" w:hAnsi="Times New Roman" w:hint="eastAsia"/>
                <w:szCs w:val="24"/>
              </w:rPr>
            </w:pPr>
            <w:r w:rsidRPr="007C17A4">
              <w:rPr>
                <w:rFonts w:ascii="Times New Roman" w:eastAsia="宋体" w:hAnsi="Times New Roman" w:hint="eastAsia"/>
                <w:szCs w:val="24"/>
              </w:rPr>
              <w:t>60mm</w:t>
            </w:r>
          </w:p>
        </w:tc>
      </w:tr>
    </w:tbl>
    <w:p w:rsidR="00613508" w:rsidRPr="007C17A4" w:rsidRDefault="00613508" w:rsidP="00613508">
      <w:pPr>
        <w:rPr>
          <w:rFonts w:ascii="Times New Roman" w:eastAsia="宋体" w:hAnsi="Times New Roman" w:hint="eastAsia"/>
        </w:rPr>
      </w:pPr>
    </w:p>
    <w:p w:rsidR="00613508" w:rsidRPr="007C17A4" w:rsidRDefault="00613508" w:rsidP="00613508">
      <w:pPr>
        <w:rPr>
          <w:rFonts w:ascii="Times New Roman" w:eastAsia="宋体" w:hAnsi="Times New Roman" w:hint="eastAsia"/>
        </w:rPr>
      </w:pPr>
    </w:p>
    <w:p w:rsidR="00613508" w:rsidRPr="007C17A4" w:rsidRDefault="00613508" w:rsidP="00613508">
      <w:pPr>
        <w:rPr>
          <w:rFonts w:ascii="Times New Roman" w:eastAsia="宋体" w:hAnsi="Times New Roman" w:hint="eastAsia"/>
        </w:rPr>
      </w:pPr>
    </w:p>
    <w:p w:rsidR="00613508" w:rsidRPr="007C17A4" w:rsidRDefault="00613508" w:rsidP="00613508">
      <w:pPr>
        <w:rPr>
          <w:rFonts w:ascii="Times New Roman" w:eastAsia="宋体" w:hAnsi="Times New Roman" w:hint="eastAsia"/>
        </w:rPr>
      </w:pPr>
    </w:p>
    <w:p w:rsidR="00613508" w:rsidRPr="007C17A4" w:rsidRDefault="00613508" w:rsidP="00613508">
      <w:pPr>
        <w:rPr>
          <w:rFonts w:ascii="Times New Roman" w:eastAsia="宋体" w:hAnsi="Times New Roman" w:hint="eastAsia"/>
        </w:rPr>
      </w:pPr>
    </w:p>
    <w:p w:rsidR="00613508" w:rsidRPr="007C17A4" w:rsidRDefault="00613508" w:rsidP="00613508">
      <w:pPr>
        <w:pStyle w:val="1"/>
        <w:rPr>
          <w:rFonts w:hint="eastAsia"/>
          <w:sz w:val="32"/>
          <w:szCs w:val="32"/>
        </w:rPr>
      </w:pPr>
      <w:bookmarkStart w:id="4" w:name="_Toc6177"/>
      <w:r w:rsidRPr="007C17A4">
        <w:rPr>
          <w:rFonts w:hint="eastAsia"/>
          <w:sz w:val="32"/>
          <w:szCs w:val="32"/>
        </w:rPr>
        <w:lastRenderedPageBreak/>
        <w:t>2.</w:t>
      </w:r>
      <w:r w:rsidRPr="007C17A4">
        <w:rPr>
          <w:rFonts w:hint="eastAsia"/>
          <w:sz w:val="32"/>
          <w:szCs w:val="32"/>
        </w:rPr>
        <w:t>产品选型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06"/>
        <w:gridCol w:w="721"/>
        <w:gridCol w:w="709"/>
        <w:gridCol w:w="5202"/>
      </w:tblGrid>
      <w:tr w:rsidR="00613508" w:rsidRPr="007C31CB" w:rsidTr="004D4836">
        <w:trPr>
          <w:trHeight w:val="607"/>
        </w:trPr>
        <w:tc>
          <w:tcPr>
            <w:tcW w:w="701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RS-</w:t>
            </w:r>
          </w:p>
        </w:tc>
        <w:tc>
          <w:tcPr>
            <w:tcW w:w="2136" w:type="dxa"/>
            <w:gridSpan w:val="3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int="eastAsia"/>
              </w:rPr>
              <w:t>公司代号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 w:val="restart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WD-</w:t>
            </w:r>
          </w:p>
        </w:tc>
        <w:tc>
          <w:tcPr>
            <w:tcW w:w="1430" w:type="dxa"/>
            <w:gridSpan w:val="2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int="eastAsia"/>
              </w:rPr>
              <w:t>单温度变送、传感器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 w:val="restart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I20-</w:t>
            </w: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4~20mA</w:t>
            </w:r>
            <w:r w:rsidRPr="007C31CB">
              <w:rPr>
                <w:rFonts w:ascii="Times New Roman" w:eastAsia="宋体" w:hint="eastAsia"/>
              </w:rPr>
              <w:t>电流输出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V05-</w:t>
            </w: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0~5V</w:t>
            </w:r>
            <w:r w:rsidRPr="007C31CB">
              <w:rPr>
                <w:rFonts w:ascii="Times New Roman" w:eastAsia="宋体" w:hint="eastAsia"/>
              </w:rPr>
              <w:t>电压输出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V10-</w:t>
            </w: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0~10V</w:t>
            </w:r>
            <w:r w:rsidRPr="007C31CB">
              <w:rPr>
                <w:rFonts w:ascii="Times New Roman" w:eastAsia="宋体" w:hint="eastAsia"/>
              </w:rPr>
              <w:t>电压输出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  <w:vMerge w:val="restart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外延圆形不锈钢探头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外延磁吸式探头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外延扁形不锈钢探头</w:t>
            </w:r>
          </w:p>
        </w:tc>
      </w:tr>
      <w:tr w:rsidR="00613508" w:rsidRPr="007C31CB" w:rsidTr="004D4836">
        <w:trPr>
          <w:trHeight w:val="60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外延</w:t>
            </w:r>
            <w:r w:rsidRPr="007C31CB">
              <w:rPr>
                <w:rFonts w:ascii="Times New Roman" w:eastAsia="宋体" w:hAnsi="Times New Roman" w:hint="eastAsia"/>
              </w:rPr>
              <w:t>4</w:t>
            </w:r>
            <w:r w:rsidRPr="007C31CB">
              <w:rPr>
                <w:rFonts w:ascii="Times New Roman" w:eastAsia="宋体" w:hAnsi="Times New Roman" w:hint="eastAsia"/>
              </w:rPr>
              <w:t>分管螺纹探头</w:t>
            </w:r>
          </w:p>
        </w:tc>
      </w:tr>
      <w:tr w:rsidR="00613508" w:rsidRPr="007C31CB" w:rsidTr="004D4836">
        <w:trPr>
          <w:trHeight w:val="617"/>
        </w:trPr>
        <w:tc>
          <w:tcPr>
            <w:tcW w:w="70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6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1" w:type="dxa"/>
            <w:vMerge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9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/>
              </w:rPr>
            </w:pPr>
            <w:r w:rsidRPr="007C31CB">
              <w:rPr>
                <w:rFonts w:ascii="Times New Roman" w:eastAsia="宋体" w:hAnsi="Times New Roman"/>
              </w:rPr>
              <w:t>3H</w:t>
            </w:r>
          </w:p>
        </w:tc>
        <w:tc>
          <w:tcPr>
            <w:tcW w:w="5202" w:type="dxa"/>
          </w:tcPr>
          <w:p w:rsidR="00613508" w:rsidRPr="007C31CB" w:rsidRDefault="00613508" w:rsidP="004D4836">
            <w:pPr>
              <w:jc w:val="center"/>
              <w:rPr>
                <w:rFonts w:ascii="Times New Roman" w:eastAsia="宋体" w:hAnsi="Times New Roman" w:hint="eastAsia"/>
              </w:rPr>
            </w:pPr>
            <w:r w:rsidRPr="007C31CB">
              <w:rPr>
                <w:rFonts w:ascii="Times New Roman" w:eastAsia="宋体" w:hAnsi="Times New Roman" w:hint="eastAsia"/>
              </w:rPr>
              <w:t>外延扁高温探头</w:t>
            </w:r>
          </w:p>
        </w:tc>
      </w:tr>
    </w:tbl>
    <w:p w:rsidR="00613508" w:rsidRPr="007C17A4" w:rsidRDefault="00613508" w:rsidP="00613508">
      <w:pPr>
        <w:jc w:val="center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  <w:noProof/>
        </w:rPr>
        <w:drawing>
          <wp:inline distT="0" distB="0" distL="0" distR="0">
            <wp:extent cx="3314700" cy="4086225"/>
            <wp:effectExtent l="19050" t="0" r="0" b="0"/>
            <wp:docPr id="1" name="图片 12" descr="D:\Backup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D:\Backup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508" w:rsidRPr="007C17A4" w:rsidRDefault="00613508" w:rsidP="00613508">
      <w:pPr>
        <w:pStyle w:val="1"/>
        <w:spacing w:before="0" w:after="0" w:line="240" w:lineRule="auto"/>
        <w:rPr>
          <w:rFonts w:hint="eastAsia"/>
          <w:sz w:val="32"/>
          <w:szCs w:val="32"/>
        </w:rPr>
      </w:pPr>
      <w:r w:rsidRPr="007C17A4">
        <w:rPr>
          <w:rFonts w:hint="eastAsia"/>
        </w:rPr>
        <w:br w:type="page"/>
      </w:r>
      <w:bookmarkStart w:id="5" w:name="_Toc20280"/>
      <w:r w:rsidRPr="007C17A4">
        <w:rPr>
          <w:rFonts w:hint="eastAsia"/>
          <w:sz w:val="32"/>
          <w:szCs w:val="32"/>
        </w:rPr>
        <w:lastRenderedPageBreak/>
        <w:t xml:space="preserve">3. </w:t>
      </w:r>
      <w:r w:rsidRPr="007C17A4">
        <w:rPr>
          <w:rFonts w:hint="eastAsia"/>
          <w:sz w:val="32"/>
          <w:szCs w:val="32"/>
        </w:rPr>
        <w:t>设备安装说明</w:t>
      </w:r>
      <w:bookmarkEnd w:id="5"/>
    </w:p>
    <w:p w:rsidR="00613508" w:rsidRPr="007C17A4" w:rsidRDefault="00613508" w:rsidP="00613508">
      <w:pPr>
        <w:spacing w:line="400" w:lineRule="exact"/>
        <w:outlineLvl w:val="1"/>
        <w:rPr>
          <w:rFonts w:ascii="Times New Roman" w:eastAsia="宋体" w:hAnsi="Times New Roman" w:hint="eastAsia"/>
          <w:b/>
          <w:bCs/>
          <w:sz w:val="28"/>
          <w:szCs w:val="28"/>
        </w:rPr>
      </w:pPr>
      <w:bookmarkStart w:id="6" w:name="_Toc16394"/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 xml:space="preserve">3.1 </w:t>
      </w:r>
      <w:bookmarkStart w:id="7" w:name="_Toc4307"/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>设备安装前检查</w:t>
      </w:r>
      <w:bookmarkEnd w:id="6"/>
      <w:bookmarkEnd w:id="7"/>
    </w:p>
    <w:p w:rsidR="00613508" w:rsidRPr="007C17A4" w:rsidRDefault="00613508" w:rsidP="00613508">
      <w:pPr>
        <w:spacing w:line="400" w:lineRule="exact"/>
        <w:jc w:val="left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设备清单：</w:t>
      </w:r>
    </w:p>
    <w:p w:rsidR="00613508" w:rsidRPr="007C17A4" w:rsidRDefault="00613508" w:rsidP="00613508">
      <w:pPr>
        <w:numPr>
          <w:ilvl w:val="0"/>
          <w:numId w:val="1"/>
        </w:numPr>
        <w:spacing w:line="400" w:lineRule="exact"/>
        <w:jc w:val="left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变送器设备</w:t>
      </w:r>
      <w:r w:rsidRPr="007C17A4">
        <w:rPr>
          <w:rFonts w:ascii="Times New Roman" w:eastAsia="宋体" w:hAnsi="Times New Roman" w:hint="eastAsia"/>
          <w:szCs w:val="24"/>
        </w:rPr>
        <w:t>1</w:t>
      </w:r>
      <w:r w:rsidRPr="007C17A4">
        <w:rPr>
          <w:rFonts w:ascii="Times New Roman" w:eastAsia="宋体" w:hAnsi="Times New Roman" w:hint="eastAsia"/>
          <w:szCs w:val="24"/>
        </w:rPr>
        <w:t>台</w:t>
      </w:r>
    </w:p>
    <w:p w:rsidR="00613508" w:rsidRPr="007C17A4" w:rsidRDefault="00613508" w:rsidP="00613508">
      <w:pPr>
        <w:numPr>
          <w:ilvl w:val="0"/>
          <w:numId w:val="1"/>
        </w:numPr>
        <w:spacing w:line="400" w:lineRule="exact"/>
        <w:jc w:val="left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安装膨胀塞及螺钉</w:t>
      </w:r>
      <w:r w:rsidRPr="007C17A4">
        <w:rPr>
          <w:rFonts w:ascii="Times New Roman" w:eastAsia="宋体" w:hAnsi="Times New Roman" w:hint="eastAsia"/>
          <w:szCs w:val="24"/>
        </w:rPr>
        <w:t>2</w:t>
      </w:r>
      <w:r w:rsidRPr="007C17A4">
        <w:rPr>
          <w:rFonts w:ascii="Times New Roman" w:eastAsia="宋体" w:hAnsi="Times New Roman" w:hint="eastAsia"/>
          <w:szCs w:val="24"/>
        </w:rPr>
        <w:t>个</w:t>
      </w:r>
    </w:p>
    <w:p w:rsidR="00613508" w:rsidRPr="007C17A4" w:rsidRDefault="00613508" w:rsidP="00613508">
      <w:pPr>
        <w:numPr>
          <w:ilvl w:val="0"/>
          <w:numId w:val="1"/>
        </w:numPr>
        <w:spacing w:line="400" w:lineRule="exact"/>
        <w:jc w:val="left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合格证、保修卡、校准报告（选配）等</w:t>
      </w:r>
    </w:p>
    <w:p w:rsidR="00613508" w:rsidRPr="007C17A4" w:rsidRDefault="00613508" w:rsidP="00613508">
      <w:pPr>
        <w:spacing w:line="400" w:lineRule="exact"/>
        <w:outlineLvl w:val="1"/>
        <w:rPr>
          <w:rFonts w:ascii="Times New Roman" w:eastAsia="宋体" w:hAnsi="Times New Roman" w:hint="eastAsia"/>
          <w:b/>
          <w:bCs/>
          <w:sz w:val="28"/>
          <w:szCs w:val="28"/>
        </w:rPr>
      </w:pPr>
      <w:bookmarkStart w:id="8" w:name="_Toc16255"/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 xml:space="preserve">3.2 </w:t>
      </w:r>
      <w:r w:rsidRPr="007C17A4">
        <w:rPr>
          <w:rFonts w:ascii="Times New Roman" w:eastAsia="宋体" w:hAnsi="Times New Roman" w:hint="eastAsia"/>
          <w:b/>
          <w:bCs/>
          <w:sz w:val="28"/>
          <w:szCs w:val="28"/>
        </w:rPr>
        <w:t>设备接线及显示</w:t>
      </w:r>
      <w:bookmarkStart w:id="9" w:name="_Toc26952"/>
      <w:bookmarkEnd w:id="8"/>
    </w:p>
    <w:p w:rsidR="00613508" w:rsidRPr="007C17A4" w:rsidRDefault="00613508" w:rsidP="00613508">
      <w:pPr>
        <w:spacing w:line="400" w:lineRule="exact"/>
        <w:outlineLvl w:val="2"/>
        <w:rPr>
          <w:rFonts w:ascii="Times New Roman" w:eastAsia="宋体" w:hAnsi="Times New Roman" w:hint="eastAsia"/>
          <w:b/>
          <w:bCs/>
          <w:sz w:val="24"/>
          <w:szCs w:val="24"/>
        </w:rPr>
      </w:pPr>
      <w:bookmarkStart w:id="10" w:name="_Toc20179"/>
      <w:r w:rsidRPr="007C17A4">
        <w:rPr>
          <w:rFonts w:ascii="Times New Roman" w:eastAsia="宋体" w:hAnsi="Times New Roman" w:hint="eastAsia"/>
          <w:b/>
          <w:bCs/>
          <w:sz w:val="24"/>
          <w:szCs w:val="24"/>
        </w:rPr>
        <w:t xml:space="preserve">3.2.1 </w:t>
      </w:r>
      <w:r w:rsidRPr="007C17A4">
        <w:rPr>
          <w:rFonts w:ascii="Times New Roman" w:eastAsia="宋体" w:hAnsi="Times New Roman" w:hint="eastAsia"/>
          <w:b/>
          <w:bCs/>
          <w:sz w:val="24"/>
          <w:szCs w:val="24"/>
        </w:rPr>
        <w:t>电源接线</w:t>
      </w:r>
      <w:bookmarkEnd w:id="9"/>
      <w:bookmarkEnd w:id="10"/>
    </w:p>
    <w:p w:rsidR="00613508" w:rsidRPr="007C17A4" w:rsidRDefault="00613508" w:rsidP="00613508">
      <w:pPr>
        <w:spacing w:line="400" w:lineRule="exact"/>
        <w:ind w:firstLine="420"/>
        <w:jc w:val="left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宽电压电源输入</w:t>
      </w:r>
      <w:r w:rsidRPr="007C17A4">
        <w:rPr>
          <w:rFonts w:ascii="Times New Roman" w:eastAsia="宋体" w:hAnsi="Times New Roman" w:hint="eastAsia"/>
          <w:szCs w:val="24"/>
        </w:rPr>
        <w:t>10~30V</w:t>
      </w:r>
      <w:r w:rsidRPr="007C17A4">
        <w:rPr>
          <w:rFonts w:ascii="Times New Roman" w:eastAsia="宋体" w:hAnsi="Times New Roman" w:hint="eastAsia"/>
          <w:szCs w:val="24"/>
        </w:rPr>
        <w:t>均可。针对</w:t>
      </w:r>
      <w:r w:rsidRPr="007C17A4">
        <w:rPr>
          <w:rFonts w:ascii="Times New Roman" w:eastAsia="宋体" w:hAnsi="Times New Roman" w:hint="eastAsia"/>
          <w:szCs w:val="24"/>
        </w:rPr>
        <w:t>0~10V</w:t>
      </w:r>
      <w:r w:rsidRPr="007C17A4">
        <w:rPr>
          <w:rFonts w:ascii="Times New Roman" w:eastAsia="宋体" w:hAnsi="Times New Roman" w:hint="eastAsia"/>
          <w:szCs w:val="24"/>
        </w:rPr>
        <w:t>型输出，只能用</w:t>
      </w:r>
      <w:r w:rsidRPr="007C17A4">
        <w:rPr>
          <w:rFonts w:ascii="Times New Roman" w:eastAsia="宋体" w:hAnsi="Times New Roman" w:hint="eastAsia"/>
          <w:szCs w:val="24"/>
        </w:rPr>
        <w:t>24V</w:t>
      </w:r>
      <w:r w:rsidRPr="007C17A4">
        <w:rPr>
          <w:rFonts w:ascii="Times New Roman" w:eastAsia="宋体" w:hAnsi="Times New Roman" w:hint="eastAsia"/>
          <w:szCs w:val="24"/>
        </w:rPr>
        <w:t>供电。</w:t>
      </w:r>
    </w:p>
    <w:p w:rsidR="00613508" w:rsidRPr="007C17A4" w:rsidRDefault="00613508" w:rsidP="00613508">
      <w:pPr>
        <w:spacing w:line="400" w:lineRule="exact"/>
        <w:outlineLvl w:val="2"/>
        <w:rPr>
          <w:rFonts w:ascii="Times New Roman" w:eastAsia="宋体" w:hAnsi="Times New Roman" w:hint="eastAsia"/>
          <w:b/>
          <w:bCs/>
          <w:sz w:val="24"/>
          <w:szCs w:val="24"/>
        </w:rPr>
      </w:pPr>
      <w:bookmarkStart w:id="11" w:name="_Toc11634"/>
      <w:r w:rsidRPr="007C17A4">
        <w:rPr>
          <w:rFonts w:ascii="Times New Roman" w:eastAsia="宋体" w:hAnsi="Times New Roman" w:hint="eastAsia"/>
          <w:b/>
          <w:bCs/>
          <w:sz w:val="24"/>
          <w:szCs w:val="24"/>
        </w:rPr>
        <w:t>3.2.2</w:t>
      </w:r>
      <w:r w:rsidRPr="007C17A4">
        <w:rPr>
          <w:rFonts w:ascii="Times New Roman" w:eastAsia="宋体" w:hAnsi="Times New Roman" w:hint="eastAsia"/>
          <w:b/>
          <w:bCs/>
          <w:sz w:val="24"/>
          <w:szCs w:val="24"/>
        </w:rPr>
        <w:t>输出接口接线</w:t>
      </w:r>
      <w:bookmarkEnd w:id="11"/>
    </w:p>
    <w:p w:rsidR="00613508" w:rsidRPr="007C17A4" w:rsidRDefault="00613508" w:rsidP="00613508">
      <w:pPr>
        <w:spacing w:line="400" w:lineRule="exact"/>
        <w:ind w:firstLine="420"/>
        <w:rPr>
          <w:rFonts w:ascii="Times New Roman" w:eastAsia="宋体" w:hAnsi="Times New Roman" w:hint="eastAsia"/>
          <w:szCs w:val="24"/>
        </w:rPr>
      </w:pPr>
      <w:r w:rsidRPr="007C17A4">
        <w:rPr>
          <w:rFonts w:ascii="Times New Roman" w:eastAsia="宋体" w:hAnsi="Times New Roman" w:hint="eastAsia"/>
          <w:szCs w:val="24"/>
        </w:rPr>
        <w:t>设备标配是具有</w:t>
      </w:r>
      <w:r w:rsidRPr="007C17A4">
        <w:rPr>
          <w:rFonts w:ascii="Times New Roman" w:eastAsia="宋体" w:hAnsi="Times New Roman" w:hint="eastAsia"/>
          <w:szCs w:val="24"/>
        </w:rPr>
        <w:t>1</w:t>
      </w:r>
      <w:r w:rsidRPr="007C17A4">
        <w:rPr>
          <w:rFonts w:ascii="Times New Roman" w:eastAsia="宋体" w:hAnsi="Times New Roman" w:hint="eastAsia"/>
          <w:szCs w:val="24"/>
        </w:rPr>
        <w:t>路模拟量输出。可同时适应三线制与四线制。</w:t>
      </w:r>
    </w:p>
    <w:p w:rsidR="00613508" w:rsidRPr="007C17A4" w:rsidRDefault="00613508" w:rsidP="00613508">
      <w:pPr>
        <w:spacing w:line="400" w:lineRule="exact"/>
        <w:outlineLvl w:val="2"/>
        <w:rPr>
          <w:rFonts w:ascii="Times New Roman" w:eastAsia="宋体" w:hAnsi="Times New Roman" w:hint="eastAsia"/>
          <w:b/>
          <w:bCs/>
          <w:sz w:val="24"/>
          <w:szCs w:val="24"/>
        </w:rPr>
      </w:pPr>
      <w:bookmarkStart w:id="12" w:name="_Toc2740"/>
      <w:r w:rsidRPr="007C17A4">
        <w:rPr>
          <w:rFonts w:ascii="Times New Roman" w:eastAsia="宋体" w:hAnsi="Times New Roman" w:hint="eastAsia"/>
          <w:b/>
          <w:bCs/>
          <w:sz w:val="24"/>
          <w:szCs w:val="24"/>
        </w:rPr>
        <w:t>3.2.3</w:t>
      </w:r>
      <w:r w:rsidRPr="007C17A4">
        <w:rPr>
          <w:rFonts w:ascii="Times New Roman" w:eastAsia="宋体" w:hAnsi="Times New Roman" w:hint="eastAsia"/>
          <w:b/>
          <w:bCs/>
          <w:sz w:val="24"/>
          <w:szCs w:val="24"/>
        </w:rPr>
        <w:t>液晶显示</w:t>
      </w:r>
      <w:bookmarkEnd w:id="12"/>
    </w:p>
    <w:p w:rsidR="00613508" w:rsidRPr="007C17A4" w:rsidRDefault="00613508" w:rsidP="00613508">
      <w:pPr>
        <w:jc w:val="center"/>
        <w:rPr>
          <w:rFonts w:ascii="Times New Roman" w:eastAsia="宋体" w:hAnsi="Times New Roman" w:hint="eastAsia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noProof/>
          <w:sz w:val="24"/>
          <w:szCs w:val="24"/>
        </w:rPr>
        <w:drawing>
          <wp:inline distT="0" distB="0" distL="0" distR="0">
            <wp:extent cx="4829175" cy="3038475"/>
            <wp:effectExtent l="19050" t="0" r="9525" b="0"/>
            <wp:docPr id="2" name="图片 11" descr="D:\Backup\Desktop\图片1121.png图片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D:\Backup\Desktop\图片1121.png图片1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4309"/>
      </w:tblGrid>
      <w:tr w:rsidR="00613508" w:rsidRPr="007C31CB" w:rsidTr="004D4836">
        <w:tc>
          <w:tcPr>
            <w:tcW w:w="1971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序号</w:t>
            </w:r>
          </w:p>
        </w:tc>
        <w:tc>
          <w:tcPr>
            <w:tcW w:w="4309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说明</w:t>
            </w:r>
          </w:p>
        </w:tc>
      </w:tr>
      <w:tr w:rsidR="00613508" w:rsidRPr="007C31CB" w:rsidTr="004D4836">
        <w:trPr>
          <w:trHeight w:val="330"/>
        </w:trPr>
        <w:tc>
          <w:tcPr>
            <w:tcW w:w="1971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  <w:tc>
          <w:tcPr>
            <w:tcW w:w="4309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实时温度显示</w:t>
            </w:r>
          </w:p>
        </w:tc>
      </w:tr>
      <w:tr w:rsidR="00613508" w:rsidRPr="007C31CB" w:rsidTr="004D4836">
        <w:tc>
          <w:tcPr>
            <w:tcW w:w="1971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2</w:t>
            </w:r>
          </w:p>
        </w:tc>
        <w:tc>
          <w:tcPr>
            <w:tcW w:w="4309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设备功能按键，此型号设备按键不可用</w:t>
            </w:r>
          </w:p>
        </w:tc>
      </w:tr>
      <w:tr w:rsidR="00613508" w:rsidRPr="007C31CB" w:rsidTr="004D4836">
        <w:tc>
          <w:tcPr>
            <w:tcW w:w="1971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3</w:t>
            </w:r>
          </w:p>
        </w:tc>
        <w:tc>
          <w:tcPr>
            <w:tcW w:w="4309" w:type="dxa"/>
          </w:tcPr>
          <w:p w:rsidR="00613508" w:rsidRPr="007C31CB" w:rsidRDefault="00613508" w:rsidP="004D4836">
            <w:pPr>
              <w:spacing w:line="400" w:lineRule="exact"/>
              <w:jc w:val="center"/>
              <w:rPr>
                <w:rFonts w:ascii="Times New Roman" w:eastAsia="宋体" w:hAnsi="Times New Roman" w:hint="eastAsia"/>
                <w:szCs w:val="21"/>
              </w:rPr>
            </w:pPr>
            <w:r w:rsidRPr="007C31CB">
              <w:rPr>
                <w:rFonts w:ascii="Times New Roman" w:eastAsia="宋体" w:hAnsi="Times New Roman" w:hint="eastAsia"/>
                <w:szCs w:val="21"/>
              </w:rPr>
              <w:t>设备电源指示灯</w:t>
            </w:r>
          </w:p>
        </w:tc>
      </w:tr>
    </w:tbl>
    <w:p w:rsidR="00D43665" w:rsidRDefault="00D43665"/>
    <w:sectPr w:rsidR="00D43665" w:rsidSect="00D43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0F01"/>
    <w:multiLevelType w:val="singleLevel"/>
    <w:tmpl w:val="59980F0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508"/>
    <w:rsid w:val="00613508"/>
    <w:rsid w:val="00D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8"/>
    <w:pPr>
      <w:widowControl w:val="0"/>
      <w:jc w:val="both"/>
    </w:pPr>
    <w:rPr>
      <w:rFonts w:ascii="Calibri" w:eastAsia="微软雅黑" w:hAnsi="Calibri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13508"/>
    <w:pPr>
      <w:keepNext/>
      <w:keepLines/>
      <w:spacing w:before="100" w:after="100" w:line="579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350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135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508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2020-03-30T08:16:00Z</dcterms:created>
  <dcterms:modified xsi:type="dcterms:W3CDTF">2020-03-30T08:16:00Z</dcterms:modified>
</cp:coreProperties>
</file>