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4F7"/>
  <w:body>
    <w:p w:rsidR="009165AC" w:rsidRPr="00575DA4" w:rsidRDefault="00575DA4" w:rsidP="00575DA4">
      <w:pPr>
        <w:adjustRightInd w:val="0"/>
        <w:snapToGrid w:val="0"/>
        <w:spacing w:beforeLines="50" w:afterLines="50" w:line="300" w:lineRule="auto"/>
        <w:ind w:firstLineChars="50" w:firstLine="160"/>
        <w:jc w:val="left"/>
        <w:rPr>
          <w:rFonts w:ascii="微软雅黑" w:eastAsia="微软雅黑" w:hAnsi="微软雅黑"/>
          <w:color w:val="002060"/>
          <w:kern w:val="0"/>
          <w:sz w:val="28"/>
          <w:szCs w:val="30"/>
        </w:rPr>
      </w:pPr>
      <w:r>
        <w:rPr>
          <w:rFonts w:ascii="微软雅黑" w:eastAsia="微软雅黑" w:hAnsi="微软雅黑" w:hint="eastAsia"/>
          <w:b/>
          <w:noProof/>
          <w:color w:val="4A66AC" w:themeColor="accent1"/>
          <w:kern w:val="0"/>
          <w:sz w:val="32"/>
          <w:szCs w:val="3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3669665</wp:posOffset>
            </wp:positionH>
            <wp:positionV relativeFrom="margin">
              <wp:posOffset>325120</wp:posOffset>
            </wp:positionV>
            <wp:extent cx="2994025" cy="3241675"/>
            <wp:effectExtent l="19050" t="0" r="0" b="0"/>
            <wp:wrapSquare wrapText="bothSides"/>
            <wp:docPr id="4" name="图片 2" descr="C:\Users\ADMINI~1\AppData\Local\Temp\WeChat Files\78064959883724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I~1\AppData\Local\Temp\WeChat Files\7806495988372476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042" t="882" r="11920" b="-882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5DA4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 xml:space="preserve">M-2061P </w:t>
      </w:r>
      <w:r w:rsidR="00B236F9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便携式恶臭监测仪</w:t>
      </w:r>
    </w:p>
    <w:p w:rsidR="009165AC" w:rsidRPr="00575DA4" w:rsidRDefault="00B236F9" w:rsidP="00575DA4">
      <w:pPr>
        <w:adjustRightInd w:val="0"/>
        <w:snapToGrid w:val="0"/>
        <w:spacing w:beforeLines="50" w:afterLines="90" w:line="360" w:lineRule="auto"/>
        <w:jc w:val="left"/>
        <w:rPr>
          <w:rFonts w:ascii="微软雅黑" w:eastAsia="微软雅黑" w:hAnsi="微软雅黑"/>
          <w:b/>
          <w:color w:val="4A66AC" w:themeColor="accent1"/>
          <w:kern w:val="0"/>
          <w:sz w:val="28"/>
          <w:szCs w:val="28"/>
        </w:rPr>
      </w:pPr>
      <w:r w:rsidRPr="00575DA4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>产品概述</w:t>
      </w:r>
    </w:p>
    <w:p w:rsidR="009165AC" w:rsidRPr="00575DA4" w:rsidRDefault="00B236F9" w:rsidP="00575DA4">
      <w:pPr>
        <w:adjustRightInd w:val="0"/>
        <w:snapToGrid w:val="0"/>
        <w:spacing w:line="360" w:lineRule="auto"/>
        <w:ind w:firstLineChars="250" w:firstLine="45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575DA4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M-2061P</w:t>
      </w:r>
      <w:r w:rsidRPr="00575DA4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恶臭在线监测仪</w:t>
      </w:r>
      <w:r w:rsidRPr="00575DA4">
        <w:rPr>
          <w:rFonts w:ascii="微软雅黑" w:eastAsia="微软雅黑" w:hAnsi="微软雅黑"/>
          <w:color w:val="000000"/>
          <w:kern w:val="0"/>
          <w:sz w:val="18"/>
          <w:szCs w:val="18"/>
        </w:rPr>
        <w:t>基于氨气、三甲氨、硫化氢、甲硫醇、甲硫醚、二甲二硫、二硫化碳、苯乙烯等恶臭气体在</w:t>
      </w:r>
      <w:r w:rsidRPr="00575DA4">
        <w:rPr>
          <w:rFonts w:ascii="微软雅黑" w:eastAsia="微软雅黑" w:hAnsi="微软雅黑"/>
          <w:color w:val="000000"/>
          <w:kern w:val="0"/>
          <w:sz w:val="18"/>
          <w:szCs w:val="18"/>
        </w:rPr>
        <w:t>185-360nm</w:t>
      </w:r>
      <w:r w:rsidRPr="00575DA4">
        <w:rPr>
          <w:rFonts w:ascii="微软雅黑" w:eastAsia="微软雅黑" w:hAnsi="微软雅黑"/>
          <w:color w:val="000000"/>
          <w:kern w:val="0"/>
          <w:sz w:val="18"/>
          <w:szCs w:val="18"/>
        </w:rPr>
        <w:t>紫外区域的强吸收特征光谱，选用进口的高分辨率的微型光谱仪，结合嵌入式单板机控制技术由</w:t>
      </w:r>
      <w:r w:rsidRPr="00575DA4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我公司</w:t>
      </w:r>
      <w:r w:rsidRPr="00575DA4">
        <w:rPr>
          <w:rFonts w:ascii="微软雅黑" w:eastAsia="微软雅黑" w:hAnsi="微软雅黑"/>
          <w:color w:val="000000"/>
          <w:kern w:val="0"/>
          <w:sz w:val="18"/>
          <w:szCs w:val="18"/>
        </w:rPr>
        <w:t>精心设计的高分辨率低探测限的恶臭气体监测仪，可以连续监测工矿企业的无组织排放源排放的上述气体</w:t>
      </w:r>
      <w:r w:rsidRPr="00575DA4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与</w:t>
      </w:r>
      <w:r w:rsidRPr="00575DA4">
        <w:rPr>
          <w:rFonts w:ascii="微软雅黑" w:eastAsia="微软雅黑" w:hAnsi="微软雅黑"/>
          <w:color w:val="000000"/>
          <w:kern w:val="0"/>
          <w:sz w:val="18"/>
          <w:szCs w:val="18"/>
        </w:rPr>
        <w:t>恶臭浓度（</w:t>
      </w:r>
      <w:r w:rsidRPr="00575DA4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OU</w:t>
      </w:r>
      <w:r w:rsidRPr="00575DA4">
        <w:rPr>
          <w:rFonts w:ascii="微软雅黑" w:eastAsia="微软雅黑" w:hAnsi="微软雅黑"/>
          <w:color w:val="000000"/>
          <w:kern w:val="0"/>
          <w:sz w:val="18"/>
          <w:szCs w:val="18"/>
        </w:rPr>
        <w:t>）</w:t>
      </w:r>
      <w:r w:rsidRPr="00575DA4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的</w:t>
      </w:r>
      <w:r w:rsidRPr="00575DA4">
        <w:rPr>
          <w:rFonts w:ascii="微软雅黑" w:eastAsia="微软雅黑" w:hAnsi="微软雅黑"/>
          <w:color w:val="000000"/>
          <w:kern w:val="0"/>
          <w:sz w:val="18"/>
          <w:szCs w:val="18"/>
        </w:rPr>
        <w:t>实时浓度。</w:t>
      </w:r>
      <w:bookmarkStart w:id="0" w:name="_GoBack"/>
      <w:bookmarkEnd w:id="0"/>
    </w:p>
    <w:p w:rsidR="00575DA4" w:rsidRPr="00575DA4" w:rsidRDefault="00B236F9" w:rsidP="00575DA4">
      <w:pPr>
        <w:adjustRightInd w:val="0"/>
        <w:snapToGrid w:val="0"/>
        <w:spacing w:line="360" w:lineRule="auto"/>
        <w:ind w:firstLineChars="200" w:firstLine="360"/>
        <w:rPr>
          <w:rFonts w:ascii="宋体" w:hAnsi="宋体" w:hint="eastAsia"/>
          <w:color w:val="000000"/>
          <w:kern w:val="0"/>
          <w:sz w:val="18"/>
          <w:szCs w:val="18"/>
        </w:rPr>
      </w:pPr>
      <w:r w:rsidRPr="00575DA4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本监测仪携带方便</w:t>
      </w:r>
      <w:r w:rsidRPr="00575DA4">
        <w:rPr>
          <w:rFonts w:ascii="微软雅黑" w:eastAsia="微软雅黑" w:hAnsi="微软雅黑"/>
          <w:color w:val="000000"/>
          <w:kern w:val="0"/>
          <w:sz w:val="18"/>
          <w:szCs w:val="18"/>
        </w:rPr>
        <w:t>，操作简单，数据测量</w:t>
      </w:r>
      <w:r w:rsidRPr="00575DA4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准确</w:t>
      </w:r>
      <w:r w:rsidRPr="00575DA4">
        <w:rPr>
          <w:rFonts w:ascii="微软雅黑" w:eastAsia="微软雅黑" w:hAnsi="微软雅黑"/>
          <w:color w:val="000000"/>
          <w:kern w:val="0"/>
          <w:sz w:val="18"/>
          <w:szCs w:val="18"/>
        </w:rPr>
        <w:t>，</w:t>
      </w:r>
      <w:r w:rsidRPr="00575DA4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可</w:t>
      </w:r>
      <w:r w:rsidRPr="00575DA4">
        <w:rPr>
          <w:rFonts w:ascii="微软雅黑" w:eastAsia="微软雅黑" w:hAnsi="微软雅黑"/>
          <w:color w:val="000000"/>
          <w:kern w:val="0"/>
          <w:sz w:val="18"/>
          <w:szCs w:val="18"/>
        </w:rPr>
        <w:t>实时测量污染企业厂界</w:t>
      </w:r>
      <w:r w:rsidRPr="00575DA4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恶臭浓度</w:t>
      </w:r>
      <w:r>
        <w:rPr>
          <w:rFonts w:ascii="宋体" w:hAnsi="宋体"/>
          <w:color w:val="000000"/>
          <w:kern w:val="0"/>
          <w:sz w:val="18"/>
          <w:szCs w:val="18"/>
        </w:rPr>
        <w:t>。</w:t>
      </w:r>
    </w:p>
    <w:p w:rsidR="009165AC" w:rsidRPr="00575DA4" w:rsidRDefault="00B236F9" w:rsidP="00575DA4">
      <w:pPr>
        <w:widowControl/>
        <w:spacing w:after="100" w:afterAutospacing="1"/>
        <w:jc w:val="left"/>
        <w:rPr>
          <w:rFonts w:ascii="微软雅黑" w:eastAsia="微软雅黑" w:hAnsi="微软雅黑"/>
          <w:b/>
          <w:color w:val="002060"/>
          <w:kern w:val="0"/>
          <w:sz w:val="28"/>
          <w:szCs w:val="30"/>
        </w:rPr>
      </w:pPr>
      <w:r w:rsidRPr="00575DA4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>技术指标</w:t>
      </w:r>
      <w:r w:rsidRPr="00575DA4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  <w:t xml:space="preserve"> </w:t>
      </w:r>
      <w:r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  <w:t xml:space="preserve">               </w:t>
      </w:r>
      <w:r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  <w:t xml:space="preserve">      </w:t>
      </w:r>
      <w:r w:rsidR="00575DA4"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  <w:t xml:space="preserve">        </w:t>
      </w:r>
      <w:r w:rsidRPr="00575DA4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>产品特点</w:t>
      </w:r>
    </w:p>
    <w:tbl>
      <w:tblPr>
        <w:tblStyle w:val="a7"/>
        <w:tblpPr w:leftFromText="180" w:rightFromText="180" w:vertAnchor="text" w:horzAnchor="margin" w:tblpX="108" w:tblpY="224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3969"/>
      </w:tblGrid>
      <w:tr w:rsidR="009165AC" w:rsidTr="00575DA4">
        <w:trPr>
          <w:trHeight w:val="284"/>
        </w:trPr>
        <w:tc>
          <w:tcPr>
            <w:tcW w:w="1384" w:type="dxa"/>
            <w:shd w:val="solid" w:color="9BC7CE" w:themeColor="accent5" w:themeTint="99" w:fill="BCD9DE" w:themeFill="accent5" w:themeFillTint="66"/>
            <w:vAlign w:val="center"/>
          </w:tcPr>
          <w:p w:rsidR="009165AC" w:rsidRPr="00575DA4" w:rsidRDefault="00B236F9" w:rsidP="00575DA4">
            <w:pPr>
              <w:widowControl/>
              <w:spacing w:beforeLines="30" w:afterLines="30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575DA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3969" w:type="dxa"/>
            <w:shd w:val="solid" w:color="9BC7CE" w:themeColor="accent5" w:themeTint="99" w:fill="BCD9DE" w:themeFill="accent5" w:themeFillTint="66"/>
            <w:vAlign w:val="center"/>
          </w:tcPr>
          <w:p w:rsidR="009165AC" w:rsidRPr="00575DA4" w:rsidRDefault="00B236F9" w:rsidP="00575DA4">
            <w:pPr>
              <w:pStyle w:val="a6"/>
              <w:adjustRightInd w:val="0"/>
              <w:snapToGrid w:val="0"/>
              <w:spacing w:beforeLines="30" w:beforeAutospacing="0" w:afterLines="30" w:afterAutospacing="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75DA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便携</w:t>
            </w:r>
            <w:r w:rsidRPr="00575DA4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式恶臭监测仪</w:t>
            </w:r>
          </w:p>
        </w:tc>
      </w:tr>
      <w:tr w:rsidR="009165AC" w:rsidTr="00575DA4">
        <w:trPr>
          <w:trHeight w:val="396"/>
        </w:trPr>
        <w:tc>
          <w:tcPr>
            <w:tcW w:w="1384" w:type="dxa"/>
            <w:shd w:val="solid" w:color="DDECEE" w:themeColor="accent5" w:themeTint="33" w:fill="auto"/>
            <w:vAlign w:val="center"/>
          </w:tcPr>
          <w:p w:rsidR="009165AC" w:rsidRPr="00575DA4" w:rsidRDefault="00B236F9" w:rsidP="00575DA4">
            <w:pPr>
              <w:widowControl/>
              <w:spacing w:beforeLines="30" w:afterLines="30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575DA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型</w:t>
            </w:r>
            <w:r w:rsidR="00575DA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    </w:t>
            </w:r>
            <w:r w:rsidRPr="00575DA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969" w:type="dxa"/>
            <w:shd w:val="solid" w:color="DDECEE" w:themeColor="accent5" w:themeTint="33" w:fill="auto"/>
            <w:vAlign w:val="center"/>
          </w:tcPr>
          <w:p w:rsidR="009165AC" w:rsidRPr="00575DA4" w:rsidRDefault="00B236F9" w:rsidP="00575DA4">
            <w:pPr>
              <w:pStyle w:val="a6"/>
              <w:widowControl/>
              <w:adjustRightInd w:val="0"/>
              <w:snapToGrid w:val="0"/>
              <w:spacing w:beforeLines="30" w:beforeAutospacing="0" w:afterLines="30" w:afterAutospacing="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575DA4">
              <w:rPr>
                <w:rFonts w:ascii="微软雅黑" w:eastAsia="微软雅黑" w:hAnsi="微软雅黑"/>
                <w:sz w:val="18"/>
                <w:szCs w:val="18"/>
              </w:rPr>
              <w:t>M-2061P</w:t>
            </w:r>
          </w:p>
        </w:tc>
      </w:tr>
      <w:tr w:rsidR="009165AC" w:rsidTr="00575DA4">
        <w:trPr>
          <w:trHeight w:val="20"/>
        </w:trPr>
        <w:tc>
          <w:tcPr>
            <w:tcW w:w="1384" w:type="dxa"/>
            <w:shd w:val="solid" w:color="9BC7CE" w:themeColor="accent5" w:themeTint="99" w:fill="BCD9DE" w:themeFill="accent5" w:themeFillTint="66"/>
            <w:vAlign w:val="center"/>
          </w:tcPr>
          <w:p w:rsidR="009165AC" w:rsidRPr="00575DA4" w:rsidRDefault="00B236F9" w:rsidP="00575DA4">
            <w:pPr>
              <w:widowControl/>
              <w:spacing w:beforeLines="30" w:afterLines="30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575DA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监测范围</w:t>
            </w:r>
          </w:p>
        </w:tc>
        <w:tc>
          <w:tcPr>
            <w:tcW w:w="3969" w:type="dxa"/>
            <w:shd w:val="solid" w:color="9BC7CE" w:themeColor="accent5" w:themeTint="99" w:fill="BCD9DE" w:themeFill="accent5" w:themeFillTint="66"/>
            <w:vAlign w:val="center"/>
          </w:tcPr>
          <w:p w:rsidR="009165AC" w:rsidRPr="00575DA4" w:rsidRDefault="00B236F9" w:rsidP="00575DA4">
            <w:pPr>
              <w:pStyle w:val="a6"/>
              <w:widowControl/>
              <w:adjustRightInd w:val="0"/>
              <w:snapToGrid w:val="0"/>
              <w:spacing w:beforeLines="30" w:beforeAutospacing="0" w:afterLines="30" w:afterAutospacing="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575DA4">
              <w:rPr>
                <w:rFonts w:ascii="微软雅黑" w:eastAsia="微软雅黑" w:hAnsi="微软雅黑" w:hint="eastAsia"/>
                <w:sz w:val="18"/>
                <w:szCs w:val="18"/>
              </w:rPr>
              <w:t>氨、三甲胺、硫化氢、甲硫醇、甲硫醚、二甲二硫醚、二硫化碳、苯乙烯、臭气浓度</w:t>
            </w:r>
            <w:r w:rsidRPr="00575DA4">
              <w:rPr>
                <w:rFonts w:ascii="微软雅黑" w:eastAsia="微软雅黑" w:hAnsi="微软雅黑" w:hint="eastAsia"/>
                <w:sz w:val="18"/>
                <w:szCs w:val="18"/>
              </w:rPr>
              <w:t>OU</w:t>
            </w:r>
          </w:p>
        </w:tc>
      </w:tr>
      <w:tr w:rsidR="009165AC" w:rsidTr="00575DA4">
        <w:trPr>
          <w:trHeight w:val="20"/>
        </w:trPr>
        <w:tc>
          <w:tcPr>
            <w:tcW w:w="1384" w:type="dxa"/>
            <w:shd w:val="solid" w:color="DDECEE" w:themeColor="accent5" w:themeTint="33" w:fill="auto"/>
            <w:vAlign w:val="center"/>
          </w:tcPr>
          <w:p w:rsidR="009165AC" w:rsidRPr="00575DA4" w:rsidRDefault="00B236F9" w:rsidP="00575DA4">
            <w:pPr>
              <w:widowControl/>
              <w:spacing w:beforeLines="30" w:afterLines="30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575DA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监测原理</w:t>
            </w:r>
          </w:p>
        </w:tc>
        <w:tc>
          <w:tcPr>
            <w:tcW w:w="3969" w:type="dxa"/>
            <w:shd w:val="solid" w:color="DDECEE" w:themeColor="accent5" w:themeTint="33" w:fill="auto"/>
            <w:vAlign w:val="center"/>
          </w:tcPr>
          <w:p w:rsidR="009165AC" w:rsidRPr="00575DA4" w:rsidRDefault="00B236F9" w:rsidP="00575DA4">
            <w:pPr>
              <w:pStyle w:val="a6"/>
              <w:widowControl/>
              <w:adjustRightInd w:val="0"/>
              <w:snapToGrid w:val="0"/>
              <w:spacing w:beforeLines="30" w:beforeAutospacing="0" w:afterLines="30" w:afterAutospacing="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575DA4">
              <w:rPr>
                <w:rFonts w:ascii="微软雅黑" w:eastAsia="微软雅黑" w:hAnsi="微软雅黑" w:hint="eastAsia"/>
                <w:sz w:val="18"/>
                <w:szCs w:val="18"/>
              </w:rPr>
              <w:t>智能传感器</w:t>
            </w:r>
          </w:p>
        </w:tc>
      </w:tr>
      <w:tr w:rsidR="009165AC" w:rsidTr="00575DA4">
        <w:trPr>
          <w:trHeight w:val="20"/>
        </w:trPr>
        <w:tc>
          <w:tcPr>
            <w:tcW w:w="1384" w:type="dxa"/>
            <w:shd w:val="solid" w:color="9BC7CE" w:themeColor="accent5" w:themeTint="99" w:fill="BCD9DE" w:themeFill="accent5" w:themeFillTint="66"/>
            <w:vAlign w:val="center"/>
          </w:tcPr>
          <w:p w:rsidR="009165AC" w:rsidRPr="00575DA4" w:rsidRDefault="00B236F9" w:rsidP="00575DA4">
            <w:pPr>
              <w:pStyle w:val="a6"/>
              <w:widowControl/>
              <w:adjustRightInd w:val="0"/>
              <w:snapToGrid w:val="0"/>
              <w:spacing w:beforeLines="30" w:beforeAutospacing="0" w:afterLines="30" w:afterAutospacing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75DA4">
              <w:rPr>
                <w:rFonts w:ascii="微软雅黑" w:eastAsia="微软雅黑" w:hAnsi="微软雅黑" w:hint="eastAsia"/>
                <w:sz w:val="18"/>
                <w:szCs w:val="18"/>
              </w:rPr>
              <w:t>量</w:t>
            </w:r>
            <w:r w:rsidR="00575DA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 w:rsidRPr="00575DA4">
              <w:rPr>
                <w:rFonts w:ascii="微软雅黑" w:eastAsia="微软雅黑" w:hAnsi="微软雅黑" w:hint="eastAsia"/>
                <w:sz w:val="18"/>
                <w:szCs w:val="18"/>
              </w:rPr>
              <w:t>程</w:t>
            </w:r>
          </w:p>
        </w:tc>
        <w:tc>
          <w:tcPr>
            <w:tcW w:w="3969" w:type="dxa"/>
            <w:shd w:val="solid" w:color="9BC7CE" w:themeColor="accent5" w:themeTint="99" w:fill="BCD9DE" w:themeFill="accent5" w:themeFillTint="66"/>
            <w:vAlign w:val="center"/>
          </w:tcPr>
          <w:p w:rsidR="009165AC" w:rsidRPr="00575DA4" w:rsidRDefault="00B236F9" w:rsidP="00575DA4">
            <w:pPr>
              <w:pStyle w:val="a6"/>
              <w:kinsoku w:val="0"/>
              <w:overflowPunct w:val="0"/>
              <w:adjustRightInd w:val="0"/>
              <w:snapToGrid w:val="0"/>
              <w:spacing w:beforeLines="30" w:beforeAutospacing="0" w:afterLines="30" w:afterAutospacing="0"/>
              <w:jc w:val="both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 w:rsidRPr="00575DA4">
              <w:rPr>
                <w:rFonts w:ascii="微软雅黑" w:eastAsia="微软雅黑" w:hAnsi="微软雅黑" w:hint="eastAsia"/>
                <w:sz w:val="18"/>
                <w:szCs w:val="18"/>
              </w:rPr>
              <w:t>氨：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～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 xml:space="preserve">5.00ppm </w:t>
            </w:r>
            <w:r w:rsidRPr="00575DA4"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三甲胺</w:t>
            </w:r>
            <w:r w:rsidRPr="00575DA4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～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5.00ppm</w:t>
            </w:r>
          </w:p>
          <w:p w:rsidR="009165AC" w:rsidRPr="00575DA4" w:rsidRDefault="00B236F9" w:rsidP="00575DA4">
            <w:pPr>
              <w:pStyle w:val="a6"/>
              <w:kinsoku w:val="0"/>
              <w:overflowPunct w:val="0"/>
              <w:adjustRightInd w:val="0"/>
              <w:snapToGrid w:val="0"/>
              <w:spacing w:beforeLines="30" w:beforeAutospacing="0" w:afterLines="30" w:afterAutospacing="0"/>
              <w:jc w:val="both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 w:rsidRPr="00575DA4">
              <w:rPr>
                <w:rFonts w:ascii="微软雅黑" w:eastAsia="微软雅黑" w:hAnsi="微软雅黑" w:hint="eastAsia"/>
                <w:sz w:val="18"/>
                <w:szCs w:val="18"/>
              </w:rPr>
              <w:t>硫化氢：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～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5.00ppm</w:t>
            </w:r>
            <w:r w:rsidRPr="00575DA4">
              <w:rPr>
                <w:rFonts w:ascii="微软雅黑" w:eastAsia="微软雅黑" w:hAnsi="微软雅黑" w:hint="eastAsia"/>
                <w:sz w:val="18"/>
                <w:szCs w:val="18"/>
              </w:rPr>
              <w:t>；二硫化碳：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～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5.00ppm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甲硫醇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 xml:space="preserve"> 0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～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5.00ppm</w:t>
            </w:r>
            <w:r w:rsidRPr="00575DA4"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甲硫醚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 xml:space="preserve"> 0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～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5.00ppm</w:t>
            </w:r>
          </w:p>
          <w:p w:rsidR="009165AC" w:rsidRPr="00575DA4" w:rsidRDefault="00B236F9" w:rsidP="00575DA4">
            <w:pPr>
              <w:pStyle w:val="a6"/>
              <w:kinsoku w:val="0"/>
              <w:overflowPunct w:val="0"/>
              <w:adjustRightInd w:val="0"/>
              <w:snapToGrid w:val="0"/>
              <w:spacing w:beforeLines="30" w:beforeAutospacing="0" w:afterLines="30" w:afterAutospacing="0"/>
              <w:jc w:val="both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 w:rsidRPr="00575DA4">
              <w:rPr>
                <w:rFonts w:ascii="微软雅黑" w:eastAsia="微软雅黑" w:hAnsi="微软雅黑"/>
                <w:sz w:val="18"/>
                <w:szCs w:val="18"/>
              </w:rPr>
              <w:t>二甲二硫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 xml:space="preserve"> 0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～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5.00ppm</w:t>
            </w:r>
            <w:r w:rsidRPr="00575DA4"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苯乙烯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 xml:space="preserve"> 0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～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50.0ppm</w:t>
            </w:r>
          </w:p>
          <w:p w:rsidR="009165AC" w:rsidRPr="00575DA4" w:rsidRDefault="00B236F9" w:rsidP="00575DA4">
            <w:pPr>
              <w:pStyle w:val="a6"/>
              <w:kinsoku w:val="0"/>
              <w:overflowPunct w:val="0"/>
              <w:adjustRightInd w:val="0"/>
              <w:snapToGrid w:val="0"/>
              <w:spacing w:beforeLines="30" w:beforeAutospacing="0" w:afterLines="30" w:afterAutospacing="0"/>
              <w:jc w:val="both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 w:rsidRPr="00575DA4">
              <w:rPr>
                <w:rFonts w:ascii="微软雅黑" w:eastAsia="微软雅黑" w:hAnsi="微软雅黑" w:hint="eastAsia"/>
                <w:sz w:val="18"/>
                <w:szCs w:val="18"/>
              </w:rPr>
              <w:t>T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VOC</w:t>
            </w:r>
            <w:r w:rsidRPr="00575DA4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～</w:t>
            </w:r>
            <w:r w:rsidRPr="00575DA4">
              <w:rPr>
                <w:rFonts w:ascii="微软雅黑" w:eastAsia="微软雅黑" w:hAnsi="微软雅黑"/>
                <w:sz w:val="18"/>
                <w:szCs w:val="18"/>
              </w:rPr>
              <w:t>1.000ppm </w:t>
            </w:r>
          </w:p>
        </w:tc>
      </w:tr>
      <w:tr w:rsidR="009165AC" w:rsidTr="00575DA4">
        <w:trPr>
          <w:trHeight w:val="20"/>
        </w:trPr>
        <w:tc>
          <w:tcPr>
            <w:tcW w:w="1384" w:type="dxa"/>
            <w:shd w:val="solid" w:color="DDECEE" w:themeColor="accent5" w:themeTint="33" w:fill="BCD9DE" w:themeFill="accent5" w:themeFillTint="66"/>
            <w:vAlign w:val="center"/>
          </w:tcPr>
          <w:p w:rsidR="009165AC" w:rsidRPr="00575DA4" w:rsidRDefault="00B236F9" w:rsidP="00575DA4">
            <w:pPr>
              <w:widowControl/>
              <w:adjustRightInd w:val="0"/>
              <w:snapToGrid w:val="0"/>
              <w:spacing w:beforeLines="30" w:afterLines="30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575DA4">
              <w:rPr>
                <w:rFonts w:ascii="微软雅黑" w:eastAsia="微软雅黑" w:hAnsi="微软雅黑"/>
                <w:kern w:val="0"/>
                <w:sz w:val="18"/>
                <w:szCs w:val="18"/>
              </w:rPr>
              <w:t>漂移</w:t>
            </w:r>
            <w:r w:rsidRPr="00575DA4">
              <w:rPr>
                <w:rFonts w:ascii="微软雅黑" w:eastAsia="微软雅黑" w:hAnsi="微软雅黑"/>
                <w:kern w:val="0"/>
                <w:sz w:val="18"/>
                <w:szCs w:val="18"/>
              </w:rPr>
              <w:t>/</w:t>
            </w:r>
            <w:r w:rsidRPr="00575DA4">
              <w:rPr>
                <w:rFonts w:ascii="微软雅黑" w:eastAsia="微软雅黑" w:hAnsi="微软雅黑"/>
                <w:kern w:val="0"/>
                <w:sz w:val="18"/>
                <w:szCs w:val="18"/>
              </w:rPr>
              <w:t>重复性</w:t>
            </w:r>
          </w:p>
        </w:tc>
        <w:tc>
          <w:tcPr>
            <w:tcW w:w="3969" w:type="dxa"/>
            <w:shd w:val="solid" w:color="DDECEE" w:themeColor="accent5" w:themeTint="33" w:fill="BCD9DE" w:themeFill="accent5" w:themeFillTint="66"/>
            <w:vAlign w:val="center"/>
          </w:tcPr>
          <w:p w:rsidR="009165AC" w:rsidRPr="00575DA4" w:rsidRDefault="00B236F9" w:rsidP="00575DA4">
            <w:pPr>
              <w:widowControl/>
              <w:adjustRightInd w:val="0"/>
              <w:snapToGrid w:val="0"/>
              <w:spacing w:beforeLines="30" w:afterLines="30"/>
              <w:jc w:val="left"/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</w:pP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±1%</w:t>
            </w:r>
          </w:p>
        </w:tc>
      </w:tr>
      <w:tr w:rsidR="009165AC" w:rsidTr="00575DA4">
        <w:trPr>
          <w:trHeight w:val="20"/>
        </w:trPr>
        <w:tc>
          <w:tcPr>
            <w:tcW w:w="1384" w:type="dxa"/>
            <w:shd w:val="solid" w:color="9BC7CE" w:themeColor="accent5" w:themeTint="99" w:fill="auto"/>
            <w:vAlign w:val="center"/>
          </w:tcPr>
          <w:p w:rsidR="009165AC" w:rsidRPr="00575DA4" w:rsidRDefault="00B236F9" w:rsidP="00575DA4">
            <w:pPr>
              <w:widowControl/>
              <w:adjustRightInd w:val="0"/>
              <w:snapToGrid w:val="0"/>
              <w:spacing w:beforeLines="30" w:afterLines="30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575DA4">
              <w:rPr>
                <w:rFonts w:ascii="微软雅黑" w:eastAsia="微软雅黑" w:hAnsi="微软雅黑"/>
                <w:kern w:val="0"/>
                <w:sz w:val="18"/>
                <w:szCs w:val="18"/>
              </w:rPr>
              <w:t>防</w:t>
            </w:r>
            <w:r w:rsidRPr="00575DA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护</w:t>
            </w:r>
            <w:r w:rsidRPr="00575DA4">
              <w:rPr>
                <w:rFonts w:ascii="微软雅黑" w:eastAsia="微软雅黑" w:hAnsi="微软雅黑"/>
                <w:kern w:val="0"/>
                <w:sz w:val="18"/>
                <w:szCs w:val="18"/>
              </w:rPr>
              <w:t>等</w:t>
            </w:r>
            <w:r w:rsidRPr="00575DA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969" w:type="dxa"/>
            <w:shd w:val="solid" w:color="9BC7CE" w:themeColor="accent5" w:themeTint="99" w:fill="auto"/>
            <w:vAlign w:val="center"/>
          </w:tcPr>
          <w:p w:rsidR="009165AC" w:rsidRPr="00575DA4" w:rsidRDefault="00B236F9" w:rsidP="00575DA4">
            <w:pPr>
              <w:widowControl/>
              <w:adjustRightInd w:val="0"/>
              <w:snapToGrid w:val="0"/>
              <w:spacing w:beforeLines="30" w:afterLines="30"/>
              <w:jc w:val="left"/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</w:pP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机柜</w:t>
            </w: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IP42</w:t>
            </w: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，其他</w:t>
            </w: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IP65</w:t>
            </w:r>
          </w:p>
        </w:tc>
      </w:tr>
      <w:tr w:rsidR="009165AC" w:rsidTr="00575DA4">
        <w:trPr>
          <w:trHeight w:val="20"/>
        </w:trPr>
        <w:tc>
          <w:tcPr>
            <w:tcW w:w="1384" w:type="dxa"/>
            <w:shd w:val="solid" w:color="DDECEE" w:themeColor="accent5" w:themeTint="33" w:fill="auto"/>
            <w:vAlign w:val="center"/>
          </w:tcPr>
          <w:p w:rsidR="009165AC" w:rsidRPr="00575DA4" w:rsidRDefault="00B236F9" w:rsidP="00575DA4">
            <w:pPr>
              <w:widowControl/>
              <w:adjustRightInd w:val="0"/>
              <w:snapToGrid w:val="0"/>
              <w:spacing w:beforeLines="30" w:afterLines="30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575DA4">
              <w:rPr>
                <w:rFonts w:ascii="微软雅黑" w:eastAsia="微软雅黑" w:hAnsi="微软雅黑"/>
                <w:kern w:val="0"/>
                <w:sz w:val="18"/>
                <w:szCs w:val="18"/>
              </w:rPr>
              <w:t>供</w:t>
            </w:r>
            <w:r w:rsidR="00575DA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    </w:t>
            </w:r>
            <w:r w:rsidRPr="00575DA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电</w:t>
            </w:r>
          </w:p>
        </w:tc>
        <w:tc>
          <w:tcPr>
            <w:tcW w:w="3969" w:type="dxa"/>
            <w:shd w:val="solid" w:color="DDECEE" w:themeColor="accent5" w:themeTint="33" w:fill="auto"/>
            <w:vAlign w:val="center"/>
          </w:tcPr>
          <w:p w:rsidR="009165AC" w:rsidRPr="00575DA4" w:rsidRDefault="00B236F9" w:rsidP="00575DA4">
            <w:pPr>
              <w:widowControl/>
              <w:adjustRightInd w:val="0"/>
              <w:snapToGrid w:val="0"/>
              <w:spacing w:beforeLines="30" w:afterLines="30"/>
              <w:jc w:val="left"/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</w:pP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220VAC</w:t>
            </w: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，</w:t>
            </w:r>
            <w:r w:rsidRPr="00575DA4">
              <w:rPr>
                <w:rFonts w:ascii="微软雅黑" w:eastAsia="微软雅黑" w:hAnsi="微软雅黑" w:hint="eastAsia"/>
                <w:bCs/>
                <w:kern w:val="0"/>
                <w:sz w:val="18"/>
                <w:szCs w:val="18"/>
              </w:rPr>
              <w:t>1</w:t>
            </w: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000W</w:t>
            </w:r>
          </w:p>
        </w:tc>
      </w:tr>
      <w:tr w:rsidR="009165AC" w:rsidTr="00575DA4">
        <w:trPr>
          <w:trHeight w:val="20"/>
        </w:trPr>
        <w:tc>
          <w:tcPr>
            <w:tcW w:w="1384" w:type="dxa"/>
            <w:shd w:val="solid" w:color="9BC7CE" w:themeColor="accent5" w:themeTint="99" w:fill="auto"/>
            <w:vAlign w:val="center"/>
          </w:tcPr>
          <w:p w:rsidR="009165AC" w:rsidRPr="00575DA4" w:rsidRDefault="00B236F9" w:rsidP="00575DA4">
            <w:pPr>
              <w:widowControl/>
              <w:adjustRightInd w:val="0"/>
              <w:snapToGrid w:val="0"/>
              <w:spacing w:beforeLines="30" w:afterLines="30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575DA4">
              <w:rPr>
                <w:rFonts w:ascii="微软雅黑" w:eastAsia="微软雅黑" w:hAnsi="微软雅黑"/>
                <w:kern w:val="0"/>
                <w:sz w:val="18"/>
                <w:szCs w:val="18"/>
              </w:rPr>
              <w:t>工作</w:t>
            </w:r>
            <w:r w:rsidRPr="00575DA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环境</w:t>
            </w:r>
          </w:p>
        </w:tc>
        <w:tc>
          <w:tcPr>
            <w:tcW w:w="3969" w:type="dxa"/>
            <w:shd w:val="solid" w:color="9BC7CE" w:themeColor="accent5" w:themeTint="99" w:fill="auto"/>
            <w:vAlign w:val="center"/>
          </w:tcPr>
          <w:p w:rsidR="009165AC" w:rsidRPr="00575DA4" w:rsidRDefault="00B236F9" w:rsidP="00575DA4">
            <w:pPr>
              <w:widowControl/>
              <w:adjustRightInd w:val="0"/>
              <w:snapToGrid w:val="0"/>
              <w:spacing w:beforeLines="30" w:afterLines="30"/>
              <w:jc w:val="left"/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</w:pP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-10</w:t>
            </w:r>
            <w:r w:rsidRPr="00575DA4">
              <w:rPr>
                <w:rFonts w:ascii="微软雅黑" w:eastAsia="微软雅黑" w:hAnsi="微软雅黑" w:hint="eastAsia"/>
                <w:bCs/>
                <w:kern w:val="0"/>
                <w:sz w:val="18"/>
                <w:szCs w:val="18"/>
              </w:rPr>
              <w:t>℃</w:t>
            </w: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～</w:t>
            </w: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+40℃</w:t>
            </w:r>
            <w:r w:rsidRPr="00575DA4">
              <w:rPr>
                <w:rFonts w:ascii="微软雅黑" w:eastAsia="微软雅黑" w:hAnsi="微软雅黑" w:hint="eastAsia"/>
                <w:bCs/>
                <w:kern w:val="0"/>
                <w:sz w:val="18"/>
                <w:szCs w:val="18"/>
              </w:rPr>
              <w:t>，</w:t>
            </w: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0</w:t>
            </w: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～</w:t>
            </w: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95%RH</w:t>
            </w: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（不</w:t>
            </w:r>
            <w:r w:rsidRPr="00575DA4">
              <w:rPr>
                <w:rFonts w:ascii="微软雅黑" w:eastAsia="微软雅黑" w:hAnsi="微软雅黑" w:hint="eastAsia"/>
                <w:bCs/>
                <w:kern w:val="0"/>
                <w:sz w:val="18"/>
                <w:szCs w:val="18"/>
              </w:rPr>
              <w:t>结</w:t>
            </w:r>
            <w:r w:rsidRPr="00575DA4">
              <w:rPr>
                <w:rFonts w:ascii="微软雅黑" w:eastAsia="微软雅黑" w:hAnsi="微软雅黑"/>
                <w:bCs/>
                <w:kern w:val="0"/>
                <w:sz w:val="18"/>
                <w:szCs w:val="18"/>
              </w:rPr>
              <w:t>露）</w:t>
            </w:r>
          </w:p>
        </w:tc>
      </w:tr>
      <w:tr w:rsidR="009165AC" w:rsidTr="00575DA4">
        <w:trPr>
          <w:trHeight w:val="20"/>
        </w:trPr>
        <w:tc>
          <w:tcPr>
            <w:tcW w:w="1384" w:type="dxa"/>
            <w:shd w:val="solid" w:color="DDECEE" w:themeColor="accent5" w:themeTint="33" w:fill="auto"/>
            <w:vAlign w:val="center"/>
          </w:tcPr>
          <w:p w:rsidR="009165AC" w:rsidRPr="00575DA4" w:rsidRDefault="00B236F9" w:rsidP="00575DA4">
            <w:pPr>
              <w:widowControl/>
              <w:adjustRightInd w:val="0"/>
              <w:snapToGrid w:val="0"/>
              <w:spacing w:beforeLines="30" w:afterLines="30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575DA4">
              <w:rPr>
                <w:rFonts w:ascii="微软雅黑" w:eastAsia="微软雅黑" w:hAnsi="微软雅黑"/>
                <w:kern w:val="0"/>
                <w:sz w:val="18"/>
                <w:szCs w:val="18"/>
              </w:rPr>
              <w:t>通讯接口</w:t>
            </w:r>
          </w:p>
        </w:tc>
        <w:tc>
          <w:tcPr>
            <w:tcW w:w="3969" w:type="dxa"/>
            <w:shd w:val="solid" w:color="DDECEE" w:themeColor="accent5" w:themeTint="33" w:fill="auto"/>
            <w:vAlign w:val="center"/>
          </w:tcPr>
          <w:p w:rsidR="009165AC" w:rsidRPr="00575DA4" w:rsidRDefault="00B236F9" w:rsidP="00575DA4">
            <w:pPr>
              <w:widowControl/>
              <w:adjustRightInd w:val="0"/>
              <w:snapToGrid w:val="0"/>
              <w:spacing w:beforeLines="30" w:afterLines="30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575DA4">
              <w:rPr>
                <w:rFonts w:ascii="微软雅黑" w:eastAsia="微软雅黑" w:hAnsi="微软雅黑"/>
                <w:kern w:val="0"/>
                <w:sz w:val="18"/>
                <w:szCs w:val="18"/>
              </w:rPr>
              <w:t>满足政府机关联网要求（串口、以太网口、模拟量接口等）</w:t>
            </w:r>
          </w:p>
        </w:tc>
      </w:tr>
    </w:tbl>
    <w:p w:rsidR="00575DA4" w:rsidRDefault="00B236F9" w:rsidP="00575DA4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 w:hint="eastAsia"/>
        </w:rPr>
      </w:pPr>
      <w:r w:rsidRPr="00575DA4">
        <w:rPr>
          <w:rFonts w:ascii="微软雅黑" w:eastAsia="微软雅黑" w:hAnsi="微软雅黑"/>
        </w:rPr>
        <w:t>检测项目</w:t>
      </w:r>
      <w:r w:rsidRPr="00575DA4">
        <w:rPr>
          <w:rFonts w:ascii="微软雅黑" w:eastAsia="微软雅黑" w:hAnsi="微软雅黑" w:hint="eastAsia"/>
        </w:rPr>
        <w:t>丰富</w:t>
      </w:r>
      <w:r w:rsidRPr="00575DA4">
        <w:rPr>
          <w:rFonts w:ascii="微软雅黑" w:eastAsia="微软雅黑" w:hAnsi="微软雅黑"/>
        </w:rPr>
        <w:t>，可根据顾客要求添加标准分子谱</w:t>
      </w:r>
      <w:r w:rsidR="00575DA4">
        <w:rPr>
          <w:rFonts w:ascii="微软雅黑" w:eastAsia="微软雅黑" w:hAnsi="微软雅黑" w:hint="eastAsia"/>
        </w:rPr>
        <w:t xml:space="preserve">        </w:t>
      </w:r>
    </w:p>
    <w:p w:rsidR="009165AC" w:rsidRPr="00575DA4" w:rsidRDefault="00B236F9" w:rsidP="00575DA4">
      <w:pPr>
        <w:pStyle w:val="a8"/>
        <w:spacing w:line="360" w:lineRule="auto"/>
        <w:ind w:leftChars="200" w:left="420"/>
        <w:rPr>
          <w:rFonts w:ascii="微软雅黑" w:eastAsia="微软雅黑" w:hAnsi="微软雅黑"/>
        </w:rPr>
      </w:pPr>
      <w:r w:rsidRPr="00575DA4">
        <w:rPr>
          <w:rFonts w:ascii="微软雅黑" w:eastAsia="微软雅黑" w:hAnsi="微软雅黑"/>
        </w:rPr>
        <w:t>图，增加监测</w:t>
      </w:r>
      <w:r w:rsidRPr="00575DA4">
        <w:rPr>
          <w:rFonts w:ascii="微软雅黑" w:eastAsia="微软雅黑" w:hAnsi="微软雅黑"/>
        </w:rPr>
        <w:t>项目</w:t>
      </w:r>
      <w:r w:rsidRPr="00575DA4">
        <w:rPr>
          <w:rFonts w:ascii="微软雅黑" w:eastAsia="微软雅黑" w:hAnsi="微软雅黑" w:hint="eastAsia"/>
        </w:rPr>
        <w:t>。</w:t>
      </w:r>
    </w:p>
    <w:p w:rsidR="00575DA4" w:rsidRDefault="00B236F9" w:rsidP="00575DA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 w:hint="eastAsia"/>
        </w:rPr>
      </w:pPr>
      <w:r w:rsidRPr="00575DA4">
        <w:rPr>
          <w:rFonts w:ascii="微软雅黑" w:eastAsia="微软雅黑" w:hAnsi="微软雅黑" w:hint="eastAsia"/>
        </w:rPr>
        <w:t>多种传感器混合传感器阵列组合，各个传感器之</w:t>
      </w:r>
    </w:p>
    <w:p w:rsidR="00575DA4" w:rsidRDefault="00B236F9" w:rsidP="00575DA4">
      <w:pPr>
        <w:pStyle w:val="a8"/>
        <w:spacing w:line="360" w:lineRule="auto"/>
        <w:ind w:leftChars="200" w:left="420"/>
        <w:rPr>
          <w:rFonts w:ascii="微软雅黑" w:eastAsia="微软雅黑" w:hAnsi="微软雅黑" w:hint="eastAsia"/>
        </w:rPr>
      </w:pPr>
      <w:r w:rsidRPr="00575DA4">
        <w:rPr>
          <w:rFonts w:ascii="微软雅黑" w:eastAsia="微软雅黑" w:hAnsi="微软雅黑" w:hint="eastAsia"/>
        </w:rPr>
        <w:t>间能建立并</w:t>
      </w:r>
      <w:r w:rsidRPr="00575DA4">
        <w:rPr>
          <w:rFonts w:ascii="微软雅黑" w:eastAsia="微软雅黑" w:hAnsi="微软雅黑" w:hint="eastAsia"/>
        </w:rPr>
        <w:t>形成相关监测雷达图，同时每支传感</w:t>
      </w:r>
    </w:p>
    <w:p w:rsidR="009165AC" w:rsidRPr="00575DA4" w:rsidRDefault="00B236F9" w:rsidP="00575DA4">
      <w:pPr>
        <w:pStyle w:val="a8"/>
        <w:spacing w:line="360" w:lineRule="auto"/>
        <w:ind w:leftChars="200" w:left="420"/>
        <w:rPr>
          <w:rFonts w:ascii="微软雅黑" w:eastAsia="微软雅黑" w:hAnsi="微软雅黑"/>
        </w:rPr>
      </w:pPr>
      <w:r w:rsidRPr="00575DA4">
        <w:rPr>
          <w:rFonts w:ascii="微软雅黑" w:eastAsia="微软雅黑" w:hAnsi="微软雅黑" w:hint="eastAsia"/>
        </w:rPr>
        <w:t>器可以单独插拔，单独校</w:t>
      </w:r>
      <w:r w:rsidRPr="00575DA4">
        <w:rPr>
          <w:rFonts w:ascii="微软雅黑" w:eastAsia="微软雅黑" w:hAnsi="微软雅黑" w:hint="eastAsia"/>
        </w:rPr>
        <w:t>准和更换</w:t>
      </w:r>
      <w:r w:rsidRPr="00575DA4">
        <w:rPr>
          <w:rFonts w:ascii="微软雅黑" w:eastAsia="微软雅黑" w:hAnsi="微软雅黑" w:hint="eastAsia"/>
        </w:rPr>
        <w:t>。</w:t>
      </w:r>
    </w:p>
    <w:p w:rsidR="00575DA4" w:rsidRDefault="00B236F9" w:rsidP="00575DA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 w:hint="eastAsia"/>
        </w:rPr>
      </w:pPr>
      <w:r w:rsidRPr="00575DA4">
        <w:rPr>
          <w:rFonts w:ascii="微软雅黑" w:eastAsia="微软雅黑" w:hAnsi="微软雅黑" w:hint="eastAsia"/>
        </w:rPr>
        <w:t>软件功能（溯源分析功能）：全自动控制主机，自</w:t>
      </w:r>
    </w:p>
    <w:p w:rsidR="00575DA4" w:rsidRDefault="00B236F9" w:rsidP="00575DA4">
      <w:pPr>
        <w:pStyle w:val="a8"/>
        <w:spacing w:line="360" w:lineRule="auto"/>
        <w:ind w:leftChars="200" w:left="420"/>
        <w:rPr>
          <w:rFonts w:ascii="微软雅黑" w:eastAsia="微软雅黑" w:hAnsi="微软雅黑" w:hint="eastAsia"/>
        </w:rPr>
      </w:pPr>
      <w:r w:rsidRPr="00575DA4">
        <w:rPr>
          <w:rFonts w:ascii="微软雅黑" w:eastAsia="微软雅黑" w:hAnsi="微软雅黑" w:hint="eastAsia"/>
        </w:rPr>
        <w:t>带的分析软</w:t>
      </w:r>
      <w:r w:rsidRPr="00575DA4">
        <w:rPr>
          <w:rFonts w:ascii="微软雅黑" w:eastAsia="微软雅黑" w:hAnsi="微软雅黑" w:hint="eastAsia"/>
        </w:rPr>
        <w:t>件具有</w:t>
      </w:r>
      <w:r w:rsidRPr="00575DA4">
        <w:rPr>
          <w:rFonts w:ascii="微软雅黑" w:eastAsia="微软雅黑" w:hAnsi="微软雅黑" w:hint="eastAsia"/>
        </w:rPr>
        <w:t>PCA</w:t>
      </w:r>
      <w:r w:rsidRPr="00575DA4">
        <w:rPr>
          <w:rFonts w:ascii="微软雅黑" w:eastAsia="微软雅黑" w:hAnsi="微软雅黑" w:hint="eastAsia"/>
        </w:rPr>
        <w:t>主成分分析、</w:t>
      </w:r>
      <w:r w:rsidRPr="00575DA4">
        <w:rPr>
          <w:rFonts w:ascii="微软雅黑" w:eastAsia="微软雅黑" w:hAnsi="微软雅黑" w:hint="eastAsia"/>
        </w:rPr>
        <w:t>LDA</w:t>
      </w:r>
      <w:r w:rsidRPr="00575DA4">
        <w:rPr>
          <w:rFonts w:ascii="微软雅黑" w:eastAsia="微软雅黑" w:hAnsi="微软雅黑" w:hint="eastAsia"/>
        </w:rPr>
        <w:t>线性相</w:t>
      </w:r>
    </w:p>
    <w:p w:rsidR="009165AC" w:rsidRPr="00575DA4" w:rsidRDefault="00B236F9" w:rsidP="00575DA4">
      <w:pPr>
        <w:pStyle w:val="a8"/>
        <w:spacing w:line="360" w:lineRule="auto"/>
        <w:ind w:leftChars="200" w:left="420"/>
        <w:rPr>
          <w:rFonts w:ascii="微软雅黑" w:eastAsia="微软雅黑" w:hAnsi="微软雅黑"/>
        </w:rPr>
      </w:pPr>
      <w:r w:rsidRPr="00575DA4">
        <w:rPr>
          <w:rFonts w:ascii="微软雅黑" w:eastAsia="微软雅黑" w:hAnsi="微软雅黑" w:hint="eastAsia"/>
        </w:rPr>
        <w:t>关性分析等恶臭类别聚类</w:t>
      </w:r>
    </w:p>
    <w:p w:rsidR="00575DA4" w:rsidRDefault="00B236F9" w:rsidP="00575DA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 w:hint="eastAsia"/>
        </w:rPr>
      </w:pPr>
      <w:r w:rsidRPr="00575DA4">
        <w:rPr>
          <w:rFonts w:ascii="微软雅黑" w:eastAsia="微软雅黑" w:hAnsi="微软雅黑" w:hint="eastAsia"/>
        </w:rPr>
        <w:t>建模分析方法，具有马氏距离、欧式距离、相关</w:t>
      </w:r>
    </w:p>
    <w:p w:rsidR="00575DA4" w:rsidRDefault="00B236F9" w:rsidP="00575DA4">
      <w:pPr>
        <w:pStyle w:val="a8"/>
        <w:spacing w:line="360" w:lineRule="auto"/>
        <w:ind w:leftChars="200" w:left="420" w:firstLineChars="150" w:firstLine="315"/>
        <w:rPr>
          <w:rFonts w:ascii="微软雅黑" w:eastAsia="微软雅黑" w:hAnsi="微软雅黑" w:hint="eastAsia"/>
        </w:rPr>
      </w:pPr>
      <w:r w:rsidRPr="00575DA4">
        <w:rPr>
          <w:rFonts w:ascii="微软雅黑" w:eastAsia="微软雅黑" w:hAnsi="微软雅黑" w:hint="eastAsia"/>
        </w:rPr>
        <w:t>性分析、</w:t>
      </w:r>
      <w:r w:rsidRPr="00575DA4">
        <w:rPr>
          <w:rFonts w:ascii="微软雅黑" w:eastAsia="微软雅黑" w:hAnsi="微软雅黑" w:hint="eastAsia"/>
        </w:rPr>
        <w:t>DFA</w:t>
      </w:r>
      <w:r w:rsidRPr="00575DA4">
        <w:rPr>
          <w:rFonts w:ascii="微软雅黑" w:eastAsia="微软雅黑" w:hAnsi="微软雅黑" w:hint="eastAsia"/>
        </w:rPr>
        <w:t>判断方法等恶臭溯源判定方法，具有</w:t>
      </w:r>
    </w:p>
    <w:p w:rsidR="009165AC" w:rsidRPr="00575DA4" w:rsidRDefault="00B236F9" w:rsidP="00575DA4">
      <w:pPr>
        <w:pStyle w:val="a8"/>
        <w:spacing w:line="360" w:lineRule="auto"/>
        <w:ind w:leftChars="200" w:left="420" w:firstLineChars="150" w:firstLine="315"/>
        <w:rPr>
          <w:rFonts w:ascii="微软雅黑" w:eastAsia="微软雅黑" w:hAnsi="微软雅黑"/>
        </w:rPr>
      </w:pPr>
      <w:r w:rsidRPr="00575DA4">
        <w:rPr>
          <w:rFonts w:ascii="微软雅黑" w:eastAsia="微软雅黑" w:hAnsi="微软雅黑" w:hint="eastAsia"/>
        </w:rPr>
        <w:t>PLS</w:t>
      </w:r>
      <w:r w:rsidRPr="00575DA4">
        <w:rPr>
          <w:rFonts w:ascii="微软雅黑" w:eastAsia="微软雅黑" w:hAnsi="微软雅黑" w:hint="eastAsia"/>
        </w:rPr>
        <w:t>恶臭指标量化预测</w:t>
      </w:r>
      <w:r w:rsidRPr="00575DA4">
        <w:rPr>
          <w:rFonts w:ascii="微软雅黑" w:eastAsia="微软雅黑" w:hAnsi="微软雅黑" w:hint="eastAsia"/>
        </w:rPr>
        <w:t>分析方法等。</w:t>
      </w:r>
    </w:p>
    <w:p w:rsidR="00575DA4" w:rsidRDefault="00B236F9" w:rsidP="00575DA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 w:hint="eastAsia"/>
        </w:rPr>
      </w:pPr>
      <w:r w:rsidRPr="00575DA4">
        <w:rPr>
          <w:rFonts w:ascii="微软雅黑" w:eastAsia="微软雅黑" w:hAnsi="微软雅黑"/>
        </w:rPr>
        <w:t>结构设计合理，</w:t>
      </w:r>
      <w:r w:rsidRPr="00575DA4">
        <w:rPr>
          <w:rFonts w:ascii="微软雅黑" w:eastAsia="微软雅黑" w:hAnsi="微软雅黑" w:hint="eastAsia"/>
        </w:rPr>
        <w:t>既</w:t>
      </w:r>
      <w:r w:rsidRPr="00575DA4">
        <w:rPr>
          <w:rFonts w:ascii="微软雅黑" w:eastAsia="微软雅黑" w:hAnsi="微软雅黑"/>
        </w:rPr>
        <w:t>可作为便携式仪器使用，也可</w:t>
      </w:r>
    </w:p>
    <w:p w:rsidR="009165AC" w:rsidRPr="00575DA4" w:rsidRDefault="00575DA4" w:rsidP="00575DA4">
      <w:pPr>
        <w:pStyle w:val="a8"/>
        <w:spacing w:line="360" w:lineRule="auto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                                     </w:t>
      </w:r>
      <w:r w:rsidR="00B236F9" w:rsidRPr="00575DA4">
        <w:rPr>
          <w:rFonts w:ascii="微软雅黑" w:eastAsia="微软雅黑" w:hAnsi="微软雅黑"/>
        </w:rPr>
        <w:t>自动在线连续</w:t>
      </w:r>
      <w:r w:rsidR="00B236F9" w:rsidRPr="00575DA4">
        <w:rPr>
          <w:rFonts w:ascii="微软雅黑" w:eastAsia="微软雅黑" w:hAnsi="微软雅黑"/>
        </w:rPr>
        <w:t>监测</w:t>
      </w:r>
      <w:r w:rsidR="00B236F9" w:rsidRPr="00575DA4">
        <w:rPr>
          <w:rFonts w:ascii="微软雅黑" w:eastAsia="微软雅黑" w:hAnsi="微软雅黑" w:hint="eastAsia"/>
        </w:rPr>
        <w:t>。</w:t>
      </w:r>
    </w:p>
    <w:p w:rsidR="009165AC" w:rsidRDefault="00B236F9" w:rsidP="00575DA4">
      <w:pPr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sz w:val="18"/>
          <w:szCs w:val="18"/>
        </w:rPr>
        <w:t> </w:t>
      </w:r>
      <w:r>
        <w:rPr>
          <w:rFonts w:ascii="宋体" w:hAnsi="宋体"/>
          <w:sz w:val="18"/>
          <w:szCs w:val="18"/>
        </w:rPr>
        <w:br/>
      </w:r>
    </w:p>
    <w:sectPr w:rsidR="009165AC" w:rsidSect="009165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6F9" w:rsidRDefault="00B236F9" w:rsidP="00575DA4">
      <w:r>
        <w:separator/>
      </w:r>
    </w:p>
  </w:endnote>
  <w:endnote w:type="continuationSeparator" w:id="1">
    <w:p w:rsidR="00B236F9" w:rsidRDefault="00B236F9" w:rsidP="0057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6F9" w:rsidRDefault="00B236F9" w:rsidP="00575DA4">
      <w:r>
        <w:separator/>
      </w:r>
    </w:p>
  </w:footnote>
  <w:footnote w:type="continuationSeparator" w:id="1">
    <w:p w:rsidR="00B236F9" w:rsidRDefault="00B236F9" w:rsidP="00575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84D"/>
    <w:multiLevelType w:val="hybridMultilevel"/>
    <w:tmpl w:val="4C3E45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E038A1"/>
    <w:multiLevelType w:val="hybridMultilevel"/>
    <w:tmpl w:val="67129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9AE"/>
    <w:rsid w:val="0003764B"/>
    <w:rsid w:val="0004397A"/>
    <w:rsid w:val="00045776"/>
    <w:rsid w:val="00054987"/>
    <w:rsid w:val="00062097"/>
    <w:rsid w:val="00070413"/>
    <w:rsid w:val="000805C0"/>
    <w:rsid w:val="00093A48"/>
    <w:rsid w:val="000B04AE"/>
    <w:rsid w:val="000B0F44"/>
    <w:rsid w:val="000B2039"/>
    <w:rsid w:val="000B2AA7"/>
    <w:rsid w:val="000B4243"/>
    <w:rsid w:val="000F31C5"/>
    <w:rsid w:val="00115823"/>
    <w:rsid w:val="00121BFD"/>
    <w:rsid w:val="00152975"/>
    <w:rsid w:val="00180DA0"/>
    <w:rsid w:val="00181658"/>
    <w:rsid w:val="001A2B4E"/>
    <w:rsid w:val="001A5D88"/>
    <w:rsid w:val="001D0D61"/>
    <w:rsid w:val="001D325C"/>
    <w:rsid w:val="001F1ED6"/>
    <w:rsid w:val="00206665"/>
    <w:rsid w:val="00215DC9"/>
    <w:rsid w:val="002627F3"/>
    <w:rsid w:val="00295900"/>
    <w:rsid w:val="002A2322"/>
    <w:rsid w:val="002A2E82"/>
    <w:rsid w:val="002B2FF8"/>
    <w:rsid w:val="002C5A67"/>
    <w:rsid w:val="002D7512"/>
    <w:rsid w:val="002F09DC"/>
    <w:rsid w:val="00317DBD"/>
    <w:rsid w:val="00324291"/>
    <w:rsid w:val="00326315"/>
    <w:rsid w:val="00334DE2"/>
    <w:rsid w:val="00342ABF"/>
    <w:rsid w:val="00344C17"/>
    <w:rsid w:val="00351F64"/>
    <w:rsid w:val="00375EB3"/>
    <w:rsid w:val="003774A6"/>
    <w:rsid w:val="00380A41"/>
    <w:rsid w:val="003A6366"/>
    <w:rsid w:val="003D0FE5"/>
    <w:rsid w:val="003D4797"/>
    <w:rsid w:val="003E203A"/>
    <w:rsid w:val="003E2D7F"/>
    <w:rsid w:val="003E52E9"/>
    <w:rsid w:val="003F2666"/>
    <w:rsid w:val="004000B7"/>
    <w:rsid w:val="004050A5"/>
    <w:rsid w:val="004303AC"/>
    <w:rsid w:val="0043202A"/>
    <w:rsid w:val="0045736C"/>
    <w:rsid w:val="004638DD"/>
    <w:rsid w:val="00473351"/>
    <w:rsid w:val="004B14C5"/>
    <w:rsid w:val="004C6064"/>
    <w:rsid w:val="004D4133"/>
    <w:rsid w:val="004E402A"/>
    <w:rsid w:val="004E4DB5"/>
    <w:rsid w:val="00502877"/>
    <w:rsid w:val="00504539"/>
    <w:rsid w:val="005063FB"/>
    <w:rsid w:val="00520BF3"/>
    <w:rsid w:val="0052461C"/>
    <w:rsid w:val="00544476"/>
    <w:rsid w:val="005603D8"/>
    <w:rsid w:val="00575DA4"/>
    <w:rsid w:val="00576348"/>
    <w:rsid w:val="00590BDB"/>
    <w:rsid w:val="00595427"/>
    <w:rsid w:val="005B3DCB"/>
    <w:rsid w:val="00611676"/>
    <w:rsid w:val="0061320C"/>
    <w:rsid w:val="00623CF1"/>
    <w:rsid w:val="00630601"/>
    <w:rsid w:val="00663AC9"/>
    <w:rsid w:val="00665CB8"/>
    <w:rsid w:val="006A7186"/>
    <w:rsid w:val="006B221C"/>
    <w:rsid w:val="006C0430"/>
    <w:rsid w:val="006D1052"/>
    <w:rsid w:val="006D6582"/>
    <w:rsid w:val="006F31C7"/>
    <w:rsid w:val="006F6C74"/>
    <w:rsid w:val="007043FD"/>
    <w:rsid w:val="00707830"/>
    <w:rsid w:val="007105B5"/>
    <w:rsid w:val="00716A69"/>
    <w:rsid w:val="00717C18"/>
    <w:rsid w:val="00755B01"/>
    <w:rsid w:val="00756F69"/>
    <w:rsid w:val="0078505E"/>
    <w:rsid w:val="00791D6C"/>
    <w:rsid w:val="007C103A"/>
    <w:rsid w:val="007D620F"/>
    <w:rsid w:val="007F57CF"/>
    <w:rsid w:val="008102BF"/>
    <w:rsid w:val="008135A1"/>
    <w:rsid w:val="00833990"/>
    <w:rsid w:val="00836B3D"/>
    <w:rsid w:val="00841E73"/>
    <w:rsid w:val="008462EA"/>
    <w:rsid w:val="0085735C"/>
    <w:rsid w:val="00866475"/>
    <w:rsid w:val="00875251"/>
    <w:rsid w:val="00884B49"/>
    <w:rsid w:val="008A0572"/>
    <w:rsid w:val="008A09AE"/>
    <w:rsid w:val="009165AC"/>
    <w:rsid w:val="00930DD6"/>
    <w:rsid w:val="00936214"/>
    <w:rsid w:val="009644F4"/>
    <w:rsid w:val="009B2118"/>
    <w:rsid w:val="009C2BAD"/>
    <w:rsid w:val="009E395A"/>
    <w:rsid w:val="00A144E4"/>
    <w:rsid w:val="00A3096F"/>
    <w:rsid w:val="00A41DCB"/>
    <w:rsid w:val="00A44BCD"/>
    <w:rsid w:val="00A4787D"/>
    <w:rsid w:val="00A54033"/>
    <w:rsid w:val="00A70C6B"/>
    <w:rsid w:val="00A75D21"/>
    <w:rsid w:val="00A7670B"/>
    <w:rsid w:val="00A77095"/>
    <w:rsid w:val="00A771E9"/>
    <w:rsid w:val="00A83818"/>
    <w:rsid w:val="00A873BB"/>
    <w:rsid w:val="00A9676A"/>
    <w:rsid w:val="00AB31BD"/>
    <w:rsid w:val="00AB31CA"/>
    <w:rsid w:val="00AB77B0"/>
    <w:rsid w:val="00AD404B"/>
    <w:rsid w:val="00AD7EFC"/>
    <w:rsid w:val="00AE6DF7"/>
    <w:rsid w:val="00AF0A25"/>
    <w:rsid w:val="00B10BE1"/>
    <w:rsid w:val="00B236F9"/>
    <w:rsid w:val="00B54635"/>
    <w:rsid w:val="00B65D86"/>
    <w:rsid w:val="00B6706E"/>
    <w:rsid w:val="00B751BD"/>
    <w:rsid w:val="00B8495A"/>
    <w:rsid w:val="00BA3DC6"/>
    <w:rsid w:val="00BB17D0"/>
    <w:rsid w:val="00BB2E07"/>
    <w:rsid w:val="00BB6D05"/>
    <w:rsid w:val="00BC04BA"/>
    <w:rsid w:val="00BD304E"/>
    <w:rsid w:val="00BE2784"/>
    <w:rsid w:val="00BE2D80"/>
    <w:rsid w:val="00BE4607"/>
    <w:rsid w:val="00C13257"/>
    <w:rsid w:val="00C175AE"/>
    <w:rsid w:val="00C34020"/>
    <w:rsid w:val="00C354C9"/>
    <w:rsid w:val="00C411FD"/>
    <w:rsid w:val="00C417E2"/>
    <w:rsid w:val="00C56EF3"/>
    <w:rsid w:val="00C8541E"/>
    <w:rsid w:val="00C92FB6"/>
    <w:rsid w:val="00CA2795"/>
    <w:rsid w:val="00CD27F5"/>
    <w:rsid w:val="00CD28A0"/>
    <w:rsid w:val="00CD52F7"/>
    <w:rsid w:val="00CD6744"/>
    <w:rsid w:val="00CE16A9"/>
    <w:rsid w:val="00CE5C46"/>
    <w:rsid w:val="00CF76AF"/>
    <w:rsid w:val="00D01727"/>
    <w:rsid w:val="00D126B8"/>
    <w:rsid w:val="00D303B3"/>
    <w:rsid w:val="00D32DB9"/>
    <w:rsid w:val="00D400A7"/>
    <w:rsid w:val="00D41058"/>
    <w:rsid w:val="00D7086D"/>
    <w:rsid w:val="00D76140"/>
    <w:rsid w:val="00D968DD"/>
    <w:rsid w:val="00DB2EEA"/>
    <w:rsid w:val="00DB4D9B"/>
    <w:rsid w:val="00DC774F"/>
    <w:rsid w:val="00DF55B9"/>
    <w:rsid w:val="00E44DDD"/>
    <w:rsid w:val="00E542BB"/>
    <w:rsid w:val="00E768F4"/>
    <w:rsid w:val="00EA164C"/>
    <w:rsid w:val="00EC7614"/>
    <w:rsid w:val="00ED34BA"/>
    <w:rsid w:val="00ED76E5"/>
    <w:rsid w:val="00EF4D77"/>
    <w:rsid w:val="00F06440"/>
    <w:rsid w:val="00F25914"/>
    <w:rsid w:val="00F25EE8"/>
    <w:rsid w:val="00F34E5E"/>
    <w:rsid w:val="00F36815"/>
    <w:rsid w:val="00F36C4E"/>
    <w:rsid w:val="00F53408"/>
    <w:rsid w:val="00F60382"/>
    <w:rsid w:val="00F809DE"/>
    <w:rsid w:val="00FB3EBB"/>
    <w:rsid w:val="00FC3E58"/>
    <w:rsid w:val="106B0412"/>
    <w:rsid w:val="5B2703ED"/>
    <w:rsid w:val="6172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A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6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16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link w:val="Char2"/>
    <w:uiPriority w:val="99"/>
    <w:unhideWhenUsed/>
    <w:rsid w:val="009165AC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rsid w:val="009165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9165A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5AC"/>
    <w:rPr>
      <w:sz w:val="18"/>
      <w:szCs w:val="18"/>
    </w:rPr>
  </w:style>
  <w:style w:type="character" w:customStyle="1" w:styleId="Char2">
    <w:name w:val="普通(网站) Char"/>
    <w:basedOn w:val="a0"/>
    <w:link w:val="a6"/>
    <w:uiPriority w:val="99"/>
    <w:rsid w:val="009165AC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9165A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unhideWhenUsed/>
    <w:rsid w:val="00575D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99D69718-21C9-427A-B7E4-8A0EB8752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787</Characters>
  <Application>Microsoft Office Word</Application>
  <DocSecurity>0</DocSecurity>
  <Lines>6</Lines>
  <Paragraphs>1</Paragraphs>
  <ScaleCrop>false</ScaleCrop>
  <Company>Sky123.Org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张守瑞</cp:lastModifiedBy>
  <cp:revision>24</cp:revision>
  <cp:lastPrinted>2018-12-07T08:13:00Z</cp:lastPrinted>
  <dcterms:created xsi:type="dcterms:W3CDTF">2018-12-10T02:49:00Z</dcterms:created>
  <dcterms:modified xsi:type="dcterms:W3CDTF">2018-12-27T03:39:00Z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2052-10.1.0.7670</vt:lpwstr>
  </property>
</Properties>
</file>