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3F4F7"/>
  <w:body>
    <w:p w:rsidR="00EE556C" w:rsidRPr="00127E97" w:rsidRDefault="00127E97" w:rsidP="008262B1">
      <w:pPr>
        <w:adjustRightInd w:val="0"/>
        <w:snapToGrid w:val="0"/>
        <w:spacing w:beforeLines="50" w:afterLines="50" w:line="300" w:lineRule="auto"/>
        <w:jc w:val="left"/>
        <w:rPr>
          <w:rFonts w:ascii="微软雅黑" w:eastAsia="微软雅黑" w:hAnsi="微软雅黑"/>
          <w:b/>
          <w:color w:val="4A66AC" w:themeColor="accent1"/>
          <w:kern w:val="0"/>
          <w:sz w:val="32"/>
          <w:szCs w:val="30"/>
        </w:rPr>
      </w:pPr>
      <w:r w:rsidRPr="00127E97">
        <w:rPr>
          <w:rFonts w:ascii="微软雅黑" w:eastAsia="微软雅黑" w:hAnsi="微软雅黑" w:hint="eastAsia"/>
          <w:b/>
          <w:color w:val="4A66AC" w:themeColor="accent1"/>
          <w:kern w:val="0"/>
          <w:sz w:val="32"/>
          <w:szCs w:val="30"/>
        </w:rPr>
        <w:t>M-2080</w:t>
      </w:r>
      <w:r w:rsidR="008262B1">
        <w:rPr>
          <w:rFonts w:ascii="微软雅黑" w:eastAsia="微软雅黑" w:hAnsi="微软雅黑" w:hint="eastAsia"/>
          <w:b/>
          <w:color w:val="4A66AC" w:themeColor="accent1"/>
          <w:kern w:val="0"/>
          <w:sz w:val="32"/>
          <w:szCs w:val="30"/>
        </w:rPr>
        <w:t>C</w:t>
      </w:r>
      <w:r w:rsidRPr="00127E97">
        <w:rPr>
          <w:rFonts w:ascii="微软雅黑" w:eastAsia="微软雅黑" w:hAnsi="微软雅黑" w:hint="eastAsia"/>
          <w:b/>
          <w:color w:val="4A66AC" w:themeColor="accent1"/>
          <w:kern w:val="0"/>
          <w:sz w:val="32"/>
          <w:szCs w:val="30"/>
        </w:rPr>
        <w:t xml:space="preserve"> </w:t>
      </w:r>
      <w:r w:rsidR="008262B1">
        <w:rPr>
          <w:rFonts w:ascii="微软雅黑" w:eastAsia="微软雅黑" w:hAnsi="微软雅黑" w:hint="eastAsia"/>
          <w:b/>
          <w:color w:val="4A66AC" w:themeColor="accent1"/>
          <w:kern w:val="0"/>
          <w:sz w:val="32"/>
          <w:szCs w:val="30"/>
        </w:rPr>
        <w:t>颗粒物</w:t>
      </w:r>
      <w:r w:rsidR="00C8018C">
        <w:rPr>
          <w:rFonts w:ascii="微软雅黑" w:eastAsia="微软雅黑" w:hAnsi="微软雅黑" w:hint="eastAsia"/>
          <w:b/>
          <w:color w:val="4A66AC" w:themeColor="accent1"/>
          <w:kern w:val="0"/>
          <w:sz w:val="32"/>
          <w:szCs w:val="30"/>
        </w:rPr>
        <w:t>连续在线监测</w:t>
      </w:r>
      <w:r w:rsidR="0004168B">
        <w:rPr>
          <w:rFonts w:ascii="微软雅黑" w:eastAsia="微软雅黑" w:hAnsi="微软雅黑" w:hint="eastAsia"/>
          <w:b/>
          <w:color w:val="4A66AC" w:themeColor="accent1"/>
          <w:kern w:val="0"/>
          <w:sz w:val="32"/>
          <w:szCs w:val="30"/>
        </w:rPr>
        <w:t>设备</w:t>
      </w:r>
    </w:p>
    <w:p w:rsidR="00EE556C" w:rsidRPr="008262B1" w:rsidRDefault="00C8018C" w:rsidP="008262B1">
      <w:pPr>
        <w:rPr>
          <w:rFonts w:ascii="微软雅黑" w:eastAsia="微软雅黑" w:hAnsi="微软雅黑"/>
          <w:b/>
          <w:color w:val="1E5E9F" w:themeColor="accent3" w:themeShade="BF"/>
          <w:sz w:val="24"/>
          <w:szCs w:val="24"/>
        </w:rPr>
      </w:pPr>
      <w:r w:rsidRPr="008262B1">
        <w:rPr>
          <w:rFonts w:ascii="微软雅黑" w:eastAsia="微软雅黑" w:hAnsi="微软雅黑" w:hint="eastAsia"/>
          <w:b/>
          <w:color w:val="1E5E9F" w:themeColor="accent3" w:themeShade="BF"/>
          <w:sz w:val="24"/>
          <w:szCs w:val="24"/>
        </w:rPr>
        <w:t>产品概述</w:t>
      </w:r>
    </w:p>
    <w:p w:rsidR="008262B1" w:rsidRDefault="008262B1" w:rsidP="008262B1">
      <w:pPr>
        <w:ind w:firstLineChars="200" w:firstLine="360"/>
        <w:rPr>
          <w:rFonts w:ascii="微软雅黑" w:eastAsia="微软雅黑" w:hAnsi="微软雅黑" w:hint="eastAsia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M-2080C</w:t>
      </w:r>
      <w:r w:rsidRPr="008262B1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型空气质量预警系统是</w:t>
      </w:r>
      <w:r w:rsidR="00C60142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上海麦越</w:t>
      </w:r>
      <w:r w:rsidRPr="008262B1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推出的一款用于提供室外空气污染物实时、准确检测的经济型产品。虽然其性能已经接近自动监测系统水准。与市面上便宜的备选产品相比，</w:t>
      </w:r>
      <w:r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M-2080C</w:t>
      </w:r>
      <w:r w:rsidRPr="008262B1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所提供检测数据可以媲美标准站。而且能根据经认证的参考标准现场进行校准，确保其具有可追溯性。是一款性价比超高的空气质量监测产品</w:t>
      </w:r>
      <w:r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。</w:t>
      </w:r>
    </w:p>
    <w:p w:rsidR="008262B1" w:rsidRDefault="008262B1" w:rsidP="008262B1">
      <w:pPr>
        <w:ind w:firstLineChars="200" w:firstLine="360"/>
        <w:rPr>
          <w:rFonts w:ascii="微软雅黑" w:eastAsia="微软雅黑" w:hAnsi="微软雅黑" w:hint="eastAsia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应用领域：城市环境空气网格化布点，工业相关监测，道路相关，住宅小区、学校、医院，环境影响评价、源解析等等。</w:t>
      </w:r>
    </w:p>
    <w:p w:rsidR="008262B1" w:rsidRDefault="000F1543" w:rsidP="008262B1">
      <w:pPr>
        <w:widowControl/>
        <w:jc w:val="left"/>
        <w:rPr>
          <w:rFonts w:ascii="微软雅黑" w:eastAsia="微软雅黑" w:hAnsi="微软雅黑" w:hint="eastAsia"/>
          <w:b/>
          <w:color w:val="002060"/>
          <w:kern w:val="0"/>
          <w:sz w:val="28"/>
          <w:szCs w:val="30"/>
        </w:rPr>
      </w:pPr>
      <w:r>
        <w:rPr>
          <w:rFonts w:ascii="微软雅黑" w:eastAsia="微软雅黑" w:hAnsi="微软雅黑" w:hint="eastAsia"/>
          <w:b/>
          <w:noProof/>
          <w:color w:val="1E5E9F" w:themeColor="accent3" w:themeShade="BF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4175125</wp:posOffset>
            </wp:positionH>
            <wp:positionV relativeFrom="paragraph">
              <wp:posOffset>352425</wp:posOffset>
            </wp:positionV>
            <wp:extent cx="2079625" cy="2611120"/>
            <wp:effectExtent l="19050" t="0" r="0" b="0"/>
            <wp:wrapSquare wrapText="bothSides"/>
            <wp:docPr id="3" name="图片 3" descr="C:\Users\张守瑞\Desktop\1551143044(1)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张守瑞\Desktop\1551143044(1)_副本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261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18C" w:rsidRPr="008262B1">
        <w:rPr>
          <w:rFonts w:ascii="微软雅黑" w:eastAsia="微软雅黑" w:hAnsi="微软雅黑" w:hint="eastAsia"/>
          <w:b/>
          <w:color w:val="1E5E9F" w:themeColor="accent3" w:themeShade="BF"/>
          <w:sz w:val="24"/>
          <w:szCs w:val="24"/>
        </w:rPr>
        <w:t xml:space="preserve">技术指标 </w:t>
      </w:r>
      <w:r w:rsidR="00C8018C">
        <w:rPr>
          <w:rFonts w:ascii="微软雅黑" w:eastAsia="微软雅黑" w:hAnsi="微软雅黑" w:hint="eastAsia"/>
          <w:b/>
          <w:color w:val="002060"/>
          <w:kern w:val="0"/>
          <w:sz w:val="28"/>
          <w:szCs w:val="30"/>
        </w:rPr>
        <w:t xml:space="preserve"> </w:t>
      </w:r>
    </w:p>
    <w:p w:rsidR="008262B1" w:rsidRDefault="008262B1" w:rsidP="008262B1">
      <w:pPr>
        <w:widowControl/>
        <w:jc w:val="left"/>
        <w:rPr>
          <w:rFonts w:ascii="微软雅黑" w:eastAsia="微软雅黑" w:hAnsi="微软雅黑" w:hint="eastAsia"/>
          <w:b/>
          <w:color w:val="002060"/>
          <w:kern w:val="0"/>
          <w:sz w:val="28"/>
          <w:szCs w:val="30"/>
        </w:rPr>
      </w:pPr>
      <w:r>
        <w:rPr>
          <w:rFonts w:ascii="微软雅黑" w:eastAsia="微软雅黑" w:hAnsi="微软雅黑"/>
          <w:b/>
          <w:noProof/>
          <w:color w:val="002060"/>
          <w:kern w:val="0"/>
          <w:sz w:val="28"/>
          <w:szCs w:val="30"/>
        </w:rPr>
        <w:drawing>
          <wp:inline distT="0" distB="0" distL="0" distR="0">
            <wp:extent cx="3084368" cy="2564273"/>
            <wp:effectExtent l="19050" t="0" r="1732" b="0"/>
            <wp:docPr id="2" name="图片 2" descr="C:\Users\张守瑞\AppData\Local\Temp\155114373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张守瑞\AppData\Local\Temp\1551143733(1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80" cy="256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2B1" w:rsidRPr="008262B1" w:rsidRDefault="008262B1" w:rsidP="008262B1">
      <w:pPr>
        <w:widowControl/>
        <w:jc w:val="left"/>
        <w:rPr>
          <w:rFonts w:ascii="微软雅黑" w:eastAsia="微软雅黑" w:hAnsi="微软雅黑" w:hint="eastAsia"/>
          <w:b/>
          <w:color w:val="002060"/>
          <w:kern w:val="0"/>
          <w:sz w:val="24"/>
          <w:szCs w:val="24"/>
        </w:rPr>
      </w:pPr>
      <w:r w:rsidRPr="008262B1">
        <w:rPr>
          <w:rFonts w:ascii="微软雅黑" w:eastAsia="微软雅黑" w:hAnsi="微软雅黑" w:hint="eastAsia"/>
          <w:b/>
          <w:color w:val="1E5E9F" w:themeColor="accent3" w:themeShade="BF"/>
          <w:sz w:val="24"/>
          <w:szCs w:val="24"/>
        </w:rPr>
        <w:t>产品特点</w:t>
      </w:r>
      <w:r w:rsidR="00C8018C">
        <w:rPr>
          <w:rFonts w:ascii="微软雅黑" w:eastAsia="微软雅黑" w:hAnsi="微软雅黑" w:hint="eastAsia"/>
          <w:b/>
          <w:color w:val="002060"/>
          <w:kern w:val="0"/>
          <w:sz w:val="28"/>
          <w:szCs w:val="30"/>
        </w:rPr>
        <w:t xml:space="preserve">                            </w:t>
      </w:r>
    </w:p>
    <w:p w:rsidR="008262B1" w:rsidRPr="008262B1" w:rsidRDefault="008262B1" w:rsidP="008262B1">
      <w:pPr>
        <w:rPr>
          <w:rFonts w:ascii="微软雅黑" w:eastAsia="微软雅黑" w:hAnsi="微软雅黑"/>
          <w:color w:val="000000"/>
          <w:kern w:val="0"/>
          <w:sz w:val="18"/>
          <w:szCs w:val="18"/>
        </w:rPr>
      </w:pPr>
      <w:r w:rsidRPr="008262B1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模块化设计，配置任意组合，便于按需设定不同监测因子，适合大规模网格化布点；</w:t>
      </w:r>
    </w:p>
    <w:p w:rsidR="008262B1" w:rsidRPr="008262B1" w:rsidRDefault="008262B1" w:rsidP="008262B1">
      <w:pPr>
        <w:rPr>
          <w:rFonts w:ascii="微软雅黑" w:eastAsia="微软雅黑" w:hAnsi="微软雅黑" w:hint="eastAsia"/>
          <w:color w:val="000000"/>
          <w:kern w:val="0"/>
          <w:sz w:val="18"/>
          <w:szCs w:val="18"/>
        </w:rPr>
      </w:pPr>
      <w:r w:rsidRPr="008262B1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•根据可追溯的参考标准现场进行校准；</w:t>
      </w:r>
    </w:p>
    <w:p w:rsidR="008262B1" w:rsidRPr="008262B1" w:rsidRDefault="008262B1" w:rsidP="008262B1">
      <w:pPr>
        <w:rPr>
          <w:rFonts w:ascii="微软雅黑" w:eastAsia="微软雅黑" w:hAnsi="微软雅黑" w:hint="eastAsia"/>
          <w:color w:val="000000"/>
          <w:kern w:val="0"/>
          <w:sz w:val="18"/>
          <w:szCs w:val="18"/>
        </w:rPr>
      </w:pPr>
      <w:r w:rsidRPr="008262B1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•选配零气校准模块；</w:t>
      </w:r>
    </w:p>
    <w:p w:rsidR="008262B1" w:rsidRPr="008262B1" w:rsidRDefault="008262B1" w:rsidP="008262B1">
      <w:pPr>
        <w:rPr>
          <w:rFonts w:ascii="微软雅黑" w:eastAsia="微软雅黑" w:hAnsi="微软雅黑" w:hint="eastAsia"/>
          <w:color w:val="000000"/>
          <w:kern w:val="0"/>
          <w:sz w:val="18"/>
          <w:szCs w:val="18"/>
        </w:rPr>
      </w:pPr>
      <w:r w:rsidRPr="008262B1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•选用四电极高精度进口传感器；</w:t>
      </w:r>
    </w:p>
    <w:p w:rsidR="008262B1" w:rsidRPr="008262B1" w:rsidRDefault="008262B1" w:rsidP="008262B1">
      <w:pPr>
        <w:rPr>
          <w:rFonts w:ascii="微软雅黑" w:eastAsia="微软雅黑" w:hAnsi="微软雅黑" w:hint="eastAsia"/>
          <w:color w:val="000000"/>
          <w:kern w:val="0"/>
          <w:sz w:val="18"/>
          <w:szCs w:val="18"/>
        </w:rPr>
      </w:pPr>
      <w:r w:rsidRPr="008262B1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•无需更换采样切割器，可同时测量PM10、PM2.5质量浓度；</w:t>
      </w:r>
    </w:p>
    <w:p w:rsidR="008262B1" w:rsidRPr="008262B1" w:rsidRDefault="008262B1" w:rsidP="008262B1">
      <w:pPr>
        <w:rPr>
          <w:rFonts w:ascii="微软雅黑" w:eastAsia="微软雅黑" w:hAnsi="微软雅黑" w:hint="eastAsia"/>
          <w:color w:val="000000"/>
          <w:kern w:val="0"/>
          <w:sz w:val="18"/>
          <w:szCs w:val="18"/>
        </w:rPr>
      </w:pPr>
      <w:r w:rsidRPr="008262B1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•电路采用工业级嵌入式处理器，可适合严苛室外环境，工作环境温度范围（-40~70）℃；</w:t>
      </w:r>
    </w:p>
    <w:p w:rsidR="008262B1" w:rsidRPr="008262B1" w:rsidRDefault="008262B1" w:rsidP="008262B1">
      <w:pPr>
        <w:rPr>
          <w:rFonts w:ascii="微软雅黑" w:eastAsia="微软雅黑" w:hAnsi="微软雅黑" w:hint="eastAsia"/>
          <w:color w:val="000000"/>
          <w:kern w:val="0"/>
          <w:sz w:val="18"/>
          <w:szCs w:val="18"/>
        </w:rPr>
      </w:pPr>
      <w:r w:rsidRPr="008262B1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•颗粒物采样采用动态加热控制，去除水雾对测量数据影响；</w:t>
      </w:r>
    </w:p>
    <w:p w:rsidR="008262B1" w:rsidRPr="008262B1" w:rsidRDefault="008262B1" w:rsidP="008262B1">
      <w:pPr>
        <w:rPr>
          <w:rFonts w:ascii="微软雅黑" w:eastAsia="微软雅黑" w:hAnsi="微软雅黑" w:hint="eastAsia"/>
          <w:color w:val="000000"/>
          <w:kern w:val="0"/>
          <w:sz w:val="18"/>
          <w:szCs w:val="18"/>
        </w:rPr>
      </w:pPr>
      <w:r w:rsidRPr="008262B1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•颗粒物和气态污染物采样流量采用电子流量计测量流速，动态PID流量控制。长寿命采样动力系统，安静，高效；</w:t>
      </w:r>
    </w:p>
    <w:p w:rsidR="008262B1" w:rsidRPr="008262B1" w:rsidRDefault="008262B1" w:rsidP="008262B1">
      <w:pPr>
        <w:rPr>
          <w:rFonts w:ascii="微软雅黑" w:eastAsia="微软雅黑" w:hAnsi="微软雅黑" w:hint="eastAsia"/>
          <w:color w:val="000000"/>
          <w:kern w:val="0"/>
          <w:sz w:val="18"/>
          <w:szCs w:val="18"/>
        </w:rPr>
      </w:pPr>
      <w:r w:rsidRPr="008262B1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•选用工业级数据传输模块，数据传输稳定可靠；</w:t>
      </w:r>
    </w:p>
    <w:p w:rsidR="008262B1" w:rsidRPr="008262B1" w:rsidRDefault="008262B1" w:rsidP="008262B1">
      <w:pPr>
        <w:rPr>
          <w:rFonts w:ascii="微软雅黑" w:eastAsia="微软雅黑" w:hAnsi="微软雅黑" w:hint="eastAsia"/>
          <w:color w:val="000000"/>
          <w:kern w:val="0"/>
          <w:sz w:val="18"/>
          <w:szCs w:val="18"/>
        </w:rPr>
      </w:pPr>
      <w:r w:rsidRPr="008262B1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•系统采用双通道通信方式，在极端情况下实现通信，保证数据连续性；</w:t>
      </w:r>
    </w:p>
    <w:p w:rsidR="008262B1" w:rsidRPr="008262B1" w:rsidRDefault="008262B1" w:rsidP="008262B1">
      <w:pPr>
        <w:rPr>
          <w:rFonts w:ascii="微软雅黑" w:eastAsia="微软雅黑" w:hAnsi="微软雅黑" w:hint="eastAsia"/>
          <w:color w:val="000000"/>
          <w:kern w:val="0"/>
          <w:sz w:val="18"/>
          <w:szCs w:val="18"/>
        </w:rPr>
      </w:pPr>
      <w:r w:rsidRPr="008262B1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•模块化设计，模块之间采用高可靠性的CAN总线通信，采用汽车电子通信协议，保证系统稳定性；</w:t>
      </w:r>
    </w:p>
    <w:p w:rsidR="008262B1" w:rsidRPr="008262B1" w:rsidRDefault="008262B1" w:rsidP="008262B1">
      <w:pPr>
        <w:rPr>
          <w:rFonts w:ascii="微软雅黑" w:eastAsia="微软雅黑" w:hAnsi="微软雅黑" w:hint="eastAsia"/>
          <w:color w:val="000000"/>
          <w:kern w:val="0"/>
          <w:sz w:val="18"/>
          <w:szCs w:val="18"/>
        </w:rPr>
      </w:pPr>
      <w:r w:rsidRPr="008262B1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•不仅可以实现远程数据传输，也可远程读取系统状态信息，并可以实现远程控制，实现远程修改仪器参数，诊断故障；</w:t>
      </w:r>
    </w:p>
    <w:p w:rsidR="008262B1" w:rsidRPr="008262B1" w:rsidRDefault="008262B1" w:rsidP="008262B1">
      <w:pPr>
        <w:rPr>
          <w:rFonts w:ascii="微软雅黑" w:eastAsia="微软雅黑" w:hAnsi="微软雅黑" w:hint="eastAsia"/>
          <w:color w:val="000000"/>
          <w:kern w:val="0"/>
          <w:sz w:val="18"/>
          <w:szCs w:val="18"/>
        </w:rPr>
      </w:pPr>
      <w:r w:rsidRPr="008262B1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•终端设备可以通过FTP服务器，远程升级终端的应用程序，实现远程维护，保证用户可以使用新型的应用程序，及时更新系统功能；</w:t>
      </w:r>
    </w:p>
    <w:p w:rsidR="008262B1" w:rsidRPr="008262B1" w:rsidRDefault="008262B1" w:rsidP="008262B1">
      <w:pPr>
        <w:rPr>
          <w:rFonts w:ascii="微软雅黑" w:eastAsia="微软雅黑" w:hAnsi="微软雅黑" w:hint="eastAsia"/>
          <w:color w:val="000000"/>
          <w:kern w:val="0"/>
          <w:sz w:val="18"/>
          <w:szCs w:val="18"/>
        </w:rPr>
      </w:pPr>
      <w:r w:rsidRPr="008262B1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•可选配气象五参数测试仪；</w:t>
      </w:r>
    </w:p>
    <w:p w:rsidR="008262B1" w:rsidRPr="008262B1" w:rsidRDefault="008262B1" w:rsidP="008262B1">
      <w:pPr>
        <w:rPr>
          <w:rFonts w:ascii="微软雅黑" w:eastAsia="微软雅黑" w:hAnsi="微软雅黑" w:hint="eastAsia"/>
          <w:color w:val="000000"/>
          <w:kern w:val="0"/>
          <w:sz w:val="18"/>
          <w:szCs w:val="18"/>
        </w:rPr>
      </w:pPr>
      <w:r w:rsidRPr="008262B1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•可选配各种参数IP摄像头,保证夜间和视距拍摄要求，可自动抓拍，也可供用户实时查看；</w:t>
      </w:r>
    </w:p>
    <w:p w:rsidR="008262B1" w:rsidRPr="008262B1" w:rsidRDefault="008262B1" w:rsidP="008262B1">
      <w:pPr>
        <w:rPr>
          <w:rFonts w:ascii="微软雅黑" w:eastAsia="微软雅黑" w:hAnsi="微软雅黑" w:hint="eastAsia"/>
          <w:color w:val="000000"/>
          <w:kern w:val="0"/>
          <w:sz w:val="18"/>
          <w:szCs w:val="18"/>
        </w:rPr>
      </w:pPr>
      <w:r w:rsidRPr="008262B1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•现场实时数据显示：终端仪表5秒显示一次数据；</w:t>
      </w:r>
    </w:p>
    <w:p w:rsidR="008262B1" w:rsidRPr="008262B1" w:rsidRDefault="008262B1" w:rsidP="008262B1">
      <w:pPr>
        <w:rPr>
          <w:rFonts w:ascii="微软雅黑" w:eastAsia="微软雅黑" w:hAnsi="微软雅黑" w:hint="eastAsia"/>
          <w:color w:val="000000"/>
          <w:kern w:val="0"/>
          <w:sz w:val="18"/>
          <w:szCs w:val="18"/>
        </w:rPr>
      </w:pPr>
      <w:r w:rsidRPr="008262B1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•选配数据服务平台可显示分钟、小时均值、日均值。报表分析功能，可生成日</w:t>
      </w:r>
    </w:p>
    <w:p w:rsidR="008262B1" w:rsidRPr="008262B1" w:rsidRDefault="008262B1" w:rsidP="008262B1">
      <w:pPr>
        <w:rPr>
          <w:rFonts w:ascii="微软雅黑" w:eastAsia="微软雅黑" w:hAnsi="微软雅黑" w:hint="eastAsia"/>
          <w:color w:val="000000"/>
          <w:kern w:val="0"/>
          <w:sz w:val="18"/>
          <w:szCs w:val="18"/>
        </w:rPr>
      </w:pPr>
      <w:r w:rsidRPr="008262B1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 报表，月报表，年报表、趋势分析等功能。支持同屏多点位显示，支持移动终</w:t>
      </w:r>
    </w:p>
    <w:p w:rsidR="008262B1" w:rsidRPr="008262B1" w:rsidRDefault="008262B1" w:rsidP="008262B1">
      <w:pPr>
        <w:rPr>
          <w:rFonts w:ascii="微软雅黑" w:eastAsia="微软雅黑" w:hAnsi="微软雅黑" w:hint="eastAsia"/>
          <w:color w:val="000000"/>
          <w:kern w:val="0"/>
          <w:sz w:val="18"/>
          <w:szCs w:val="18"/>
        </w:rPr>
      </w:pPr>
      <w:r w:rsidRPr="008262B1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 端数据查询，也可向显示终端推送数据；</w:t>
      </w:r>
    </w:p>
    <w:p w:rsidR="00EE556C" w:rsidRPr="008262B1" w:rsidRDefault="008262B1" w:rsidP="008262B1">
      <w:pPr>
        <w:rPr>
          <w:rFonts w:ascii="微软雅黑" w:eastAsia="微软雅黑" w:hAnsi="微软雅黑"/>
          <w:color w:val="000000"/>
          <w:kern w:val="0"/>
          <w:sz w:val="18"/>
          <w:szCs w:val="18"/>
        </w:rPr>
      </w:pPr>
      <w:r w:rsidRPr="008262B1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•安装方式多样，可根据现场情况选择：支架安装，挂杆安装等多种方式，任何一种安装方式均牢固可靠，可抵抗瞬间12级风力。</w:t>
      </w:r>
    </w:p>
    <w:sectPr w:rsidR="00EE556C" w:rsidRPr="008262B1" w:rsidSect="00EE556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425" w:rsidRDefault="00AB7425" w:rsidP="00127E97">
      <w:r>
        <w:separator/>
      </w:r>
    </w:p>
  </w:endnote>
  <w:endnote w:type="continuationSeparator" w:id="1">
    <w:p w:rsidR="00AB7425" w:rsidRDefault="00AB7425" w:rsidP="00127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425" w:rsidRDefault="00AB7425" w:rsidP="00127E97">
      <w:r>
        <w:separator/>
      </w:r>
    </w:p>
  </w:footnote>
  <w:footnote w:type="continuationSeparator" w:id="1">
    <w:p w:rsidR="00AB7425" w:rsidRDefault="00AB7425" w:rsidP="00127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1BF"/>
    <w:multiLevelType w:val="hybridMultilevel"/>
    <w:tmpl w:val="0A20C35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CA01949"/>
    <w:multiLevelType w:val="hybridMultilevel"/>
    <w:tmpl w:val="89C4A3E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0F881565"/>
    <w:multiLevelType w:val="hybridMultilevel"/>
    <w:tmpl w:val="F304668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24ED4886"/>
    <w:multiLevelType w:val="hybridMultilevel"/>
    <w:tmpl w:val="F7CCE9F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38350C35"/>
    <w:multiLevelType w:val="hybridMultilevel"/>
    <w:tmpl w:val="22EC2E3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41ED5F53"/>
    <w:multiLevelType w:val="hybridMultilevel"/>
    <w:tmpl w:val="6CB25F8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4BBE6E6E"/>
    <w:multiLevelType w:val="hybridMultilevel"/>
    <w:tmpl w:val="553EB56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4E514F85"/>
    <w:multiLevelType w:val="hybridMultilevel"/>
    <w:tmpl w:val="CABAC94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606833C0"/>
    <w:multiLevelType w:val="hybridMultilevel"/>
    <w:tmpl w:val="2512948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9AE"/>
    <w:rsid w:val="000145E8"/>
    <w:rsid w:val="00025652"/>
    <w:rsid w:val="0003764B"/>
    <w:rsid w:val="0004168B"/>
    <w:rsid w:val="0004397A"/>
    <w:rsid w:val="00045776"/>
    <w:rsid w:val="00054987"/>
    <w:rsid w:val="00062097"/>
    <w:rsid w:val="00070413"/>
    <w:rsid w:val="000805C0"/>
    <w:rsid w:val="000877D1"/>
    <w:rsid w:val="00093A48"/>
    <w:rsid w:val="000A6EA9"/>
    <w:rsid w:val="000B04AE"/>
    <w:rsid w:val="000B2039"/>
    <w:rsid w:val="000B2AA7"/>
    <w:rsid w:val="000B4243"/>
    <w:rsid w:val="000F1543"/>
    <w:rsid w:val="00110913"/>
    <w:rsid w:val="00121BFD"/>
    <w:rsid w:val="00127E97"/>
    <w:rsid w:val="00152975"/>
    <w:rsid w:val="00180DA0"/>
    <w:rsid w:val="00181658"/>
    <w:rsid w:val="00184494"/>
    <w:rsid w:val="001A2B4E"/>
    <w:rsid w:val="001C1020"/>
    <w:rsid w:val="001D0D61"/>
    <w:rsid w:val="001D325C"/>
    <w:rsid w:val="001F1ED6"/>
    <w:rsid w:val="00215DC9"/>
    <w:rsid w:val="00251202"/>
    <w:rsid w:val="002543D6"/>
    <w:rsid w:val="00262502"/>
    <w:rsid w:val="002627F3"/>
    <w:rsid w:val="00272AAD"/>
    <w:rsid w:val="00295900"/>
    <w:rsid w:val="002A2322"/>
    <w:rsid w:val="002A2E82"/>
    <w:rsid w:val="002B2FF8"/>
    <w:rsid w:val="002C5A67"/>
    <w:rsid w:val="002D56A8"/>
    <w:rsid w:val="002D7512"/>
    <w:rsid w:val="002F09DC"/>
    <w:rsid w:val="00317DBD"/>
    <w:rsid w:val="00324291"/>
    <w:rsid w:val="00326315"/>
    <w:rsid w:val="00334DE2"/>
    <w:rsid w:val="00342ABF"/>
    <w:rsid w:val="00344C17"/>
    <w:rsid w:val="00363BDD"/>
    <w:rsid w:val="00375EB3"/>
    <w:rsid w:val="00390EFC"/>
    <w:rsid w:val="003A6366"/>
    <w:rsid w:val="003D0FE5"/>
    <w:rsid w:val="003D4797"/>
    <w:rsid w:val="003E203A"/>
    <w:rsid w:val="003E2D7F"/>
    <w:rsid w:val="003E52E9"/>
    <w:rsid w:val="003F2666"/>
    <w:rsid w:val="004000B7"/>
    <w:rsid w:val="004050A5"/>
    <w:rsid w:val="004303AC"/>
    <w:rsid w:val="0043202A"/>
    <w:rsid w:val="0045736C"/>
    <w:rsid w:val="004638DD"/>
    <w:rsid w:val="00473351"/>
    <w:rsid w:val="00495E98"/>
    <w:rsid w:val="004C6064"/>
    <w:rsid w:val="004D4133"/>
    <w:rsid w:val="004E402A"/>
    <w:rsid w:val="004E4DB5"/>
    <w:rsid w:val="004E573F"/>
    <w:rsid w:val="00502877"/>
    <w:rsid w:val="00504539"/>
    <w:rsid w:val="005063FB"/>
    <w:rsid w:val="00520BF3"/>
    <w:rsid w:val="00544476"/>
    <w:rsid w:val="005603D8"/>
    <w:rsid w:val="00576348"/>
    <w:rsid w:val="00590BDB"/>
    <w:rsid w:val="00595427"/>
    <w:rsid w:val="005B3DCB"/>
    <w:rsid w:val="005E31FD"/>
    <w:rsid w:val="005F24EA"/>
    <w:rsid w:val="0061320C"/>
    <w:rsid w:val="00623CF1"/>
    <w:rsid w:val="00630601"/>
    <w:rsid w:val="00663AC9"/>
    <w:rsid w:val="0067556E"/>
    <w:rsid w:val="00677B45"/>
    <w:rsid w:val="006A54CC"/>
    <w:rsid w:val="006A7186"/>
    <w:rsid w:val="006B221C"/>
    <w:rsid w:val="006C0430"/>
    <w:rsid w:val="006D1052"/>
    <w:rsid w:val="006D6582"/>
    <w:rsid w:val="006F31C7"/>
    <w:rsid w:val="007043FD"/>
    <w:rsid w:val="00707830"/>
    <w:rsid w:val="00716A69"/>
    <w:rsid w:val="00717C18"/>
    <w:rsid w:val="00755B01"/>
    <w:rsid w:val="00756F69"/>
    <w:rsid w:val="0078505E"/>
    <w:rsid w:val="007B216E"/>
    <w:rsid w:val="007C103A"/>
    <w:rsid w:val="007D620F"/>
    <w:rsid w:val="007F57CF"/>
    <w:rsid w:val="008102BF"/>
    <w:rsid w:val="008262B1"/>
    <w:rsid w:val="00833990"/>
    <w:rsid w:val="00841E73"/>
    <w:rsid w:val="008462EA"/>
    <w:rsid w:val="00855938"/>
    <w:rsid w:val="0085735C"/>
    <w:rsid w:val="00866475"/>
    <w:rsid w:val="00875251"/>
    <w:rsid w:val="00883805"/>
    <w:rsid w:val="00884B49"/>
    <w:rsid w:val="008A0572"/>
    <w:rsid w:val="008A09AE"/>
    <w:rsid w:val="008B6977"/>
    <w:rsid w:val="008B70A5"/>
    <w:rsid w:val="00905727"/>
    <w:rsid w:val="00930DD6"/>
    <w:rsid w:val="00936214"/>
    <w:rsid w:val="0095237B"/>
    <w:rsid w:val="009644F4"/>
    <w:rsid w:val="009B2118"/>
    <w:rsid w:val="009C2BAD"/>
    <w:rsid w:val="009D2DD4"/>
    <w:rsid w:val="009E395A"/>
    <w:rsid w:val="00A144E4"/>
    <w:rsid w:val="00A22A11"/>
    <w:rsid w:val="00A3096F"/>
    <w:rsid w:val="00A41DCB"/>
    <w:rsid w:val="00A4787D"/>
    <w:rsid w:val="00A75D21"/>
    <w:rsid w:val="00A7670B"/>
    <w:rsid w:val="00A77095"/>
    <w:rsid w:val="00A83818"/>
    <w:rsid w:val="00A9676A"/>
    <w:rsid w:val="00AB31BD"/>
    <w:rsid w:val="00AB31CA"/>
    <w:rsid w:val="00AB6CDD"/>
    <w:rsid w:val="00AB7425"/>
    <w:rsid w:val="00AB77B0"/>
    <w:rsid w:val="00AD404B"/>
    <w:rsid w:val="00AD7EFC"/>
    <w:rsid w:val="00AE6DF7"/>
    <w:rsid w:val="00B10BE1"/>
    <w:rsid w:val="00B65D86"/>
    <w:rsid w:val="00B6706E"/>
    <w:rsid w:val="00B751BD"/>
    <w:rsid w:val="00B7546C"/>
    <w:rsid w:val="00B8495A"/>
    <w:rsid w:val="00BA3DC6"/>
    <w:rsid w:val="00BB6D05"/>
    <w:rsid w:val="00BC04BA"/>
    <w:rsid w:val="00BD304E"/>
    <w:rsid w:val="00BE2784"/>
    <w:rsid w:val="00BE2D80"/>
    <w:rsid w:val="00BE4607"/>
    <w:rsid w:val="00BF383C"/>
    <w:rsid w:val="00C13257"/>
    <w:rsid w:val="00C175AE"/>
    <w:rsid w:val="00C34020"/>
    <w:rsid w:val="00C354C9"/>
    <w:rsid w:val="00C411FD"/>
    <w:rsid w:val="00C417E2"/>
    <w:rsid w:val="00C56EF3"/>
    <w:rsid w:val="00C60142"/>
    <w:rsid w:val="00C8018C"/>
    <w:rsid w:val="00C8541E"/>
    <w:rsid w:val="00CA2795"/>
    <w:rsid w:val="00CD27F5"/>
    <w:rsid w:val="00CD28A0"/>
    <w:rsid w:val="00CD52F7"/>
    <w:rsid w:val="00CD6744"/>
    <w:rsid w:val="00CE16A9"/>
    <w:rsid w:val="00CE1752"/>
    <w:rsid w:val="00CE5C46"/>
    <w:rsid w:val="00CF3B15"/>
    <w:rsid w:val="00CF76AF"/>
    <w:rsid w:val="00D01727"/>
    <w:rsid w:val="00D303B3"/>
    <w:rsid w:val="00D32DB9"/>
    <w:rsid w:val="00D400A7"/>
    <w:rsid w:val="00D41058"/>
    <w:rsid w:val="00D73882"/>
    <w:rsid w:val="00D76140"/>
    <w:rsid w:val="00D968DD"/>
    <w:rsid w:val="00DB2EEA"/>
    <w:rsid w:val="00DC774F"/>
    <w:rsid w:val="00DD2DF3"/>
    <w:rsid w:val="00E074F2"/>
    <w:rsid w:val="00E4411E"/>
    <w:rsid w:val="00E44DDD"/>
    <w:rsid w:val="00E768F4"/>
    <w:rsid w:val="00EA164C"/>
    <w:rsid w:val="00EC7614"/>
    <w:rsid w:val="00EE556C"/>
    <w:rsid w:val="00EF4D77"/>
    <w:rsid w:val="00F06440"/>
    <w:rsid w:val="00F25EE8"/>
    <w:rsid w:val="00F34E5E"/>
    <w:rsid w:val="00F36C4E"/>
    <w:rsid w:val="00F53408"/>
    <w:rsid w:val="00F7168F"/>
    <w:rsid w:val="00FB3EBB"/>
    <w:rsid w:val="44E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6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55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E5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link w:val="Char2"/>
    <w:uiPriority w:val="99"/>
    <w:unhideWhenUsed/>
    <w:rsid w:val="00EE556C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59"/>
    <w:rsid w:val="00EE55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EE556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56C"/>
    <w:rPr>
      <w:sz w:val="18"/>
      <w:szCs w:val="18"/>
    </w:rPr>
  </w:style>
  <w:style w:type="character" w:customStyle="1" w:styleId="Char2">
    <w:name w:val="普通(网站) Char"/>
    <w:basedOn w:val="a0"/>
    <w:link w:val="a6"/>
    <w:uiPriority w:val="99"/>
    <w:rsid w:val="00EE556C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rsid w:val="00EE556C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unhideWhenUsed/>
    <w:rsid w:val="0011091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蓝色暖调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A898B0-4FCF-4CD8-A26D-1B0F416A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144</Words>
  <Characters>822</Characters>
  <Application>Microsoft Office Word</Application>
  <DocSecurity>0</DocSecurity>
  <Lines>6</Lines>
  <Paragraphs>1</Paragraphs>
  <ScaleCrop>false</ScaleCrop>
  <Company>Sky123.Org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张守瑞</cp:lastModifiedBy>
  <cp:revision>39</cp:revision>
  <cp:lastPrinted>2019-02-26T01:20:00Z</cp:lastPrinted>
  <dcterms:created xsi:type="dcterms:W3CDTF">2018-12-06T07:34:00Z</dcterms:created>
  <dcterms:modified xsi:type="dcterms:W3CDTF">2019-02-26T01:22:00Z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