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4096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-922020</wp:posOffset>
            </wp:positionV>
            <wp:extent cx="7586345" cy="10730230"/>
            <wp:effectExtent l="0" t="0" r="14605" b="13970"/>
            <wp:wrapNone/>
            <wp:docPr id="5" name="图片 5" descr="中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 w:asciiTheme="minorEastAsia" w:hAnsiTheme="minorEastAsia" w:eastAsiaTheme="minorEastAsia" w:cstheme="minorEastAsia"/>
          <w:b/>
          <w:bCs/>
          <w:sz w:val="48"/>
          <w:szCs w:val="48"/>
          <w:lang w:val="en-US" w:eastAsia="zh-CN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134" w:right="1134" w:bottom="1644" w:left="1134" w:header="651" w:footer="57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0" w:num="1"/>
          <w:rtlGutter w:val="0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  <w:lang w:eastAsia="zh-CN"/>
        </w:rPr>
        <w:t>环境在线监测站</w:t>
      </w:r>
      <w:bookmarkStart w:id="18" w:name="_GoBack"/>
      <w:bookmarkEnd w:id="18"/>
      <w:r>
        <w:rPr>
          <w:rFonts w:hint="eastAsia"/>
          <w:b/>
          <w:bCs/>
          <w:sz w:val="72"/>
          <w:szCs w:val="72"/>
        </w:rPr>
        <w:t>说明书</w:t>
      </w:r>
    </w:p>
    <w:p>
      <w:pPr>
        <w:pageBreakBefore w:val="0"/>
        <w:widowControl/>
        <w:kinsoku/>
        <w:wordWrap/>
        <w:overflowPunct/>
        <w:topLinePunct w:val="0"/>
        <w:bidi w:val="0"/>
        <w:snapToGrid/>
        <w:spacing w:line="408" w:lineRule="auto"/>
        <w:jc w:val="both"/>
        <w:textAlignment w:val="auto"/>
        <w:rPr>
          <w:rFonts w:hint="eastAsia" w:cs="宋体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cs="宋体"/>
          <w:color w:val="000000"/>
          <w:kern w:val="0"/>
          <w:sz w:val="30"/>
          <w:szCs w:val="30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/>
        <w:tabs>
          <w:tab w:val="left" w:pos="343"/>
          <w:tab w:val="center" w:pos="526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78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宋体"/>
          <w:color w:val="000000"/>
          <w:kern w:val="0"/>
          <w:sz w:val="84"/>
          <w:szCs w:val="84"/>
          <w:lang w:val="en-US" w:eastAsia="zh-CN"/>
        </w:rPr>
      </w:pPr>
      <w:r>
        <w:rPr>
          <w:rFonts w:hint="eastAsia" w:cs="宋体"/>
          <w:color w:val="000000"/>
          <w:kern w:val="0"/>
          <w:sz w:val="30"/>
          <w:szCs w:val="30"/>
          <w:lang w:val="en-US" w:eastAsia="zh-CN"/>
        </w:rPr>
        <w:tab/>
      </w:r>
      <w:r>
        <w:rPr>
          <w:rFonts w:hint="eastAsia" w:cs="宋体"/>
          <w:color w:val="000000"/>
          <w:kern w:val="0"/>
          <w:sz w:val="30"/>
          <w:szCs w:val="30"/>
          <w:lang w:val="en-US" w:eastAsia="zh-CN"/>
        </w:rPr>
        <w:t xml:space="preserve">                         </w:t>
      </w:r>
      <w:r>
        <w:rPr>
          <w:rFonts w:hint="eastAsia" w:ascii="Times New Roman" w:hAnsi="Times New Roman" w:eastAsia="宋体" w:cs="宋体"/>
          <w:color w:val="000000"/>
          <w:kern w:val="0"/>
          <w:sz w:val="30"/>
          <w:szCs w:val="30"/>
          <w:lang w:eastAsia="zh-CN"/>
        </w:rPr>
        <w:t>文档版本：</w:t>
      </w:r>
      <w:r>
        <w:rPr>
          <w:rFonts w:hint="eastAsia" w:ascii="Times New Roman" w:hAnsi="Times New Roman" w:eastAsia="宋体" w:cs="宋体"/>
          <w:color w:val="000000"/>
          <w:kern w:val="0"/>
          <w:sz w:val="30"/>
          <w:szCs w:val="30"/>
          <w:lang w:val="en-US" w:eastAsia="zh-CN"/>
        </w:rPr>
        <w:t>V</w:t>
      </w:r>
      <w:r>
        <w:rPr>
          <w:rFonts w:hint="eastAsia" w:cs="宋体"/>
          <w:color w:val="000000"/>
          <w:kern w:val="0"/>
          <w:sz w:val="30"/>
          <w:szCs w:val="30"/>
          <w:lang w:val="en-US" w:eastAsia="zh-CN"/>
        </w:rPr>
        <w:t>2.0</w:t>
      </w:r>
    </w:p>
    <w:p>
      <w:pPr>
        <w:pageBreakBefore w:val="0"/>
        <w:widowControl/>
        <w:kinsoku/>
        <w:wordWrap/>
        <w:overflowPunct/>
        <w:topLinePunct w:val="0"/>
        <w:bidi w:val="0"/>
        <w:snapToGrid/>
        <w:spacing w:line="408" w:lineRule="auto"/>
        <w:jc w:val="center"/>
        <w:textAlignment w:val="auto"/>
        <w:rPr>
          <w:rFonts w:hint="eastAsia" w:ascii="Times New Roman" w:hAnsi="Times New Roman" w:eastAsia="宋体" w:cs="宋体"/>
          <w:color w:val="000000"/>
          <w:kern w:val="0"/>
          <w:sz w:val="84"/>
          <w:szCs w:val="8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kern w:val="0"/>
          <w:sz w:val="84"/>
          <w:szCs w:val="84"/>
          <w:lang w:val="en-US" w:eastAsia="zh-CN"/>
        </w:rPr>
        <w:drawing>
          <wp:inline distT="0" distB="0" distL="114300" distR="114300">
            <wp:extent cx="3961130" cy="6598285"/>
            <wp:effectExtent l="0" t="0" r="0" b="0"/>
            <wp:docPr id="3" name="图片 1" descr="35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354131"/>
                    <pic:cNvPicPr>
                      <a:picLocks noChangeAspect="1"/>
                    </pic:cNvPicPr>
                  </pic:nvPicPr>
                  <pic:blipFill>
                    <a:blip r:embed="rId9"/>
                    <a:srcRect l="10110" t="1123" r="14633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659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8" w:lineRule="auto"/>
        <w:ind w:right="0" w:rightChars="0" w:firstLine="4320" w:firstLineChars="1800"/>
        <w:jc w:val="both"/>
        <w:textAlignment w:val="auto"/>
        <w:outlineLvl w:val="9"/>
        <w:rPr>
          <w:rFonts w:hint="eastAsia"/>
          <w:color w:val="000000"/>
          <w:lang w:val="en-US" w:eastAsia="zh-CN"/>
        </w:rPr>
      </w:pPr>
      <w:bookmarkStart w:id="0" w:name="_Toc1642"/>
      <w:bookmarkStart w:id="1" w:name="_Toc3703"/>
      <w:bookmarkStart w:id="2" w:name="_Toc20609"/>
      <w:bookmarkStart w:id="3" w:name="_Toc9933"/>
      <w:r>
        <w:rPr>
          <w:rFonts w:hint="eastAsia"/>
          <w:color w:val="000000"/>
          <w:lang w:val="en-US" w:eastAsia="zh-CN"/>
        </w:rPr>
        <w:t>目录</w:t>
      </w:r>
    </w:p>
    <w:p>
      <w:pPr>
        <w:jc w:val="center"/>
        <w:rPr>
          <w:rFonts w:hint="eastAsia"/>
          <w:color w:val="000000"/>
          <w:lang w:val="en-US" w:eastAsia="zh-CN"/>
        </w:rPr>
      </w:pPr>
    </w:p>
    <w:p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sz w:val="21"/>
          <w:szCs w:val="20"/>
          <w:lang w:val="en-US" w:eastAsia="zh-CN"/>
        </w:rPr>
        <w:fldChar w:fldCharType="begin"/>
      </w:r>
      <w:r>
        <w:rPr>
          <w:rFonts w:hint="eastAsia" w:ascii="Times New Roman" w:hAnsi="Times New Roman" w:eastAsia="宋体"/>
          <w:color w:val="000000"/>
          <w:sz w:val="21"/>
          <w:szCs w:val="20"/>
          <w:lang w:val="en-US" w:eastAsia="zh-CN"/>
        </w:rPr>
        <w:instrText xml:space="preserve">TOC \o "1-3" \h \u </w:instrText>
      </w:r>
      <w:r>
        <w:rPr>
          <w:rFonts w:hint="eastAsia" w:ascii="Times New Roman" w:hAnsi="Times New Roman" w:eastAsia="宋体"/>
          <w:color w:val="000000"/>
          <w:sz w:val="21"/>
          <w:szCs w:val="20"/>
          <w:lang w:val="en-US" w:eastAsia="zh-CN"/>
        </w:rPr>
        <w:fldChar w:fldCharType="separate"/>
      </w:r>
      <w:r>
        <w:rPr>
          <w:rFonts w:hint="eastAsia" w:ascii="Times New Roman" w:hAnsi="Times New Roman" w:eastAsia="宋体"/>
          <w:color w:val="000000"/>
          <w:szCs w:val="20"/>
          <w:lang w:val="en-US" w:eastAsia="zh-CN"/>
        </w:rPr>
        <w:fldChar w:fldCharType="begin"/>
      </w:r>
      <w:r>
        <w:rPr>
          <w:rFonts w:hint="eastAsia" w:ascii="Times New Roman" w:hAnsi="Times New Roman" w:eastAsia="宋体"/>
          <w:szCs w:val="20"/>
          <w:lang w:val="en-US" w:eastAsia="zh-CN"/>
        </w:rPr>
        <w:instrText xml:space="preserve"> HYPERLINK \l _Toc20126 </w:instrText>
      </w:r>
      <w:r>
        <w:rPr>
          <w:rFonts w:hint="eastAsia" w:ascii="Times New Roman" w:hAnsi="Times New Roman" w:eastAsia="宋体"/>
          <w:szCs w:val="20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 xml:space="preserve">1. </w:t>
      </w:r>
      <w:r>
        <w:rPr>
          <w:rFonts w:hint="eastAsia"/>
        </w:rPr>
        <w:t>产品介绍</w:t>
      </w:r>
      <w:r>
        <w:tab/>
      </w:r>
      <w:r>
        <w:fldChar w:fldCharType="begin"/>
      </w:r>
      <w:r>
        <w:instrText xml:space="preserve"> PAGEREF _Toc20126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Times New Roman" w:hAnsi="Times New Roman" w:eastAsia="宋体"/>
          <w:color w:val="000000"/>
          <w:szCs w:val="20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_Toc2355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2. 技术参数</w:t>
      </w:r>
      <w:r>
        <w:tab/>
      </w:r>
      <w:r>
        <w:fldChar w:fldCharType="begin"/>
      </w:r>
      <w:r>
        <w:instrText xml:space="preserve"> PAGEREF _Toc2355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_Toc20180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3. 产品选型</w:t>
      </w:r>
      <w:r>
        <w:tab/>
      </w:r>
      <w:r>
        <w:fldChar w:fldCharType="begin"/>
      </w:r>
      <w:r>
        <w:instrText xml:space="preserve"> PAGEREF _Toc20180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_Toc7621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4. 设备安装</w:t>
      </w:r>
      <w:r>
        <w:tab/>
      </w:r>
      <w:r>
        <w:fldChar w:fldCharType="begin"/>
      </w:r>
      <w:r>
        <w:instrText xml:space="preserve"> PAGEREF _Toc7621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_Toc4522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 w:ascii="Times New Roman" w:hAnsi="Times New Roman"/>
          <w:lang w:val="en-US" w:eastAsia="zh-CN"/>
        </w:rPr>
        <w:t>4.1设备安装前检查</w:t>
      </w:r>
      <w:r>
        <w:tab/>
      </w:r>
      <w:r>
        <w:fldChar w:fldCharType="begin"/>
      </w:r>
      <w:r>
        <w:instrText xml:space="preserve"> PAGEREF _Toc4522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_Toc4927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 w:ascii="Times New Roman" w:hAnsi="Times New Roman"/>
          <w:lang w:val="en-US" w:eastAsia="zh-CN"/>
        </w:rPr>
        <w:t>4.2采集终端安装</w:t>
      </w:r>
      <w:r>
        <w:tab/>
      </w:r>
      <w:r>
        <w:fldChar w:fldCharType="begin"/>
      </w:r>
      <w:r>
        <w:instrText xml:space="preserve"> PAGEREF _Toc4927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_Toc14435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 w:ascii="Times New Roman" w:hAnsi="Times New Roman"/>
          <w:lang w:val="en-US" w:eastAsia="zh-CN"/>
        </w:rPr>
        <w:t>4.3扬尘监测一体机安装</w:t>
      </w:r>
      <w:r>
        <w:tab/>
      </w:r>
      <w:r>
        <w:fldChar w:fldCharType="begin"/>
      </w:r>
      <w:r>
        <w:instrText xml:space="preserve"> PAGEREF _Toc14435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_Toc17985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>采集配电箱安装</w:t>
      </w:r>
      <w:r>
        <w:rPr>
          <w:rFonts w:hint="eastAsia"/>
          <w:lang w:eastAsia="zh-CN"/>
        </w:rPr>
        <w:t>（选配）</w:t>
      </w:r>
      <w:r>
        <w:tab/>
      </w:r>
      <w:r>
        <w:fldChar w:fldCharType="begin"/>
      </w:r>
      <w:r>
        <w:instrText xml:space="preserve"> PAGEREF _Toc17985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_Toc29687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4.5接线及上电</w:t>
      </w:r>
      <w:r>
        <w:tab/>
      </w:r>
      <w:r>
        <w:fldChar w:fldCharType="begin"/>
      </w:r>
      <w:r>
        <w:instrText xml:space="preserve"> PAGEREF _Toc29687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_Toc14159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5. 参数配置</w:t>
      </w:r>
      <w:r>
        <w:tab/>
      </w:r>
      <w:r>
        <w:fldChar w:fldCharType="begin"/>
      </w:r>
      <w:r>
        <w:instrText xml:space="preserve"> PAGEREF _Toc14159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instrText xml:space="preserve"> HYPERLINK \l _Toc20616 </w:instrText>
      </w:r>
      <w:r>
        <w:rPr>
          <w:rFonts w:hint="eastAsia" w:ascii="Times New Roman" w:hAnsi="Times New Roman" w:eastAsia="宋体"/>
          <w:kern w:val="44"/>
          <w:szCs w:val="20"/>
          <w:lang w:val="en-US" w:eastAsia="zh-CN" w:bidi="ar-SA"/>
        </w:rPr>
        <w:fldChar w:fldCharType="separate"/>
      </w:r>
      <w:r>
        <w:rPr>
          <w:rFonts w:hint="eastAsia"/>
          <w:lang w:val="en-US" w:eastAsia="zh-CN"/>
        </w:rPr>
        <w:t>6. 连接软件平台</w:t>
      </w:r>
      <w:r>
        <w:tab/>
      </w:r>
      <w:r>
        <w:fldChar w:fldCharType="begin"/>
      </w:r>
      <w:r>
        <w:instrText xml:space="preserve"> PAGEREF _Toc20616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4</w:t>
      </w:r>
      <w:r>
        <w:fldChar w:fldCharType="end"/>
      </w: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Style w:val="7"/>
        <w:tabs>
          <w:tab w:val="right" w:leader="dot" w:pos="8306"/>
        </w:tabs>
      </w:pPr>
    </w:p>
    <w:p>
      <w:pPr>
        <w:pStyle w:val="7"/>
        <w:tabs>
          <w:tab w:val="right" w:leader="dot" w:pos="8306"/>
        </w:tabs>
      </w:pPr>
    </w:p>
    <w:p>
      <w:pPr>
        <w:pStyle w:val="2"/>
        <w:pageBreakBefore w:val="0"/>
        <w:kinsoku/>
        <w:wordWrap/>
        <w:overflowPunct/>
        <w:topLinePunct w:val="0"/>
        <w:bidi w:val="0"/>
        <w:snapToGrid/>
        <w:spacing w:before="0" w:beforeLines="0" w:after="0" w:afterLines="0"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  <w:r>
        <w:rPr>
          <w:rFonts w:hint="eastAsia" w:ascii="Times New Roman" w:hAnsi="Times New Roman" w:eastAsia="宋体"/>
          <w:color w:val="000000"/>
          <w:kern w:val="44"/>
          <w:szCs w:val="20"/>
          <w:lang w:val="en-US" w:eastAsia="zh-CN" w:bidi="ar-SA"/>
        </w:rPr>
        <w:fldChar w:fldCharType="end"/>
      </w: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eastAsia" w:ascii="Times New Roman" w:hAnsi="Times New Roman" w:eastAsia="宋体"/>
          <w:color w:val="000000"/>
          <w:kern w:val="44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left="0" w:leftChars="0" w:right="0" w:rightChars="0" w:firstLine="0" w:firstLineChars="0"/>
        <w:jc w:val="both"/>
        <w:textAlignment w:val="auto"/>
        <w:outlineLvl w:val="0"/>
        <w:rPr>
          <w:rFonts w:hint="eastAsia"/>
        </w:rPr>
      </w:pPr>
      <w:bookmarkStart w:id="4" w:name="_Toc20126"/>
      <w:r>
        <w:rPr>
          <w:rFonts w:hint="eastAsia"/>
          <w:lang w:val="en-US" w:eastAsia="zh-CN"/>
        </w:rPr>
        <w:t xml:space="preserve">1. </w:t>
      </w:r>
      <w:r>
        <w:rPr>
          <w:rFonts w:hint="eastAsia"/>
        </w:rPr>
        <w:t>产品介绍</w:t>
      </w:r>
      <w:bookmarkEnd w:id="0"/>
      <w:bookmarkEnd w:id="1"/>
      <w:bookmarkEnd w:id="4"/>
    </w:p>
    <w:bookmarkEnd w:id="2"/>
    <w:bookmarkEnd w:id="3"/>
    <w:p>
      <w:pPr>
        <w:spacing w:line="400" w:lineRule="exact"/>
        <w:ind w:firstLine="420" w:firstLineChars="200"/>
        <w:rPr>
          <w:rFonts w:hint="eastAsia" w:ascii="Times New Roman" w:hAnsi="Times New Roman" w:eastAsia="宋体"/>
          <w:b w:val="0"/>
          <w:sz w:val="21"/>
          <w:lang w:val="en-US" w:eastAsia="zh-CN"/>
        </w:rPr>
      </w:pPr>
      <w:r>
        <w:rPr>
          <w:rFonts w:hint="eastAsia"/>
          <w:kern w:val="0"/>
          <w:sz w:val="21"/>
          <w:szCs w:val="21"/>
          <w:lang w:val="en-US" w:eastAsia="zh-CN"/>
        </w:rPr>
        <w:t>噪声扬尘监测站是专门针对在建工程项目的监测设备。该设备具有1路百叶盒（温度、湿度、噪声、PM2.5、PM10、气压、光照、TSP）采集、1路风速采集、1路风向采集、2路开关量采集、2路4-20mA模拟量采集、2路继电器输出（继电器1默认可接现场二级继电器控制雾炮）、1路485从站输出；该设备可通过GPRS方式将数据上传监控软件平台，同时该主机能够外接1路LED屏（</w:t>
      </w:r>
      <w:r>
        <w:rPr>
          <w:rFonts w:hint="eastAsia" w:ascii="黑体" w:hAnsi="黑体" w:eastAsia="黑体" w:cs="宋体"/>
          <w:color w:val="000000"/>
          <w:sz w:val="21"/>
          <w:szCs w:val="21"/>
        </w:rPr>
        <w:t>5</w:t>
      </w:r>
      <w:r>
        <w:rPr>
          <w:rFonts w:hint="eastAsia" w:ascii="黑体" w:hAnsi="黑体" w:eastAsia="黑体" w:cs="宋体"/>
          <w:color w:val="000000"/>
          <w:sz w:val="21"/>
          <w:szCs w:val="21"/>
          <w:lang w:val="en-US" w:eastAsia="zh-CN"/>
        </w:rPr>
        <w:t>4</w:t>
      </w:r>
      <w:r>
        <w:rPr>
          <w:rFonts w:hint="eastAsia" w:ascii="黑体" w:hAnsi="黑体" w:eastAsia="黑体" w:cs="宋体"/>
          <w:color w:val="000000"/>
          <w:sz w:val="21"/>
          <w:szCs w:val="21"/>
        </w:rPr>
        <w:t>cm*10</w:t>
      </w:r>
      <w:r>
        <w:rPr>
          <w:rFonts w:hint="eastAsia" w:ascii="黑体" w:hAnsi="黑体" w:eastAsia="黑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黑体" w:hAnsi="黑体" w:eastAsia="黑体" w:cs="宋体"/>
          <w:color w:val="000000"/>
          <w:sz w:val="21"/>
          <w:szCs w:val="21"/>
        </w:rPr>
        <w:t>cm</w:t>
      </w:r>
      <w:r>
        <w:rPr>
          <w:rFonts w:hint="eastAsia"/>
          <w:kern w:val="0"/>
          <w:sz w:val="21"/>
          <w:szCs w:val="21"/>
          <w:lang w:val="en-US" w:eastAsia="zh-CN"/>
        </w:rPr>
        <w:t>）实时显示当前数值信息。</w:t>
      </w:r>
    </w:p>
    <w:p>
      <w:pPr>
        <w:pStyle w:val="2"/>
        <w:jc w:val="both"/>
        <w:rPr>
          <w:rFonts w:hint="eastAsia"/>
          <w:lang w:val="en-US" w:eastAsia="zh-CN"/>
        </w:rPr>
      </w:pPr>
      <w:bookmarkStart w:id="5" w:name="_Toc2355"/>
      <w:r>
        <w:rPr>
          <w:rFonts w:hint="eastAsia"/>
          <w:lang w:val="en-US" w:eastAsia="zh-CN"/>
        </w:rPr>
        <w:t>2. 技术参数</w:t>
      </w:r>
      <w:bookmarkEnd w:id="5"/>
    </w:p>
    <w:tbl>
      <w:tblPr>
        <w:tblStyle w:val="11"/>
        <w:tblW w:w="94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1"/>
        <w:gridCol w:w="6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7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  <w:vertAlign w:val="baseline"/>
                <w:lang w:eastAsia="zh-CN"/>
              </w:rPr>
              <w:t>供电</w:t>
            </w:r>
          </w:p>
        </w:tc>
        <w:tc>
          <w:tcPr>
            <w:tcW w:w="670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781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通信接口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GPRS无线传输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781" w:type="dxa"/>
            <w:vMerge w:val="restart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空气温度传感器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量程：-50～100℃   分辨率：0.1℃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781" w:type="dxa"/>
            <w:vMerge w:val="continue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精度：±0.1℃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781" w:type="dxa"/>
            <w:vMerge w:val="restart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空气湿度传感器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量程：0～100%     分辨率：0.1%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781" w:type="dxa"/>
            <w:vMerge w:val="continue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精度：±3%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restart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风速传感器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量程：0～70m/s    分辨率：0.1 m/s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continue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精度：±0.3m/s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2781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风向传感器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default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 xml:space="preserve">              量程：0～360°     分辨率：1°  精度：±3°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restart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噪声传感器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量程：30～130db      分辨率：0.1db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continue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精度： ±1dB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restart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PM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量程：0～1999.9ug/m3  分辨率：0.1ug/m3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continue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精度：±10%F·S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restart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default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继电器输出LED屏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尺寸54cm*102cm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2781" w:type="dxa"/>
            <w:vMerge w:val="continue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连接二级继电器，可控制现场雾炮发射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781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设备支架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2/3米立杆（可选）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781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防水箱</w:t>
            </w:r>
          </w:p>
        </w:tc>
        <w:tc>
          <w:tcPr>
            <w:tcW w:w="6706" w:type="dxa"/>
            <w:vAlign w:val="center"/>
          </w:tcPr>
          <w:p>
            <w:pPr>
              <w:spacing w:line="400" w:lineRule="exact"/>
              <w:ind w:firstLine="420" w:firstLineChars="200"/>
              <w:jc w:val="center"/>
              <w:rPr>
                <w:rFonts w:hint="eastAsia"/>
                <w:kern w:val="0"/>
                <w:sz w:val="21"/>
                <w:lang w:val="en-US" w:eastAsia="zh-CN"/>
              </w:rPr>
            </w:pPr>
            <w:r>
              <w:rPr>
                <w:rFonts w:hint="eastAsia"/>
                <w:kern w:val="0"/>
                <w:sz w:val="21"/>
                <w:lang w:val="en-US" w:eastAsia="zh-CN"/>
              </w:rPr>
              <w:t>用于安装采集仪或电源系统（选配）</w:t>
            </w:r>
          </w:p>
        </w:tc>
      </w:tr>
    </w:tbl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70605" cy="3469005"/>
            <wp:effectExtent l="0" t="0" r="10795" b="17145"/>
            <wp:docPr id="2" name="图片 2" descr="x1-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1-800"/>
                    <pic:cNvPicPr>
                      <a:picLocks noChangeAspect="1"/>
                    </pic:cNvPicPr>
                  </pic:nvPicPr>
                  <pic:blipFill>
                    <a:blip r:embed="rId10"/>
                    <a:srcRect l="4480" t="4613" r="1686" b="4216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6" w:name="_Toc20180"/>
      <w:r>
        <w:rPr>
          <w:rFonts w:hint="eastAsia"/>
          <w:lang w:val="en-US" w:eastAsia="zh-CN"/>
        </w:rPr>
        <w:t>3. 产品选型</w:t>
      </w:r>
      <w:bookmarkEnd w:id="6"/>
    </w:p>
    <w:tbl>
      <w:tblPr>
        <w:tblStyle w:val="10"/>
        <w:tblW w:w="83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  <w:gridCol w:w="6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选型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要素(默认含LED屏，支架，横梁及抱箍等)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  <w:t>两参数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  <w:t>两参数联网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PM2.5+PM10+联网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  <w:t>三参数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  <w:t>三参数联网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PM2.5+PM10+噪声+联网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五参数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五参数联网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PM2.5+PM10+噪声+温度+湿度+联网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  <w:t>八参数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PM2.5+PM10+噪声+温度+湿度+风速+风向+风力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0"/>
                <w:sz w:val="21"/>
                <w:szCs w:val="21"/>
                <w:lang w:val="en-US" w:eastAsia="zh-CN"/>
              </w:rPr>
              <w:t>八参数联网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PM2.5+PM10+噪声+温度+湿度+风速+风向+风力+联网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九参数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PM2.5+PM10+噪声+温度+湿度+风速+风向+风力+TSP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九参数联网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PM2.5+PM10+噪声+温度+湿度+风速+风向+风力+TSP+联网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十参数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PM2.5+PM10+噪声+温度+湿度+风速+风向+风力+TSP+大气压力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731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十参数联网</w:t>
            </w:r>
          </w:p>
        </w:tc>
        <w:tc>
          <w:tcPr>
            <w:tcW w:w="6630" w:type="dxa"/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PM2.5+PM10+噪声+温度+湿度+风速+风向+风力+TSP+大气压力+联网</w:t>
            </w:r>
          </w:p>
        </w:tc>
      </w:tr>
    </w:tbl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7" w:name="_Toc7621"/>
      <w:r>
        <w:rPr>
          <w:rFonts w:hint="eastAsia"/>
          <w:lang w:val="en-US" w:eastAsia="zh-CN"/>
        </w:rPr>
        <w:t>4. 设备安装</w:t>
      </w:r>
      <w:bookmarkEnd w:id="7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Times New Roman" w:hAnsi="Times New Roman"/>
          <w:b/>
          <w:lang w:val="en-US" w:eastAsia="zh-CN"/>
        </w:rPr>
      </w:pPr>
      <w:bookmarkStart w:id="8" w:name="_Toc11683"/>
      <w:bookmarkStart w:id="9" w:name="_Toc4522"/>
      <w:r>
        <w:rPr>
          <w:rFonts w:hint="eastAsia" w:ascii="Times New Roman" w:hAnsi="Times New Roman"/>
          <w:b/>
          <w:lang w:val="en-US" w:eastAsia="zh-CN"/>
        </w:rPr>
        <w:t>4.1设备安装前检查</w:t>
      </w:r>
      <w:bookmarkEnd w:id="8"/>
      <w:bookmarkEnd w:id="9"/>
    </w:p>
    <w:p>
      <w:pPr>
        <w:spacing w:line="360" w:lineRule="exact"/>
        <w:jc w:val="left"/>
        <w:rPr>
          <w:rFonts w:hint="eastAsia"/>
          <w:b/>
          <w:bCs/>
          <w:sz w:val="21"/>
          <w:szCs w:val="24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4"/>
        </w:rPr>
        <w:t>设备清单：</w:t>
      </w:r>
      <w:r>
        <w:rPr>
          <w:rFonts w:hint="eastAsia"/>
          <w:b/>
          <w:bCs/>
          <w:sz w:val="21"/>
          <w:szCs w:val="24"/>
          <w:lang w:eastAsia="zh-CN"/>
        </w:rPr>
        <w:t>（选型不同，设备数量不同，具体以现场实际为准）</w:t>
      </w:r>
    </w:p>
    <w:p>
      <w:pPr>
        <w:spacing w:line="240" w:lineRule="auto"/>
        <w:jc w:val="left"/>
        <w:rPr>
          <w:rFonts w:hint="eastAsia"/>
          <w:b/>
          <w:bCs/>
          <w:sz w:val="21"/>
          <w:szCs w:val="24"/>
          <w:lang w:eastAsia="zh-CN"/>
        </w:rPr>
      </w:pPr>
      <w:r>
        <w:rPr>
          <w:rFonts w:hint="eastAsia"/>
          <w:b/>
          <w:bCs/>
          <w:sz w:val="21"/>
          <w:szCs w:val="24"/>
          <w:lang w:eastAsia="zh-CN"/>
        </w:rPr>
        <w:drawing>
          <wp:inline distT="0" distB="0" distL="114300" distR="114300">
            <wp:extent cx="5262880" cy="3947160"/>
            <wp:effectExtent l="0" t="0" r="13970" b="15240"/>
            <wp:docPr id="13" name="图片 3" descr="QQ图片20180408110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QQ图片2018040811081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宋体"/>
          <w:b w:val="0"/>
          <w:sz w:val="21"/>
          <w:szCs w:val="24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 w:ascii="Times New Roman" w:hAnsi="Times New Roman" w:eastAsia="宋体"/>
          <w:b w:val="0"/>
          <w:sz w:val="21"/>
          <w:szCs w:val="24"/>
          <w:lang w:val="en-US" w:eastAsia="zh-CN"/>
        </w:rPr>
        <w:t xml:space="preserve"> </w:t>
      </w:r>
      <w:r>
        <w:rPr>
          <w:rFonts w:hint="eastAsia"/>
          <w:b w:val="0"/>
          <w:sz w:val="21"/>
          <w:szCs w:val="24"/>
          <w:lang w:val="en-US" w:eastAsia="zh-CN"/>
        </w:rPr>
        <w:t>百叶盒多合一</w:t>
      </w:r>
      <w:r>
        <w:rPr>
          <w:rFonts w:hint="eastAsia"/>
          <w:lang w:val="en-US" w:eastAsia="zh-CN"/>
        </w:rPr>
        <w:t>变送器1台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宋体"/>
          <w:b w:val="0"/>
          <w:sz w:val="21"/>
          <w:szCs w:val="24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 w:ascii="Times New Roman" w:hAnsi="Times New Roman" w:eastAsia="宋体"/>
          <w:b w:val="0"/>
          <w:sz w:val="21"/>
          <w:szCs w:val="24"/>
          <w:lang w:val="en-US" w:eastAsia="zh-CN"/>
        </w:rPr>
        <w:t xml:space="preserve"> </w:t>
      </w:r>
      <w:r>
        <w:rPr>
          <w:rFonts w:hint="eastAsia"/>
          <w:b w:val="0"/>
          <w:sz w:val="21"/>
          <w:szCs w:val="24"/>
          <w:lang w:val="en-US" w:eastAsia="zh-CN"/>
        </w:rPr>
        <w:t>风速传感器1台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 w:val="0"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 w:ascii="Times New Roman" w:hAnsi="Times New Roman" w:eastAsia="宋体"/>
          <w:b w:val="0"/>
          <w:sz w:val="21"/>
          <w:szCs w:val="24"/>
          <w:lang w:val="en-US" w:eastAsia="zh-CN"/>
        </w:rPr>
        <w:t xml:space="preserve"> </w:t>
      </w:r>
      <w:r>
        <w:rPr>
          <w:rFonts w:hint="eastAsia"/>
          <w:b w:val="0"/>
          <w:sz w:val="21"/>
          <w:szCs w:val="24"/>
          <w:lang w:val="en-US" w:eastAsia="zh-CN"/>
        </w:rPr>
        <w:t>风向传感器1台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 w:val="0"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/>
          <w:b w:val="0"/>
          <w:sz w:val="21"/>
          <w:szCs w:val="24"/>
          <w:lang w:val="en-US" w:eastAsia="zh-CN"/>
        </w:rPr>
        <w:t xml:space="preserve"> 立杆1个（2m长度为1个，3m长度由2个1.5m组成）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 w:val="0"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/>
          <w:b w:val="0"/>
          <w:sz w:val="21"/>
          <w:szCs w:val="24"/>
          <w:lang w:val="en-US" w:eastAsia="zh-CN"/>
        </w:rPr>
        <w:t xml:space="preserve"> 横梁（U型螺栓1个，0.75螺母2个）</w:t>
      </w:r>
    </w:p>
    <w:p>
      <w:pPr>
        <w:pStyle w:val="9"/>
        <w:shd w:val="clear" w:color="auto" w:fill="FFFFFF"/>
        <w:spacing w:before="75" w:beforeAutospacing="0" w:after="75" w:afterAutospacing="0" w:line="315" w:lineRule="atLeast"/>
        <w:rPr>
          <w:rFonts w:hint="eastAsia"/>
          <w:b w:val="0"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 w:ascii="Times New Roman" w:hAnsi="Times New Roman" w:eastAsia="宋体"/>
          <w:b w:val="0"/>
          <w:sz w:val="21"/>
          <w:szCs w:val="24"/>
          <w:lang w:val="en-US" w:eastAsia="zh-CN"/>
        </w:rPr>
        <w:t xml:space="preserve"> </w:t>
      </w:r>
      <w:r>
        <w:rPr>
          <w:rFonts w:hint="eastAsia"/>
          <w:b w:val="0"/>
          <w:sz w:val="21"/>
          <w:szCs w:val="24"/>
          <w:lang w:val="en-US" w:eastAsia="zh-CN"/>
        </w:rPr>
        <w:t>噪声扬尘一体机（包括钥匙1把）</w:t>
      </w:r>
    </w:p>
    <w:p>
      <w:pPr>
        <w:pStyle w:val="9"/>
        <w:shd w:val="clear" w:color="auto" w:fill="FFFFFF"/>
        <w:spacing w:before="75" w:beforeAutospacing="0" w:after="75" w:afterAutospacing="0" w:line="315" w:lineRule="atLeast"/>
        <w:rPr>
          <w:rFonts w:hint="eastAsia"/>
          <w:b w:val="0"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/>
          <w:b w:val="0"/>
          <w:sz w:val="21"/>
          <w:szCs w:val="24"/>
          <w:lang w:val="en-US" w:eastAsia="zh-CN"/>
        </w:rPr>
        <w:t xml:space="preserve"> 托片3个（2黑1白）、M4*18螺丝12套</w:t>
      </w:r>
    </w:p>
    <w:p>
      <w:pPr>
        <w:pStyle w:val="9"/>
        <w:shd w:val="clear" w:color="auto" w:fill="FFFFFF"/>
        <w:spacing w:before="75" w:beforeAutospacing="0" w:after="75" w:afterAutospacing="0" w:line="315" w:lineRule="atLeast"/>
        <w:rPr>
          <w:rFonts w:hint="eastAsia"/>
          <w:b w:val="0"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sz w:val="21"/>
          <w:szCs w:val="24"/>
          <w:lang w:eastAsia="zh-CN"/>
        </w:rPr>
        <w:t>■</w:t>
      </w:r>
      <w:r>
        <w:rPr>
          <w:rFonts w:hint="eastAsia"/>
          <w:b w:val="0"/>
          <w:sz w:val="21"/>
          <w:szCs w:val="24"/>
          <w:lang w:val="en-US" w:eastAsia="zh-CN"/>
        </w:rPr>
        <w:t xml:space="preserve"> 抱箍2个、M10*20螺丝4个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Times New Roman" w:hAnsi="Times New Roman"/>
          <w:b/>
          <w:lang w:val="en-US" w:eastAsia="zh-CN"/>
        </w:rPr>
      </w:pPr>
      <w:bookmarkStart w:id="10" w:name="_Toc787"/>
      <w:r>
        <w:rPr>
          <w:rFonts w:hint="eastAsia" w:ascii="Times New Roman" w:hAnsi="Times New Roman"/>
          <w:b/>
          <w:lang w:val="en-US" w:eastAsia="zh-CN"/>
        </w:rPr>
        <w:br w:type="page"/>
      </w:r>
      <w:bookmarkStart w:id="11" w:name="_Toc4927"/>
      <w:r>
        <w:rPr>
          <w:rFonts w:hint="eastAsia" w:ascii="Times New Roman" w:hAnsi="Times New Roman"/>
          <w:b/>
          <w:lang w:val="en-US" w:eastAsia="zh-CN"/>
        </w:rPr>
        <w:t>4.2</w:t>
      </w:r>
      <w:bookmarkEnd w:id="10"/>
      <w:r>
        <w:rPr>
          <w:rFonts w:hint="eastAsia" w:ascii="Times New Roman" w:hAnsi="Times New Roman"/>
          <w:b/>
          <w:lang w:val="en-US" w:eastAsia="zh-CN"/>
        </w:rPr>
        <w:t>采集终端安装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风速风向使用黑色底片，百叶盒使用白色底片，</w:t>
      </w:r>
      <w:r>
        <w:rPr>
          <w:rFonts w:hint="eastAsia"/>
          <w:color w:val="FF0000"/>
          <w:lang w:val="en-US" w:eastAsia="zh-CN"/>
        </w:rPr>
        <w:t>风向安装时需注意方位问题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142740" cy="2936875"/>
            <wp:effectExtent l="0" t="0" r="10160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18305" cy="2168525"/>
            <wp:effectExtent l="0" t="0" r="10795" b="3175"/>
            <wp:docPr id="16" name="图片 5" descr="IMG_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1449"/>
                    <pic:cNvPicPr>
                      <a:picLocks noChangeAspect="1"/>
                    </pic:cNvPicPr>
                  </pic:nvPicPr>
                  <pic:blipFill>
                    <a:blip r:embed="rId13"/>
                    <a:srcRect l="699" b="23441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安装完成效果图如下：</w:t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45380" cy="1566545"/>
            <wp:effectExtent l="0" t="0" r="7620" b="14605"/>
            <wp:docPr id="17" name="图片 6" descr="QQ图片2018040412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QQ图片201804041201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Times New Roman" w:hAnsi="Times New Roman"/>
          <w:b/>
          <w:lang w:val="en-US" w:eastAsia="zh-CN"/>
        </w:rPr>
      </w:pPr>
      <w:bookmarkStart w:id="12" w:name="_Toc6891"/>
      <w:r>
        <w:rPr>
          <w:rFonts w:hint="eastAsia" w:ascii="Times New Roman" w:hAnsi="Times New Roman"/>
          <w:b/>
          <w:lang w:val="en-US" w:eastAsia="zh-CN"/>
        </w:rPr>
        <w:br w:type="page"/>
      </w:r>
      <w:bookmarkStart w:id="13" w:name="_Toc14435"/>
      <w:r>
        <w:rPr>
          <w:rFonts w:hint="eastAsia" w:ascii="Times New Roman" w:hAnsi="Times New Roman"/>
          <w:b/>
          <w:lang w:val="en-US" w:eastAsia="zh-CN"/>
        </w:rPr>
        <w:t>4.3</w:t>
      </w:r>
      <w:bookmarkEnd w:id="12"/>
      <w:r>
        <w:rPr>
          <w:rFonts w:hint="eastAsia" w:ascii="Times New Roman" w:hAnsi="Times New Roman"/>
          <w:b/>
          <w:lang w:val="en-US" w:eastAsia="zh-CN"/>
        </w:rPr>
        <w:t>扬尘监测一体机安装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所需配件：抱箍2个，螺丝8个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70730" cy="2453640"/>
            <wp:effectExtent l="0" t="0" r="0" b="0"/>
            <wp:docPr id="18" name="图片 7" descr="IMG_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0546"/>
                    <pic:cNvPicPr>
                      <a:picLocks noChangeAspect="1"/>
                    </pic:cNvPicPr>
                  </pic:nvPicPr>
                  <pic:blipFill>
                    <a:blip r:embed="rId15"/>
                    <a:srcRect l="8208" t="18004" r="5038" b="12148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42385" cy="3510280"/>
            <wp:effectExtent l="0" t="0" r="5715" b="13970"/>
            <wp:docPr id="19" name="图片 8" descr="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LED2"/>
                    <pic:cNvPicPr>
                      <a:picLocks noChangeAspect="1"/>
                    </pic:cNvPicPr>
                  </pic:nvPicPr>
                  <pic:blipFill>
                    <a:blip r:embed="rId16"/>
                    <a:srcRect l="-217" t="-238" r="19804" b="9702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14" w:name="_Toc17985"/>
      <w:r>
        <w:rPr>
          <w:rFonts w:hint="eastAsia"/>
          <w:lang w:val="en-US" w:eastAsia="zh-CN"/>
        </w:rPr>
        <w:t>4.4防水</w:t>
      </w:r>
      <w:r>
        <w:rPr>
          <w:rFonts w:hint="eastAsia"/>
        </w:rPr>
        <w:t>箱安装</w:t>
      </w:r>
      <w:r>
        <w:rPr>
          <w:rFonts w:hint="eastAsia"/>
          <w:lang w:eastAsia="zh-CN"/>
        </w:rPr>
        <w:t>（选配）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106" w:rightChars="0" w:firstLine="46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/>
          <w:sz w:val="23"/>
          <w:lang w:eastAsia="zh-CN"/>
        </w:rPr>
        <w:t>所需配件：配电箱1个、抱箍2个</w:t>
      </w:r>
      <w:r>
        <w:rPr>
          <w:rFonts w:hint="eastAsia"/>
          <w:sz w:val="23"/>
          <w:lang w:eastAsia="zh-CN"/>
        </w:rPr>
        <w:t>，螺丝</w:t>
      </w:r>
      <w:r>
        <w:rPr>
          <w:rFonts w:hint="eastAsia"/>
          <w:sz w:val="23"/>
          <w:lang w:val="en-US" w:eastAsia="zh-CN"/>
        </w:rPr>
        <w:t>8个</w:t>
      </w:r>
      <w:r>
        <w:rPr>
          <w:rFonts w:hint="eastAsia"/>
          <w:lang w:val="en-US" w:eastAsia="zh-CN"/>
        </w:rPr>
        <w:br w:type="page"/>
      </w:r>
      <w:bookmarkStart w:id="15" w:name="_Toc29687"/>
      <w:r>
        <w:rPr>
          <w:rFonts w:hint="eastAsia"/>
          <w:lang w:val="en-US" w:eastAsia="zh-CN"/>
        </w:rPr>
        <w:t>4.5接线及上电</w:t>
      </w:r>
      <w:bookmarkEnd w:id="15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所有部分安装完成后，效果如下图：</w:t>
      </w:r>
    </w:p>
    <w:p>
      <w:pPr>
        <w:jc w:val="center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drawing>
          <wp:inline distT="0" distB="0" distL="114300" distR="114300">
            <wp:extent cx="4175760" cy="3993515"/>
            <wp:effectExtent l="0" t="0" r="15240" b="6985"/>
            <wp:docPr id="22" name="图片 11" descr="x2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x2--"/>
                    <pic:cNvPicPr>
                      <a:picLocks noChangeAspect="1"/>
                    </pic:cNvPicPr>
                  </pic:nvPicPr>
                  <pic:blipFill>
                    <a:blip r:embed="rId17"/>
                    <a:srcRect l="6712" t="2399" r="8398" b="3073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接线：依次把3个传感器的线，顺着支架立杆固定住，然后依次插在防水箱或者LED屏的底座上（根据现场实际情况，若无防水箱则直接和LED连接），3根线并无区分。</w:t>
      </w:r>
    </w:p>
    <w:p>
      <w:pPr>
        <w:ind w:firstLine="482" w:firstLineChars="200"/>
        <w:jc w:val="both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若内部带有联网模块，则在使用时，</w:t>
      </w:r>
      <w:r>
        <w:rPr>
          <w:rFonts w:hint="eastAsia"/>
          <w:b/>
          <w:bCs/>
          <w:color w:val="FF0000"/>
          <w:lang w:val="en-US" w:eastAsia="zh-CN"/>
        </w:rPr>
        <w:t>应当把GPRS天线从LED底部穿孔拉出，吸附在防水箱外侧</w:t>
      </w:r>
      <w:r>
        <w:rPr>
          <w:rFonts w:hint="eastAsia"/>
          <w:b/>
          <w:bCs/>
          <w:color w:val="auto"/>
          <w:lang w:val="en-US" w:eastAsia="zh-CN"/>
        </w:rPr>
        <w:t>，防止屏蔽网络型号传输。具体接线和出线方式参考下图：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705100"/>
            <wp:effectExtent l="0" t="0" r="4445" b="0"/>
            <wp:docPr id="23" name="图片 12" descr="IMG_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IMG_15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796030"/>
            <wp:effectExtent l="0" t="0" r="4445" b="13970"/>
            <wp:docPr id="24" name="图片 13" descr="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4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6" w:name="_Toc14159"/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bookmarkEnd w:id="16"/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sectPr>
          <w:pgSz w:w="11906" w:h="16838"/>
          <w:pgMar w:top="1134" w:right="1134" w:bottom="1644" w:left="1134" w:header="651" w:footer="57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2" w:charSpace="0"/>
        </w:sectPr>
      </w:pPr>
      <w:bookmarkStart w:id="17" w:name="_Toc15491"/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br w:type="textWrapping"/>
      </w:r>
      <w:bookmarkEnd w:id="17"/>
    </w:p>
    <w:p>
      <w:pPr>
        <w:rPr>
          <w:rFonts w:hint="eastAsia" w:ascii="Times New Roman" w:hAnsi="Times New Roman" w:eastAsia="宋体" w:cs="Times New Roman"/>
          <w:kern w:val="2"/>
          <w:sz w:val="24"/>
          <w:szCs w:val="20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anchor distT="0" distB="0" distL="114300" distR="114300" simplePos="0" relativeHeight="4096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-933450</wp:posOffset>
            </wp:positionV>
            <wp:extent cx="7569200" cy="10706735"/>
            <wp:effectExtent l="0" t="0" r="12700" b="18415"/>
            <wp:wrapNone/>
            <wp:docPr id="12" name="图片 12" descr="中福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福背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6117590" cy="8653145"/>
            <wp:effectExtent l="0" t="0" r="16510" b="14605"/>
            <wp:docPr id="14" name="图片 14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封底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6117590" cy="8653145"/>
            <wp:effectExtent l="0" t="0" r="16510" b="14605"/>
            <wp:docPr id="9" name="图片 9" descr="中福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福背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644" w:left="1134" w:header="651" w:footer="573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eastAsia="宋体"/>
        <w:b/>
        <w:bCs/>
        <w:lang w:eastAsia="zh-CN"/>
      </w:rPr>
    </w:pPr>
    <w:r>
      <w:rPr>
        <w:rFonts w:hint="eastAsia" w:eastAsia="宋体"/>
        <w:b/>
        <w:bCs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-723265</wp:posOffset>
          </wp:positionH>
          <wp:positionV relativeFrom="paragraph">
            <wp:posOffset>-469900</wp:posOffset>
          </wp:positionV>
          <wp:extent cx="7491730" cy="996950"/>
          <wp:effectExtent l="0" t="0" r="13970" b="12700"/>
          <wp:wrapNone/>
          <wp:docPr id="6" name="图片 6" descr="彩页1-(2)_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彩页1-(2)_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1730" cy="996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0" distR="0" simplePos="0" relativeHeight="3072" behindDoc="0" locked="0" layoutInCell="1" allowOverlap="1">
              <wp:simplePos x="0" y="0"/>
              <wp:positionH relativeFrom="margin">
                <wp:posOffset>5715000</wp:posOffset>
              </wp:positionH>
              <wp:positionV relativeFrom="paragraph">
                <wp:posOffset>-37465</wp:posOffset>
              </wp:positionV>
              <wp:extent cx="397510" cy="278130"/>
              <wp:effectExtent l="0" t="0" r="0" b="0"/>
              <wp:wrapNone/>
              <wp:docPr id="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09" cy="27813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left:450pt;margin-top:-2.95pt;height:21.9pt;width:31.3pt;mso-position-horizontal-relative:margin;z-index:3072;mso-width-relative:page;mso-height-relative:page;" filled="f" stroked="f" coordsize="21600,21600" o:gfxdata="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VbIKTaAAAACQEAAA8AAAAAAAAAAQAgAAAAIgAAAGRycy9kb3ducmV2LnhtbFBL&#10;AQIUABQAAAAIAIdO4kCa6UUJuwEAAE0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hint="eastAsia" w:eastAsia="宋体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-723265</wp:posOffset>
          </wp:positionH>
          <wp:positionV relativeFrom="paragraph">
            <wp:posOffset>-469900</wp:posOffset>
          </wp:positionV>
          <wp:extent cx="7582535" cy="1009015"/>
          <wp:effectExtent l="0" t="0" r="18415" b="635"/>
          <wp:wrapNone/>
          <wp:docPr id="7" name="图片 7" descr="彩页1-(2)_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彩页1-(2)_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2535" cy="10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tabs>
        <w:tab w:val="clear" w:pos="8306"/>
      </w:tabs>
      <w:ind w:firstLine="211" w:firstLineChars="100"/>
      <w:jc w:val="center"/>
      <w:rPr>
        <w:rFonts w:hint="eastAsia"/>
        <w:b/>
        <w:bCs/>
        <w:sz w:val="21"/>
        <w:szCs w:val="21"/>
        <w:lang w:val="en-US" w:eastAsia="zh-CN"/>
      </w:rPr>
    </w:pPr>
  </w:p>
  <w:p>
    <w:pPr>
      <w:pStyle w:val="6"/>
      <w:pBdr>
        <w:bottom w:val="none" w:color="auto" w:sz="0" w:space="1"/>
      </w:pBdr>
      <w:tabs>
        <w:tab w:val="clear" w:pos="8306"/>
      </w:tabs>
      <w:jc w:val="left"/>
      <w:rPr>
        <w:rFonts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w:t xml:space="preserve">             </w:t>
    </w:r>
    <w:r>
      <w:rPr>
        <w:rFonts w:hint="eastAsia" w:ascii="黑体" w:hAnsi="黑体" w:eastAsia="黑体" w:cs="黑体"/>
        <w:b/>
        <w:bCs/>
        <w:sz w:val="21"/>
        <w:szCs w:val="21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sz w:val="21"/>
        <w:szCs w:val="21"/>
      </w:rPr>
      <w:t xml:space="preserve">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rPr>
        <w:rFonts w:hint="default" w:ascii="Arial" w:hAnsi="Arial" w:eastAsia="宋体" w:cs="Arial"/>
        <w:i w:val="0"/>
        <w:color w:val="000000"/>
        <w:kern w:val="0"/>
        <w:sz w:val="21"/>
        <w:szCs w:val="21"/>
        <w:u w:val="none"/>
        <w:lang w:val="en-US" w:eastAsia="zh-CN" w:bidi="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-696595</wp:posOffset>
          </wp:positionH>
          <wp:positionV relativeFrom="paragraph">
            <wp:posOffset>-426085</wp:posOffset>
          </wp:positionV>
          <wp:extent cx="7519670" cy="1164590"/>
          <wp:effectExtent l="0" t="0" r="5080" b="16510"/>
          <wp:wrapTopAndBottom/>
          <wp:docPr id="4" name="图片 4" descr="0123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0123_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9670" cy="1164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4245B"/>
    <w:rsid w:val="0345577C"/>
    <w:rsid w:val="0377364F"/>
    <w:rsid w:val="07D94D5F"/>
    <w:rsid w:val="07E802C3"/>
    <w:rsid w:val="10F34FD1"/>
    <w:rsid w:val="12F03D1F"/>
    <w:rsid w:val="135B7E47"/>
    <w:rsid w:val="16124175"/>
    <w:rsid w:val="17365869"/>
    <w:rsid w:val="198F139E"/>
    <w:rsid w:val="1C8560AF"/>
    <w:rsid w:val="20B8140E"/>
    <w:rsid w:val="21C462E7"/>
    <w:rsid w:val="234E1C89"/>
    <w:rsid w:val="24F7256F"/>
    <w:rsid w:val="27E67C10"/>
    <w:rsid w:val="27EB255D"/>
    <w:rsid w:val="2ABD1E52"/>
    <w:rsid w:val="38403CEA"/>
    <w:rsid w:val="3C1A0725"/>
    <w:rsid w:val="3CCD7B62"/>
    <w:rsid w:val="3DDC2825"/>
    <w:rsid w:val="400265C9"/>
    <w:rsid w:val="43DE6D36"/>
    <w:rsid w:val="4A144D88"/>
    <w:rsid w:val="4C280CEC"/>
    <w:rsid w:val="4F2D18D0"/>
    <w:rsid w:val="52B734AA"/>
    <w:rsid w:val="532E0450"/>
    <w:rsid w:val="576A3E19"/>
    <w:rsid w:val="59194634"/>
    <w:rsid w:val="5F1450D5"/>
    <w:rsid w:val="64E61F38"/>
    <w:rsid w:val="6AC25B13"/>
    <w:rsid w:val="6C915452"/>
    <w:rsid w:val="6CCA47F0"/>
    <w:rsid w:val="6E9316B7"/>
    <w:rsid w:val="6EDD4490"/>
    <w:rsid w:val="70343FE6"/>
    <w:rsid w:val="710D1255"/>
    <w:rsid w:val="78E27D5F"/>
    <w:rsid w:val="794F78F2"/>
    <w:rsid w:val="7AEA7C47"/>
    <w:rsid w:val="7D9D4568"/>
    <w:rsid w:val="7E26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360" w:lineRule="auto"/>
      <w:jc w:val="both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Autospacing="0" w:after="330" w:afterAutospacing="0" w:line="576" w:lineRule="auto"/>
      <w:ind w:firstLine="0" w:firstLineChars="0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Autospacing="0" w:after="260" w:afterAutospacing="0" w:line="413" w:lineRule="auto"/>
      <w:ind w:firstLine="0" w:firstLineChars="0"/>
      <w:outlineLvl w:val="2"/>
    </w:pPr>
    <w:rPr>
      <w:b/>
      <w:sz w:val="32"/>
    </w:rPr>
  </w:style>
  <w:style w:type="character" w:default="1" w:styleId="12">
    <w:name w:val="Default Paragraph Font"/>
    <w:qFormat/>
    <w:uiPriority w:val="0"/>
  </w:style>
  <w:style w:type="table" w:default="1" w:styleId="10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pPr>
      <w:spacing w:beforeAutospacing="1" w:after="0" w:afterAutospacing="1" w:line="240" w:lineRule="auto"/>
      <w:jc w:val="left"/>
    </w:pPr>
    <w:rPr>
      <w:kern w:val="0"/>
      <w:sz w:val="24"/>
      <w:szCs w:val="20"/>
    </w:rPr>
  </w:style>
  <w:style w:type="table" w:styleId="11">
    <w:name w:val="Table Grid"/>
    <w:basedOn w:val="10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rFonts w:ascii="Times New Roman" w:hAnsi="Times New Roman" w:eastAsia="宋体" w:cs="Times New Roman"/>
      <w:b/>
      <w:lang w:val="en-US" w:eastAsia="zh-CN" w:bidi="ar-SA"/>
    </w:rPr>
  </w:style>
  <w:style w:type="character" w:styleId="14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8">
    <w:name w:val="font21"/>
    <w:basedOn w:val="12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19">
    <w:name w:val="font11"/>
    <w:basedOn w:val="12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20">
    <w:name w:val="font3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1">
    <w:name w:val="font01"/>
    <w:basedOn w:val="12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9987</Words>
  <Characters>10676</Characters>
  <Paragraphs>422</Paragraphs>
  <TotalTime>2</TotalTime>
  <ScaleCrop>false</ScaleCrop>
  <LinksUpToDate>false</LinksUpToDate>
  <CharactersWithSpaces>10794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2018-01-31T02:23:00Z</dcterms:created>
  <dc:creator>聚创环保</dc:creator>
  <cp:lastModifiedBy>Caspar_chen</cp:lastModifiedBy>
  <cp:lastPrinted>2018-06-11T02:23:00Z</cp:lastPrinted>
  <dcterms:modified xsi:type="dcterms:W3CDTF">2020-01-09T07:39:03Z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