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F085E" w:rsidRDefault="000A5FB8">
      <w:pPr>
        <w:pStyle w:val="A5"/>
        <w:rPr>
          <w:rFonts w:hint="default"/>
          <w:b/>
          <w:bCs/>
          <w:color w:val="3366FF"/>
          <w:sz w:val="32"/>
          <w:szCs w:val="32"/>
          <w:u w:color="3366FF"/>
        </w:rPr>
      </w:pPr>
      <w:r>
        <w:rPr>
          <w:rFonts w:ascii="宋体" w:eastAsia="宋体" w:hAnsi="宋体" w:cs="宋体"/>
          <w:b/>
          <w:bCs/>
          <w:color w:val="3366FF"/>
          <w:sz w:val="32"/>
          <w:szCs w:val="32"/>
          <w:u w:color="3366FF"/>
          <w:lang w:val="zh-TW" w:eastAsia="zh-TW"/>
        </w:rPr>
        <w:t>流</w:t>
      </w:r>
      <w:r>
        <w:rPr>
          <w:rFonts w:ascii="Times New Roman" w:eastAsia="Arial Unicode MS" w:hAnsi="Times New Roman"/>
          <w:b/>
          <w:bCs/>
          <w:color w:val="3366FF"/>
          <w:sz w:val="32"/>
          <w:szCs w:val="32"/>
          <w:u w:color="3366FF"/>
        </w:rPr>
        <w:t xml:space="preserve"> </w:t>
      </w:r>
      <w:r>
        <w:rPr>
          <w:rFonts w:ascii="宋体" w:eastAsia="宋体" w:hAnsi="宋体" w:cs="宋体"/>
          <w:b/>
          <w:bCs/>
          <w:color w:val="3366FF"/>
          <w:sz w:val="32"/>
          <w:szCs w:val="32"/>
          <w:u w:color="3366FF"/>
          <w:lang w:val="zh-TW" w:eastAsia="zh-TW"/>
        </w:rPr>
        <w:t>体</w:t>
      </w:r>
      <w:r>
        <w:rPr>
          <w:rFonts w:ascii="Times New Roman" w:eastAsia="Arial Unicode MS" w:hAnsi="Times New Roman"/>
          <w:b/>
          <w:bCs/>
          <w:color w:val="3366FF"/>
          <w:sz w:val="32"/>
          <w:szCs w:val="32"/>
          <w:u w:color="3366FF"/>
        </w:rPr>
        <w:t xml:space="preserve"> </w:t>
      </w:r>
      <w:r>
        <w:rPr>
          <w:rFonts w:ascii="宋体" w:eastAsia="宋体" w:hAnsi="宋体" w:cs="宋体"/>
          <w:b/>
          <w:bCs/>
          <w:color w:val="3366FF"/>
          <w:sz w:val="32"/>
          <w:szCs w:val="32"/>
          <w:u w:color="3366FF"/>
          <w:lang w:val="zh-TW" w:eastAsia="zh-TW"/>
        </w:rPr>
        <w:t>精</w:t>
      </w:r>
      <w:r>
        <w:rPr>
          <w:rFonts w:ascii="Times New Roman" w:eastAsia="Arial Unicode MS" w:hAnsi="Times New Roman"/>
          <w:b/>
          <w:bCs/>
          <w:color w:val="3366FF"/>
          <w:sz w:val="32"/>
          <w:szCs w:val="32"/>
          <w:u w:color="3366FF"/>
        </w:rPr>
        <w:t xml:space="preserve"> </w:t>
      </w:r>
      <w:r>
        <w:rPr>
          <w:rFonts w:ascii="宋体" w:eastAsia="宋体" w:hAnsi="宋体" w:cs="宋体"/>
          <w:b/>
          <w:bCs/>
          <w:color w:val="3366FF"/>
          <w:sz w:val="32"/>
          <w:szCs w:val="32"/>
          <w:u w:color="3366FF"/>
          <w:lang w:val="zh-TW" w:eastAsia="zh-TW"/>
        </w:rPr>
        <w:t>量</w:t>
      </w:r>
      <w:r>
        <w:rPr>
          <w:rFonts w:ascii="Times New Roman" w:eastAsia="Arial Unicode MS" w:hAnsi="Times New Roman"/>
          <w:b/>
          <w:bCs/>
          <w:color w:val="3366FF"/>
          <w:sz w:val="32"/>
          <w:szCs w:val="32"/>
          <w:u w:color="3366FF"/>
        </w:rPr>
        <w:t xml:space="preserve"> </w:t>
      </w:r>
      <w:r>
        <w:rPr>
          <w:rFonts w:ascii="宋体" w:eastAsia="宋体" w:hAnsi="宋体" w:cs="宋体"/>
          <w:b/>
          <w:bCs/>
          <w:color w:val="3366FF"/>
          <w:sz w:val="32"/>
          <w:szCs w:val="32"/>
          <w:u w:color="3366FF"/>
          <w:lang w:val="zh-TW" w:eastAsia="zh-TW"/>
        </w:rPr>
        <w:t>控</w:t>
      </w:r>
      <w:r>
        <w:rPr>
          <w:rFonts w:ascii="Times New Roman" w:eastAsia="Arial Unicode MS" w:hAnsi="Times New Roman"/>
          <w:b/>
          <w:bCs/>
          <w:color w:val="3366FF"/>
          <w:sz w:val="32"/>
          <w:szCs w:val="32"/>
          <w:u w:color="3366FF"/>
        </w:rPr>
        <w:t xml:space="preserve"> </w:t>
      </w:r>
      <w:r>
        <w:rPr>
          <w:rFonts w:ascii="宋体" w:eastAsia="宋体" w:hAnsi="宋体" w:cs="宋体"/>
          <w:b/>
          <w:bCs/>
          <w:color w:val="3366FF"/>
          <w:sz w:val="32"/>
          <w:szCs w:val="32"/>
          <w:u w:color="3366FF"/>
          <w:lang w:val="zh-TW" w:eastAsia="zh-TW"/>
        </w:rPr>
        <w:t>制</w:t>
      </w:r>
      <w:r>
        <w:rPr>
          <w:rFonts w:ascii="Times New Roman" w:eastAsia="Arial Unicode MS" w:hAnsi="Times New Roman"/>
          <w:b/>
          <w:bCs/>
          <w:color w:val="3366FF"/>
          <w:sz w:val="32"/>
          <w:szCs w:val="32"/>
          <w:u w:color="3366FF"/>
        </w:rPr>
        <w:t xml:space="preserve"> </w:t>
      </w:r>
      <w:r>
        <w:rPr>
          <w:rFonts w:ascii="宋体" w:eastAsia="宋体" w:hAnsi="宋体" w:cs="宋体"/>
          <w:b/>
          <w:bCs/>
          <w:color w:val="3366FF"/>
          <w:sz w:val="32"/>
          <w:szCs w:val="32"/>
          <w:u w:color="3366FF"/>
          <w:lang w:val="zh-TW" w:eastAsia="zh-TW"/>
        </w:rPr>
        <w:t>解</w:t>
      </w:r>
      <w:r>
        <w:rPr>
          <w:rFonts w:ascii="Times New Roman" w:eastAsia="Arial Unicode MS" w:hAnsi="Times New Roman"/>
          <w:b/>
          <w:bCs/>
          <w:color w:val="3366FF"/>
          <w:sz w:val="32"/>
          <w:szCs w:val="32"/>
          <w:u w:color="3366FF"/>
        </w:rPr>
        <w:t xml:space="preserve"> </w:t>
      </w:r>
      <w:r>
        <w:rPr>
          <w:rFonts w:ascii="宋体" w:eastAsia="宋体" w:hAnsi="宋体" w:cs="宋体"/>
          <w:b/>
          <w:bCs/>
          <w:color w:val="3366FF"/>
          <w:sz w:val="32"/>
          <w:szCs w:val="32"/>
          <w:u w:color="3366FF"/>
          <w:lang w:val="zh-TW" w:eastAsia="zh-TW"/>
        </w:rPr>
        <w:t>决</w:t>
      </w:r>
      <w:r>
        <w:rPr>
          <w:rFonts w:ascii="Times New Roman" w:eastAsia="Arial Unicode MS" w:hAnsi="Times New Roman"/>
          <w:b/>
          <w:bCs/>
          <w:color w:val="3366FF"/>
          <w:sz w:val="32"/>
          <w:szCs w:val="32"/>
          <w:u w:color="3366FF"/>
        </w:rPr>
        <w:t xml:space="preserve"> </w:t>
      </w:r>
      <w:r>
        <w:rPr>
          <w:rFonts w:ascii="宋体" w:eastAsia="宋体" w:hAnsi="宋体" w:cs="宋体"/>
          <w:b/>
          <w:bCs/>
          <w:color w:val="3366FF"/>
          <w:sz w:val="32"/>
          <w:szCs w:val="32"/>
          <w:u w:color="3366FF"/>
          <w:lang w:val="zh-TW" w:eastAsia="zh-TW"/>
        </w:rPr>
        <w:t>方</w:t>
      </w:r>
      <w:r>
        <w:rPr>
          <w:rFonts w:ascii="Times New Roman" w:eastAsia="Arial Unicode MS" w:hAnsi="Times New Roman"/>
          <w:b/>
          <w:bCs/>
          <w:color w:val="3366FF"/>
          <w:sz w:val="32"/>
          <w:szCs w:val="32"/>
          <w:u w:color="3366FF"/>
        </w:rPr>
        <w:t xml:space="preserve"> </w:t>
      </w:r>
      <w:r>
        <w:rPr>
          <w:rFonts w:ascii="宋体" w:eastAsia="宋体" w:hAnsi="宋体" w:cs="宋体"/>
          <w:b/>
          <w:bCs/>
          <w:color w:val="3366FF"/>
          <w:sz w:val="32"/>
          <w:szCs w:val="32"/>
          <w:u w:color="3366FF"/>
          <w:lang w:val="zh-TW" w:eastAsia="zh-TW"/>
        </w:rPr>
        <w:t>案</w:t>
      </w:r>
      <w:r>
        <w:rPr>
          <w:rFonts w:ascii="宋体" w:eastAsia="宋体" w:hAnsi="宋体" w:cs="宋体"/>
          <w:b/>
          <w:bCs/>
          <w:noProof/>
          <w:color w:val="3366FF"/>
          <w:sz w:val="32"/>
          <w:szCs w:val="32"/>
          <w:u w:color="3366FF"/>
          <w:lang w:val="zh-TW" w:eastAsia="zh-TW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458797</wp:posOffset>
            </wp:positionV>
            <wp:extent cx="905511" cy="91120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cend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1" cy="9112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b/>
          <w:bCs/>
          <w:noProof/>
          <w:color w:val="3366FF"/>
          <w:sz w:val="32"/>
          <w:szCs w:val="32"/>
          <w:u w:color="3366FF"/>
          <w:lang w:val="zh-TW" w:eastAsia="zh-TW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899160</wp:posOffset>
                </wp:positionH>
                <wp:positionV relativeFrom="page">
                  <wp:posOffset>268594</wp:posOffset>
                </wp:positionV>
                <wp:extent cx="4403448" cy="53784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3448" cy="5378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3F085E" w:rsidRDefault="000A5FB8">
                            <w:pPr>
                              <w:pStyle w:val="A5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eastAsia="Arial Unicode MS"/>
                                <w:sz w:val="48"/>
                                <w:szCs w:val="48"/>
                                <w:lang w:val="zh-CN"/>
                              </w:rPr>
                              <w:t>广州飞升精密设备有限公司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70.8pt;margin-top:21.15pt;width:346.75pt;height:42.3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" filled="f" stroked="f" strokeweight="1pt">
                <v:stroke miterlimit="4"/>
                <v:textbox inset="1.27mm,1.27mm,1.27mm,1.27mm">
                  <w:txbxContent>
                    <w:p w:rsidR="003F085E" w:rsidRDefault="000A5FB8">
                      <w:pPr>
                        <w:pStyle w:val="A5"/>
                        <w:rPr>
                          <w:rFonts w:hint="default"/>
                        </w:rPr>
                      </w:pPr>
                      <w:r>
                        <w:rPr>
                          <w:rFonts w:eastAsia="Arial Unicode MS"/>
                          <w:sz w:val="48"/>
                          <w:szCs w:val="48"/>
                          <w:lang w:val="zh-CN"/>
                        </w:rPr>
                        <w:t>广州飞升精密设备有限公司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F085E" w:rsidRDefault="000A5FB8">
      <w:pPr>
        <w:pStyle w:val="A5"/>
        <w:rPr>
          <w:rFonts w:ascii="宋体" w:eastAsia="宋体" w:hAnsi="宋体" w:cs="宋体" w:hint="default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FSH-</w:t>
      </w: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 xml:space="preserve">AP </w:t>
      </w:r>
      <w:r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  <w:t>标准系列数控点液</w:t>
      </w:r>
      <w:r>
        <w:rPr>
          <w:rFonts w:ascii="Times New Roman" w:hAnsi="Times New Roman"/>
          <w:b/>
          <w:bCs/>
          <w:sz w:val="36"/>
          <w:szCs w:val="36"/>
        </w:rPr>
        <w:t>/</w:t>
      </w:r>
      <w:r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  <w:t>点胶</w:t>
      </w:r>
      <w:r>
        <w:rPr>
          <w:rFonts w:ascii="Times New Roman" w:hAnsi="Times New Roman"/>
          <w:b/>
          <w:bCs/>
          <w:sz w:val="36"/>
          <w:szCs w:val="36"/>
        </w:rPr>
        <w:t>/</w:t>
      </w:r>
      <w:r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  <w:t>喷涂系统</w:t>
      </w:r>
    </w:p>
    <w:p w:rsidR="003F085E" w:rsidRDefault="000A5FB8">
      <w:pPr>
        <w:pStyle w:val="A5"/>
        <w:rPr>
          <w:rFonts w:hint="default"/>
        </w:rPr>
      </w:pPr>
      <w:r>
        <w:rPr>
          <w:rFonts w:ascii="宋体" w:eastAsia="宋体" w:hAnsi="宋体" w:cs="宋体"/>
        </w:rPr>
        <w:t xml:space="preserve">    </w:t>
      </w:r>
    </w:p>
    <w:p w:rsidR="003F085E" w:rsidRDefault="000A5FB8">
      <w:pPr>
        <w:pStyle w:val="A5"/>
        <w:ind w:firstLine="480"/>
        <w:rPr>
          <w:rFonts w:ascii="宋体" w:eastAsia="宋体" w:hAnsi="宋体" w:cs="宋体" w:hint="default"/>
        </w:rPr>
      </w:pPr>
      <w:r>
        <w:rPr>
          <w:rFonts w:ascii="Times New Roman" w:hAnsi="Times New Roman"/>
        </w:rPr>
        <w:t>FSP-</w:t>
      </w:r>
      <w:r>
        <w:rPr>
          <w:rFonts w:ascii="Times New Roman" w:hAnsi="Times New Roman"/>
        </w:rPr>
        <w:t>AP</w:t>
      </w:r>
      <w:r>
        <w:rPr>
          <w:rFonts w:ascii="宋体" w:eastAsia="宋体" w:hAnsi="宋体" w:cs="宋体"/>
          <w:lang w:val="zh-TW" w:eastAsia="zh-TW"/>
        </w:rPr>
        <w:t>标</w:t>
      </w:r>
      <w:r>
        <w:rPr>
          <w:rFonts w:ascii="宋体" w:eastAsia="宋体" w:hAnsi="宋体" w:cs="宋体"/>
          <w:lang w:val="zh-TW" w:eastAsia="zh-TW"/>
        </w:rPr>
        <w:t>准</w:t>
      </w:r>
      <w:r>
        <w:rPr>
          <w:rFonts w:ascii="宋体" w:eastAsia="宋体" w:hAnsi="宋体" w:cs="宋体"/>
          <w:lang w:val="zh-TW" w:eastAsia="zh-TW"/>
        </w:rPr>
        <w:t>系</w:t>
      </w:r>
      <w:r>
        <w:rPr>
          <w:rFonts w:ascii="宋体" w:eastAsia="宋体" w:hAnsi="宋体" w:cs="宋体"/>
          <w:lang w:val="zh-TW" w:eastAsia="zh-TW"/>
        </w:rPr>
        <w:t>列产品是广州飞升公司新推出的</w:t>
      </w:r>
      <w:r>
        <w:rPr>
          <w:rFonts w:ascii="宋体" w:eastAsia="宋体" w:hAnsi="宋体" w:cs="宋体"/>
          <w:lang w:val="zh-TW" w:eastAsia="zh-TW"/>
        </w:rPr>
        <w:t>高精度</w:t>
      </w:r>
      <w:r>
        <w:rPr>
          <w:rFonts w:ascii="宋体" w:eastAsia="宋体" w:hAnsi="宋体" w:cs="宋体"/>
          <w:lang w:val="zh-TW" w:eastAsia="zh-TW"/>
        </w:rPr>
        <w:t>数控微量</w:t>
      </w:r>
      <w:r>
        <w:rPr>
          <w:rFonts w:ascii="宋体" w:eastAsia="宋体" w:hAnsi="宋体" w:cs="宋体"/>
          <w:lang w:val="zh-TW" w:eastAsia="zh-TW"/>
        </w:rPr>
        <w:t>点液</w:t>
      </w:r>
      <w:r>
        <w:rPr>
          <w:rFonts w:ascii="Times New Roman" w:hAnsi="Times New Roman"/>
        </w:rPr>
        <w:t>/</w:t>
      </w:r>
      <w:r>
        <w:rPr>
          <w:rFonts w:ascii="宋体" w:eastAsia="宋体" w:hAnsi="宋体" w:cs="宋体"/>
          <w:lang w:val="zh-TW" w:eastAsia="zh-TW"/>
        </w:rPr>
        <w:t>点胶</w:t>
      </w:r>
      <w:r>
        <w:rPr>
          <w:rFonts w:ascii="Times New Roman" w:hAnsi="Times New Roman"/>
        </w:rPr>
        <w:t>/</w:t>
      </w:r>
      <w:r>
        <w:rPr>
          <w:rFonts w:ascii="宋体" w:eastAsia="宋体" w:hAnsi="宋体" w:cs="宋体"/>
          <w:lang w:val="zh-TW" w:eastAsia="zh-TW"/>
        </w:rPr>
        <w:t>喷涂</w:t>
      </w:r>
      <w:r>
        <w:rPr>
          <w:rFonts w:ascii="宋体" w:eastAsia="宋体" w:hAnsi="宋体" w:cs="宋体"/>
          <w:lang w:val="zh-TW" w:eastAsia="zh-TW"/>
        </w:rPr>
        <w:t>系统，</w:t>
      </w:r>
      <w:r>
        <w:rPr>
          <w:rFonts w:ascii="宋体" w:eastAsia="宋体" w:hAnsi="宋体" w:cs="宋体"/>
          <w:lang w:val="zh-TW" w:eastAsia="zh-TW"/>
        </w:rPr>
        <w:t>该系统包含</w:t>
      </w:r>
      <w:r>
        <w:rPr>
          <w:rFonts w:ascii="Times New Roman" w:hAnsi="Times New Roman"/>
        </w:rPr>
        <w:t>1</w:t>
      </w:r>
      <w:r>
        <w:rPr>
          <w:rFonts w:ascii="宋体" w:eastAsia="宋体" w:hAnsi="宋体" w:cs="宋体"/>
          <w:lang w:val="zh-TW" w:eastAsia="zh-TW"/>
        </w:rPr>
        <w:t>个</w:t>
      </w:r>
      <w:r>
        <w:rPr>
          <w:rFonts w:ascii="宋体" w:eastAsia="宋体" w:hAnsi="宋体" w:cs="宋体"/>
          <w:lang w:val="zh-TW" w:eastAsia="zh-TW"/>
        </w:rPr>
        <w:t>电子控制箱，步进电机，及由步进电机驱动的</w:t>
      </w:r>
      <w:r>
        <w:rPr>
          <w:rFonts w:ascii="Times New Roman" w:hAnsi="Times New Roman"/>
        </w:rPr>
        <w:t>1</w:t>
      </w:r>
      <w:r>
        <w:rPr>
          <w:rFonts w:ascii="宋体" w:eastAsia="宋体" w:hAnsi="宋体" w:cs="宋体"/>
          <w:lang w:val="zh-TW" w:eastAsia="zh-TW"/>
        </w:rPr>
        <w:t>到</w:t>
      </w:r>
      <w:r>
        <w:rPr>
          <w:rFonts w:ascii="Times New Roman" w:hAnsi="Times New Roman"/>
        </w:rPr>
        <w:t>2</w:t>
      </w:r>
      <w:r>
        <w:rPr>
          <w:rFonts w:ascii="宋体" w:eastAsia="宋体" w:hAnsi="宋体" w:cs="宋体"/>
          <w:lang w:val="zh-TW" w:eastAsia="zh-TW"/>
        </w:rPr>
        <w:t>个高精度特殊陶瓷制造的往复旋转流体泵。</w:t>
      </w:r>
      <w:r>
        <w:rPr>
          <w:rFonts w:ascii="Times New Roman" w:hAnsi="Times New Roman"/>
        </w:rPr>
        <w:t>AP</w:t>
      </w:r>
      <w:r>
        <w:rPr>
          <w:rFonts w:ascii="宋体" w:eastAsia="宋体" w:hAnsi="宋体" w:cs="宋体"/>
          <w:lang w:val="zh-TW" w:eastAsia="zh-TW"/>
        </w:rPr>
        <w:t>型</w:t>
      </w:r>
      <w:r>
        <w:rPr>
          <w:rFonts w:ascii="宋体" w:eastAsia="宋体" w:hAnsi="宋体" w:cs="宋体"/>
          <w:lang w:val="zh-TW" w:eastAsia="zh-TW"/>
        </w:rPr>
        <w:t>系列产品</w:t>
      </w:r>
      <w:r>
        <w:rPr>
          <w:rFonts w:ascii="宋体" w:eastAsia="宋体" w:hAnsi="宋体" w:cs="宋体"/>
          <w:lang w:val="zh-TW" w:eastAsia="zh-TW"/>
        </w:rPr>
        <w:t>采用</w:t>
      </w:r>
      <w:r>
        <w:rPr>
          <w:rFonts w:ascii="宋体" w:eastAsia="宋体" w:hAnsi="宋体" w:cs="宋体"/>
          <w:lang w:val="zh-TW" w:eastAsia="zh-TW"/>
        </w:rPr>
        <w:t>蓝宝石硬度等级的陶瓷泵技术，高精密，无磨损，无污染，能广泛运用于生化，制药，医疗器械，半导体，精密电子等行业</w:t>
      </w:r>
      <w:r>
        <w:rPr>
          <w:rFonts w:ascii="宋体" w:eastAsia="宋体" w:hAnsi="宋体" w:cs="宋体"/>
          <w:lang w:val="zh-TW" w:eastAsia="zh-TW"/>
        </w:rPr>
        <w:t>的点液，点胶，微量喷涂等流体控制应用</w:t>
      </w:r>
      <w:r>
        <w:rPr>
          <w:rFonts w:ascii="宋体" w:eastAsia="宋体" w:hAnsi="宋体" w:cs="宋体"/>
          <w:lang w:val="zh-TW" w:eastAsia="zh-TW"/>
        </w:rPr>
        <w:t>。免维护设计，高性价比，高精密</w:t>
      </w:r>
      <w:r>
        <w:rPr>
          <w:rFonts w:ascii="宋体" w:eastAsia="宋体" w:hAnsi="宋体" w:cs="宋体"/>
          <w:lang w:val="zh-TW" w:eastAsia="zh-TW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宋体" w:eastAsia="宋体" w:hAnsi="宋体" w:cs="宋体"/>
          <w:lang w:val="zh-TW" w:eastAsia="zh-TW"/>
        </w:rPr>
        <w:t>高效率生产，极端稳定可靠，使得该系统成为中高端客户</w:t>
      </w:r>
      <w:r>
        <w:rPr>
          <w:rFonts w:ascii="宋体" w:eastAsia="宋体" w:hAnsi="宋体" w:cs="宋体"/>
          <w:lang w:val="zh-TW" w:eastAsia="zh-TW"/>
        </w:rPr>
        <w:t>点液点胶及微量喷涂应用的</w:t>
      </w:r>
      <w:r>
        <w:rPr>
          <w:rFonts w:ascii="宋体" w:eastAsia="宋体" w:hAnsi="宋体" w:cs="宋体"/>
          <w:lang w:val="zh-TW" w:eastAsia="zh-TW"/>
        </w:rPr>
        <w:t>首选解决方案。</w:t>
      </w:r>
      <w:r>
        <w:rPr>
          <w:rFonts w:ascii="宋体" w:eastAsia="宋体" w:hAnsi="宋体" w:cs="宋体"/>
          <w:noProof/>
          <w:lang w:val="zh-TW" w:eastAsia="zh-TW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2965450</wp:posOffset>
            </wp:positionH>
            <wp:positionV relativeFrom="line">
              <wp:posOffset>298494</wp:posOffset>
            </wp:positionV>
            <wp:extent cx="2701342" cy="16208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342" cy="16208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F085E" w:rsidRDefault="003F085E">
      <w:pPr>
        <w:pStyle w:val="A5"/>
        <w:ind w:firstLine="480"/>
        <w:rPr>
          <w:rFonts w:ascii="宋体" w:eastAsia="宋体" w:hAnsi="宋体" w:cs="宋体" w:hint="default"/>
        </w:rPr>
      </w:pPr>
    </w:p>
    <w:p w:rsidR="003F085E" w:rsidRDefault="000A5FB8">
      <w:pPr>
        <w:pStyle w:val="A5"/>
        <w:rPr>
          <w:rFonts w:ascii="宋体" w:eastAsia="宋体" w:hAnsi="宋体" w:cs="宋体" w:hint="default"/>
        </w:rPr>
      </w:pPr>
      <w:r>
        <w:rPr>
          <w:rFonts w:ascii="宋体" w:eastAsia="宋体" w:hAnsi="宋体" w:cs="宋体"/>
        </w:rPr>
        <w:t xml:space="preserve"> </w:t>
      </w:r>
    </w:p>
    <w:p w:rsidR="003F085E" w:rsidRDefault="000A5FB8">
      <w:pPr>
        <w:pStyle w:val="A5"/>
        <w:rPr>
          <w:rFonts w:ascii="Calibri" w:eastAsia="Calibri" w:hAnsi="Calibri" w:cs="Calibri" w:hint="default"/>
          <w:b/>
          <w:bCs/>
        </w:rPr>
      </w:pPr>
      <w:r>
        <w:rPr>
          <w:rFonts w:ascii="宋体" w:eastAsia="宋体" w:hAnsi="宋体" w:cs="宋体"/>
          <w:b/>
          <w:bCs/>
          <w:color w:val="0432FF"/>
          <w:sz w:val="28"/>
          <w:szCs w:val="28"/>
          <w:lang w:val="zh-TW" w:eastAsia="zh-TW"/>
        </w:rPr>
        <w:t>工作原理</w:t>
      </w:r>
      <w:r>
        <w:rPr>
          <w:rFonts w:ascii="宋体" w:eastAsia="宋体" w:hAnsi="宋体" w:cs="宋体"/>
          <w:b/>
          <w:bCs/>
          <w:color w:val="0432FF"/>
          <w:sz w:val="28"/>
          <w:szCs w:val="28"/>
          <w:lang w:val="zh-TW" w:eastAsia="zh-TW"/>
        </w:rPr>
        <w:t xml:space="preserve"> </w:t>
      </w:r>
    </w:p>
    <w:p w:rsidR="003F085E" w:rsidRDefault="000A5FB8">
      <w:pPr>
        <w:pStyle w:val="A5"/>
        <w:rPr>
          <w:rFonts w:hint="default"/>
        </w:rPr>
      </w:pPr>
      <w:r>
        <w:rPr>
          <w:rFonts w:ascii="Calibri" w:eastAsia="Calibri" w:hAnsi="Calibri" w:cs="Calibri"/>
          <w:b/>
          <w:bCs/>
          <w:lang w:val="zh-CN"/>
        </w:rPr>
        <w:t xml:space="preserve">       </w:t>
      </w:r>
      <w:r>
        <w:rPr>
          <w:rFonts w:ascii="宋体" w:eastAsia="宋体" w:hAnsi="宋体" w:cs="宋体"/>
          <w:lang w:val="zh-TW" w:eastAsia="zh-TW"/>
        </w:rPr>
        <w:t>步进电机带动陶瓷柱塞杆进行往复旋转运动</w:t>
      </w:r>
      <w:r>
        <w:rPr>
          <w:rFonts w:eastAsia="Arial Unicode MS"/>
          <w:lang w:val="zh-CN"/>
        </w:rPr>
        <w:t>，</w:t>
      </w:r>
      <w:r>
        <w:rPr>
          <w:rFonts w:ascii="宋体" w:eastAsia="宋体" w:hAnsi="宋体" w:cs="宋体"/>
          <w:lang w:val="zh-TW" w:eastAsia="zh-TW"/>
        </w:rPr>
        <w:t>旋转运动改变阀向，往复运动切换进液、出液方向</w:t>
      </w:r>
      <w:r>
        <w:rPr>
          <w:rFonts w:ascii="Times New Roman" w:hAnsi="Times New Roman"/>
        </w:rPr>
        <w:t>(</w:t>
      </w:r>
      <w:r>
        <w:rPr>
          <w:rFonts w:ascii="宋体" w:eastAsia="宋体" w:hAnsi="宋体" w:cs="宋体"/>
          <w:lang w:val="zh-TW" w:eastAsia="zh-TW"/>
        </w:rPr>
        <w:t>图示</w:t>
      </w:r>
      <w:r>
        <w:rPr>
          <w:rFonts w:ascii="Times New Roman" w:hAnsi="Times New Roman"/>
        </w:rPr>
        <w:t>)</w:t>
      </w:r>
    </w:p>
    <w:p w:rsidR="003F085E" w:rsidRDefault="003F085E">
      <w:pPr>
        <w:pStyle w:val="A5"/>
        <w:rPr>
          <w:rFonts w:ascii="宋体" w:eastAsia="宋体" w:hAnsi="宋体" w:cs="宋体" w:hint="default"/>
        </w:rPr>
      </w:pPr>
    </w:p>
    <w:p w:rsidR="003F085E" w:rsidRDefault="003F085E">
      <w:pPr>
        <w:pStyle w:val="A5"/>
        <w:rPr>
          <w:rFonts w:ascii="宋体" w:eastAsia="宋体" w:hAnsi="宋体" w:cs="宋体" w:hint="default"/>
        </w:rPr>
      </w:pPr>
    </w:p>
    <w:p w:rsidR="003F085E" w:rsidRDefault="003F085E">
      <w:pPr>
        <w:pStyle w:val="A5"/>
        <w:rPr>
          <w:rFonts w:ascii="宋体" w:eastAsia="宋体" w:hAnsi="宋体" w:cs="宋体" w:hint="default"/>
        </w:rPr>
      </w:pPr>
    </w:p>
    <w:p w:rsidR="003F085E" w:rsidRDefault="003F085E">
      <w:pPr>
        <w:pStyle w:val="A5"/>
        <w:rPr>
          <w:rFonts w:ascii="宋体" w:eastAsia="宋体" w:hAnsi="宋体" w:cs="宋体" w:hint="default"/>
          <w:color w:val="0432FF"/>
          <w:sz w:val="28"/>
          <w:szCs w:val="28"/>
        </w:rPr>
      </w:pPr>
    </w:p>
    <w:p w:rsidR="003F085E" w:rsidRDefault="000A5FB8">
      <w:pPr>
        <w:pStyle w:val="A5"/>
        <w:rPr>
          <w:rFonts w:ascii="宋体" w:eastAsia="宋体" w:hAnsi="宋体" w:cs="宋体" w:hint="default"/>
          <w:b/>
          <w:bCs/>
          <w:color w:val="0432FF"/>
          <w:sz w:val="28"/>
          <w:szCs w:val="28"/>
        </w:rPr>
      </w:pPr>
      <w:r>
        <w:rPr>
          <w:rFonts w:ascii="宋体" w:eastAsia="宋体" w:hAnsi="宋体" w:cs="宋体"/>
          <w:b/>
          <w:bCs/>
          <w:color w:val="0432FF"/>
          <w:sz w:val="28"/>
          <w:szCs w:val="28"/>
        </w:rPr>
        <w:t>系统</w:t>
      </w:r>
      <w:r>
        <w:rPr>
          <w:rFonts w:ascii="宋体" w:eastAsia="宋体" w:hAnsi="宋体" w:cs="宋体"/>
          <w:b/>
          <w:bCs/>
          <w:color w:val="0432FF"/>
          <w:sz w:val="28"/>
          <w:szCs w:val="28"/>
          <w:lang w:val="zh-CN"/>
        </w:rPr>
        <w:t>命名</w:t>
      </w:r>
      <w:r>
        <w:rPr>
          <w:rFonts w:ascii="宋体" w:eastAsia="宋体" w:hAnsi="宋体" w:cs="宋体"/>
          <w:b/>
          <w:bCs/>
          <w:noProof/>
          <w:color w:val="0432FF"/>
          <w:sz w:val="28"/>
          <w:szCs w:val="28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254000</wp:posOffset>
            </wp:positionV>
            <wp:extent cx="3477161" cy="170022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161" cy="17002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F085E" w:rsidRDefault="003F085E">
      <w:pPr>
        <w:pStyle w:val="A5"/>
        <w:rPr>
          <w:rFonts w:ascii="宋体" w:eastAsia="宋体" w:hAnsi="宋体" w:cs="宋体" w:hint="default"/>
          <w:b/>
          <w:bCs/>
          <w:color w:val="0432FF"/>
          <w:sz w:val="28"/>
          <w:szCs w:val="28"/>
        </w:rPr>
      </w:pPr>
    </w:p>
    <w:p w:rsidR="003F085E" w:rsidRDefault="003F085E">
      <w:pPr>
        <w:pStyle w:val="A5"/>
        <w:rPr>
          <w:rFonts w:ascii="宋体" w:eastAsia="宋体" w:hAnsi="宋体" w:cs="宋体" w:hint="default"/>
          <w:b/>
          <w:bCs/>
          <w:color w:val="0432FF"/>
          <w:sz w:val="28"/>
          <w:szCs w:val="28"/>
        </w:rPr>
      </w:pPr>
    </w:p>
    <w:p w:rsidR="003F085E" w:rsidRDefault="003F085E">
      <w:pPr>
        <w:pStyle w:val="A5"/>
        <w:rPr>
          <w:rFonts w:ascii="宋体" w:eastAsia="宋体" w:hAnsi="宋体" w:cs="宋体" w:hint="default"/>
          <w:b/>
          <w:bCs/>
          <w:color w:val="0432FF"/>
          <w:sz w:val="28"/>
          <w:szCs w:val="28"/>
        </w:rPr>
      </w:pPr>
    </w:p>
    <w:p w:rsidR="003F085E" w:rsidRDefault="003F085E">
      <w:pPr>
        <w:pStyle w:val="A5"/>
        <w:rPr>
          <w:rFonts w:ascii="宋体" w:eastAsia="宋体" w:hAnsi="宋体" w:cs="宋体" w:hint="default"/>
          <w:b/>
          <w:bCs/>
          <w:color w:val="0432FF"/>
          <w:sz w:val="28"/>
          <w:szCs w:val="28"/>
        </w:rPr>
      </w:pPr>
    </w:p>
    <w:p w:rsidR="003F085E" w:rsidRDefault="003F085E">
      <w:pPr>
        <w:pStyle w:val="A5"/>
        <w:rPr>
          <w:rFonts w:ascii="宋体" w:eastAsia="宋体" w:hAnsi="宋体" w:cs="宋体" w:hint="default"/>
          <w:b/>
          <w:bCs/>
          <w:color w:val="0432FF"/>
          <w:sz w:val="28"/>
          <w:szCs w:val="28"/>
        </w:rPr>
      </w:pPr>
    </w:p>
    <w:p w:rsidR="003F085E" w:rsidRDefault="003F085E">
      <w:pPr>
        <w:pStyle w:val="A5"/>
        <w:rPr>
          <w:rFonts w:ascii="宋体" w:eastAsia="宋体" w:hAnsi="宋体" w:cs="宋体" w:hint="default"/>
          <w:b/>
          <w:bCs/>
          <w:color w:val="0432FF"/>
          <w:sz w:val="28"/>
          <w:szCs w:val="28"/>
        </w:rPr>
      </w:pPr>
    </w:p>
    <w:p w:rsidR="003F085E" w:rsidRDefault="003F085E">
      <w:pPr>
        <w:pStyle w:val="A5"/>
        <w:rPr>
          <w:rFonts w:ascii="宋体" w:eastAsia="宋体" w:hAnsi="宋体" w:cs="宋体" w:hint="default"/>
          <w:b/>
          <w:bCs/>
          <w:color w:val="0432FF"/>
          <w:sz w:val="28"/>
          <w:szCs w:val="28"/>
        </w:rPr>
      </w:pPr>
    </w:p>
    <w:p w:rsidR="003F085E" w:rsidRDefault="003F085E">
      <w:pPr>
        <w:pStyle w:val="A5"/>
        <w:rPr>
          <w:rFonts w:ascii="宋体" w:eastAsia="宋体" w:hAnsi="宋体" w:cs="宋体" w:hint="default"/>
          <w:b/>
          <w:bCs/>
          <w:color w:val="0432FF"/>
          <w:sz w:val="28"/>
          <w:szCs w:val="28"/>
        </w:rPr>
      </w:pPr>
    </w:p>
    <w:p w:rsidR="003F085E" w:rsidRDefault="003F085E">
      <w:pPr>
        <w:pStyle w:val="A5"/>
        <w:rPr>
          <w:rFonts w:ascii="宋体" w:eastAsia="宋体" w:hAnsi="宋体" w:cs="宋体" w:hint="default"/>
          <w:b/>
          <w:bCs/>
          <w:color w:val="0432FF"/>
          <w:sz w:val="28"/>
          <w:szCs w:val="28"/>
        </w:rPr>
      </w:pPr>
    </w:p>
    <w:p w:rsidR="003F085E" w:rsidRDefault="003F085E">
      <w:pPr>
        <w:pStyle w:val="A5"/>
        <w:rPr>
          <w:rFonts w:ascii="宋体" w:eastAsia="宋体" w:hAnsi="宋体" w:cs="宋体" w:hint="default"/>
          <w:b/>
          <w:bCs/>
          <w:color w:val="0432FF"/>
          <w:sz w:val="28"/>
          <w:szCs w:val="28"/>
        </w:rPr>
      </w:pPr>
    </w:p>
    <w:p w:rsidR="003F085E" w:rsidRDefault="000A5FB8">
      <w:pPr>
        <w:pStyle w:val="A5"/>
        <w:rPr>
          <w:rFonts w:ascii="宋体" w:eastAsia="宋体" w:hAnsi="宋体" w:cs="宋体" w:hint="default"/>
          <w:b/>
          <w:bCs/>
          <w:color w:val="0432FF"/>
          <w:sz w:val="28"/>
          <w:szCs w:val="28"/>
        </w:rPr>
      </w:pPr>
      <w:r>
        <w:rPr>
          <w:rFonts w:ascii="宋体" w:eastAsia="宋体" w:hAnsi="宋体" w:cs="宋体"/>
          <w:b/>
          <w:bCs/>
          <w:color w:val="0432FF"/>
          <w:sz w:val="28"/>
          <w:szCs w:val="28"/>
          <w:lang w:val="zh-CN"/>
        </w:rPr>
        <w:t>技术参数</w:t>
      </w:r>
    </w:p>
    <w:tbl>
      <w:tblPr>
        <w:tblStyle w:val="TableNormal"/>
        <w:tblW w:w="93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99"/>
        <w:gridCol w:w="1579"/>
        <w:gridCol w:w="2340"/>
        <w:gridCol w:w="2341"/>
      </w:tblGrid>
      <w:tr w:rsidR="003F0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5E" w:rsidRDefault="000A5FB8">
            <w:pPr>
              <w:pStyle w:val="A5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2"/>
                <w:sz w:val="21"/>
                <w:szCs w:val="21"/>
                <w:lang w:val="zh-TW" w:eastAsia="zh-TW"/>
              </w:rPr>
              <w:t>型号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5E" w:rsidRDefault="000A5FB8">
            <w:pPr>
              <w:pStyle w:val="A5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hint="default"/>
              </w:rPr>
            </w:pPr>
            <w:r>
              <w:rPr>
                <w:rFonts w:ascii="Calibri" w:eastAsia="Calibri" w:hAnsi="Calibri" w:cs="Calibri"/>
                <w:kern w:val="2"/>
                <w:sz w:val="21"/>
                <w:szCs w:val="21"/>
              </w:rPr>
              <w:t>FSH-AP-3A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5E" w:rsidRDefault="000A5FB8">
            <w:pPr>
              <w:pStyle w:val="A5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  <w:rPr>
                <w:rFonts w:hint="default"/>
              </w:rPr>
            </w:pPr>
            <w:r>
              <w:rPr>
                <w:rFonts w:ascii="Calibri" w:eastAsia="Calibri" w:hAnsi="Calibri" w:cs="Calibri"/>
                <w:kern w:val="2"/>
                <w:sz w:val="21"/>
                <w:szCs w:val="21"/>
              </w:rPr>
              <w:t>FSH-AP-2A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5E" w:rsidRDefault="000A5FB8">
            <w:pPr>
              <w:pStyle w:val="A5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  <w:rPr>
                <w:rFonts w:hint="default"/>
              </w:rPr>
            </w:pPr>
            <w:r>
              <w:rPr>
                <w:rFonts w:ascii="Calibri" w:eastAsia="Calibri" w:hAnsi="Calibri" w:cs="Calibri"/>
                <w:kern w:val="2"/>
                <w:sz w:val="21"/>
                <w:szCs w:val="21"/>
              </w:rPr>
              <w:t>FSH-AP-A</w:t>
            </w:r>
          </w:p>
        </w:tc>
      </w:tr>
      <w:tr w:rsidR="003F0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5E" w:rsidRDefault="000A5FB8">
            <w:pPr>
              <w:pStyle w:val="A5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2"/>
                <w:sz w:val="21"/>
                <w:szCs w:val="21"/>
                <w:lang w:val="zh-TW" w:eastAsia="zh-TW"/>
              </w:rPr>
              <w:t>类型</w:t>
            </w:r>
          </w:p>
        </w:tc>
        <w:tc>
          <w:tcPr>
            <w:tcW w:w="6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5E" w:rsidRDefault="000A5FB8">
            <w:pPr>
              <w:pStyle w:val="A5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2"/>
                <w:sz w:val="21"/>
                <w:szCs w:val="21"/>
                <w:lang w:val="zh-TW" w:eastAsia="zh-TW"/>
              </w:rPr>
              <w:t>特殊陶瓷正排量陶瓷泵</w:t>
            </w:r>
          </w:p>
        </w:tc>
      </w:tr>
      <w:tr w:rsidR="003F0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5E" w:rsidRDefault="000A5FB8">
            <w:pPr>
              <w:pStyle w:val="A5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2"/>
                <w:sz w:val="21"/>
                <w:szCs w:val="21"/>
                <w:lang w:val="zh-TW" w:eastAsia="zh-TW"/>
              </w:rPr>
              <w:t>单次注液范围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5E" w:rsidRDefault="000A5FB8">
            <w:pPr>
              <w:pStyle w:val="A5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hint="default"/>
              </w:rPr>
            </w:pPr>
            <w:r>
              <w:rPr>
                <w:rFonts w:ascii="Calibri" w:eastAsia="Calibri" w:hAnsi="Calibri" w:cs="Calibri"/>
                <w:kern w:val="2"/>
                <w:sz w:val="21"/>
                <w:szCs w:val="21"/>
              </w:rPr>
              <w:t>25</w:t>
            </w:r>
            <w:r>
              <w:rPr>
                <w:rFonts w:ascii="Calibri" w:eastAsia="Calibri" w:hAnsi="Calibri" w:cs="Calibri"/>
                <w:kern w:val="2"/>
                <w:sz w:val="21"/>
                <w:szCs w:val="21"/>
              </w:rPr>
              <w:t>μ</w:t>
            </w:r>
            <w:r>
              <w:rPr>
                <w:rFonts w:ascii="Calibri" w:eastAsia="Calibri" w:hAnsi="Calibri" w:cs="Calibri"/>
                <w:kern w:val="2"/>
                <w:sz w:val="21"/>
                <w:szCs w:val="21"/>
              </w:rPr>
              <w:t>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5E" w:rsidRDefault="000A5FB8">
            <w:pPr>
              <w:pStyle w:val="A5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  <w:rPr>
                <w:rFonts w:hint="default"/>
              </w:rPr>
            </w:pPr>
            <w:r>
              <w:rPr>
                <w:rFonts w:ascii="Calibri" w:eastAsia="Calibri" w:hAnsi="Calibri" w:cs="Calibri"/>
                <w:kern w:val="2"/>
                <w:sz w:val="21"/>
                <w:szCs w:val="21"/>
              </w:rPr>
              <w:t>50</w:t>
            </w:r>
            <w:r>
              <w:rPr>
                <w:rFonts w:ascii="Calibri" w:eastAsia="Calibri" w:hAnsi="Calibri" w:cs="Calibri"/>
                <w:kern w:val="2"/>
                <w:sz w:val="21"/>
                <w:szCs w:val="21"/>
              </w:rPr>
              <w:t>μ</w:t>
            </w:r>
            <w:r>
              <w:rPr>
                <w:rFonts w:ascii="Calibri" w:eastAsia="Calibri" w:hAnsi="Calibri" w:cs="Calibri"/>
                <w:kern w:val="2"/>
                <w:sz w:val="21"/>
                <w:szCs w:val="21"/>
              </w:rPr>
              <w:t>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5E" w:rsidRDefault="000A5FB8">
            <w:pPr>
              <w:pStyle w:val="A5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  <w:rPr>
                <w:rFonts w:hint="default"/>
              </w:rPr>
            </w:pPr>
            <w:r>
              <w:rPr>
                <w:rFonts w:ascii="Calibri" w:eastAsia="Calibri" w:hAnsi="Calibri" w:cs="Calibri"/>
                <w:kern w:val="2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kern w:val="2"/>
                <w:sz w:val="21"/>
                <w:szCs w:val="21"/>
              </w:rPr>
              <w:t>μ</w:t>
            </w:r>
            <w:r>
              <w:rPr>
                <w:rFonts w:ascii="Calibri" w:eastAsia="Calibri" w:hAnsi="Calibri" w:cs="Calibri"/>
                <w:kern w:val="2"/>
                <w:sz w:val="21"/>
                <w:szCs w:val="21"/>
              </w:rPr>
              <w:t>l</w:t>
            </w:r>
          </w:p>
        </w:tc>
      </w:tr>
      <w:tr w:rsidR="003F0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5E" w:rsidRDefault="000A5FB8">
            <w:pPr>
              <w:pStyle w:val="A5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2"/>
                <w:sz w:val="21"/>
                <w:szCs w:val="21"/>
                <w:lang w:val="zh-TW" w:eastAsia="zh-TW"/>
              </w:rPr>
              <w:lastRenderedPageBreak/>
              <w:t>最小点液量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5E" w:rsidRDefault="000A5FB8">
            <w:pPr>
              <w:pStyle w:val="A5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hint="default"/>
              </w:rPr>
            </w:pPr>
            <w:r>
              <w:rPr>
                <w:rFonts w:ascii="Calibri" w:eastAsia="Calibri" w:hAnsi="Calibri" w:cs="Calibri"/>
                <w:kern w:val="2"/>
                <w:sz w:val="21"/>
                <w:szCs w:val="21"/>
              </w:rPr>
              <w:t>0.25</w:t>
            </w:r>
            <w:r>
              <w:rPr>
                <w:rFonts w:ascii="Calibri" w:eastAsia="Calibri" w:hAnsi="Calibri" w:cs="Calibri"/>
                <w:kern w:val="2"/>
                <w:sz w:val="21"/>
                <w:szCs w:val="21"/>
              </w:rPr>
              <w:t>μ</w:t>
            </w:r>
            <w:r>
              <w:rPr>
                <w:rFonts w:ascii="Calibri" w:eastAsia="Calibri" w:hAnsi="Calibri" w:cs="Calibri"/>
                <w:kern w:val="2"/>
                <w:sz w:val="21"/>
                <w:szCs w:val="21"/>
              </w:rPr>
              <w:t>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5E" w:rsidRDefault="000A5FB8">
            <w:pPr>
              <w:pStyle w:val="A5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  <w:rPr>
                <w:rFonts w:hint="default"/>
              </w:rPr>
            </w:pPr>
            <w:r>
              <w:rPr>
                <w:rFonts w:ascii="Calibri" w:eastAsia="Calibri" w:hAnsi="Calibri" w:cs="Calibri"/>
                <w:kern w:val="2"/>
                <w:sz w:val="21"/>
                <w:szCs w:val="21"/>
              </w:rPr>
              <w:t>0.5</w:t>
            </w:r>
            <w:r>
              <w:rPr>
                <w:rFonts w:ascii="Calibri" w:eastAsia="Calibri" w:hAnsi="Calibri" w:cs="Calibri"/>
                <w:kern w:val="2"/>
                <w:sz w:val="21"/>
                <w:szCs w:val="21"/>
              </w:rPr>
              <w:t>μ</w:t>
            </w:r>
            <w:r>
              <w:rPr>
                <w:rFonts w:ascii="Calibri" w:eastAsia="Calibri" w:hAnsi="Calibri" w:cs="Calibri"/>
                <w:kern w:val="2"/>
                <w:sz w:val="21"/>
                <w:szCs w:val="21"/>
              </w:rPr>
              <w:t>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5E" w:rsidRDefault="000A5FB8">
            <w:pPr>
              <w:pStyle w:val="A5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  <w:rPr>
                <w:rFonts w:hint="default"/>
              </w:rPr>
            </w:pPr>
            <w:r>
              <w:rPr>
                <w:rFonts w:ascii="Calibri" w:eastAsia="Calibri" w:hAnsi="Calibri" w:cs="Calibri"/>
                <w:kern w:val="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kern w:val="2"/>
                <w:sz w:val="21"/>
                <w:szCs w:val="21"/>
              </w:rPr>
              <w:t>μ</w:t>
            </w:r>
            <w:r>
              <w:rPr>
                <w:rFonts w:ascii="Calibri" w:eastAsia="Calibri" w:hAnsi="Calibri" w:cs="Calibri"/>
                <w:kern w:val="2"/>
                <w:sz w:val="21"/>
                <w:szCs w:val="21"/>
              </w:rPr>
              <w:t>l</w:t>
            </w:r>
          </w:p>
        </w:tc>
      </w:tr>
      <w:tr w:rsidR="003F0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5E" w:rsidRDefault="000A5FB8">
            <w:pPr>
              <w:pStyle w:val="A5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2"/>
                <w:sz w:val="21"/>
                <w:szCs w:val="21"/>
                <w:lang w:val="zh-TW" w:eastAsia="zh-TW"/>
              </w:rPr>
              <w:t>接触液体材料</w:t>
            </w:r>
          </w:p>
        </w:tc>
        <w:tc>
          <w:tcPr>
            <w:tcW w:w="6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5E" w:rsidRDefault="000A5FB8">
            <w:pPr>
              <w:pStyle w:val="A5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hint="default"/>
              </w:rPr>
            </w:pPr>
            <w:proofErr w:type="gramStart"/>
            <w:r>
              <w:rPr>
                <w:rFonts w:ascii="宋体" w:eastAsia="宋体" w:hAnsi="宋体" w:cs="宋体"/>
                <w:kern w:val="2"/>
                <w:sz w:val="21"/>
                <w:szCs w:val="21"/>
                <w:lang w:val="zh-CN"/>
              </w:rPr>
              <w:t>特氟龙</w:t>
            </w:r>
            <w:proofErr w:type="gramEnd"/>
            <w:r>
              <w:rPr>
                <w:rFonts w:ascii="宋体" w:eastAsia="宋体" w:hAnsi="宋体" w:cs="宋体"/>
                <w:kern w:val="2"/>
                <w:sz w:val="21"/>
                <w:szCs w:val="21"/>
                <w:lang w:val="zh-CN"/>
              </w:rPr>
              <w:t>、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  <w:lang w:val="zh-TW" w:eastAsia="zh-TW"/>
              </w:rPr>
              <w:t>陶瓷（特殊氧化锆、氧化铝）</w:t>
            </w:r>
          </w:p>
        </w:tc>
      </w:tr>
      <w:tr w:rsidR="003F0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5E" w:rsidRDefault="000A5FB8">
            <w:pPr>
              <w:pStyle w:val="A5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2"/>
                <w:sz w:val="21"/>
                <w:szCs w:val="21"/>
                <w:lang w:val="zh-TW" w:eastAsia="zh-TW"/>
              </w:rPr>
              <w:t>标准速度</w:t>
            </w:r>
          </w:p>
        </w:tc>
        <w:tc>
          <w:tcPr>
            <w:tcW w:w="6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5E" w:rsidRDefault="000A5FB8">
            <w:pPr>
              <w:pStyle w:val="A5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hint="default"/>
              </w:rPr>
            </w:pPr>
            <w:r>
              <w:rPr>
                <w:rFonts w:ascii="Calibri" w:eastAsia="Calibri" w:hAnsi="Calibri" w:cs="Calibri"/>
                <w:kern w:val="2"/>
                <w:sz w:val="21"/>
                <w:szCs w:val="21"/>
              </w:rPr>
              <w:t>30-300RPM</w:t>
            </w:r>
          </w:p>
        </w:tc>
      </w:tr>
      <w:tr w:rsidR="003F0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5E" w:rsidRDefault="000A5FB8">
            <w:pPr>
              <w:pStyle w:val="A5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2"/>
                <w:sz w:val="21"/>
                <w:szCs w:val="21"/>
                <w:lang w:val="zh-TW" w:eastAsia="zh-TW"/>
              </w:rPr>
              <w:t>使用温度、湿度</w:t>
            </w:r>
          </w:p>
        </w:tc>
        <w:tc>
          <w:tcPr>
            <w:tcW w:w="6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5E" w:rsidRDefault="000A5FB8">
            <w:pPr>
              <w:pStyle w:val="A5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hint="default"/>
              </w:rPr>
            </w:pPr>
            <w:r>
              <w:rPr>
                <w:rFonts w:ascii="Calibri" w:eastAsia="Calibri" w:hAnsi="Calibri" w:cs="Calibri"/>
                <w:kern w:val="2"/>
                <w:sz w:val="21"/>
                <w:szCs w:val="21"/>
              </w:rPr>
              <w:t>5-40</w:t>
            </w:r>
            <w:r>
              <w:rPr>
                <w:rFonts w:ascii="Calibri" w:eastAsia="Calibri" w:hAnsi="Calibri" w:cs="Calibri"/>
                <w:kern w:val="2"/>
                <w:sz w:val="21"/>
                <w:szCs w:val="21"/>
              </w:rPr>
              <w:t>℃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  <w:lang w:val="zh-TW" w:eastAsia="zh-TW"/>
              </w:rPr>
              <w:t>，＜</w:t>
            </w:r>
            <w:r>
              <w:rPr>
                <w:rFonts w:ascii="Calibri" w:eastAsia="Calibri" w:hAnsi="Calibri" w:cs="Calibri"/>
                <w:kern w:val="2"/>
                <w:sz w:val="21"/>
                <w:szCs w:val="21"/>
              </w:rPr>
              <w:t>85%RH</w:t>
            </w:r>
          </w:p>
        </w:tc>
      </w:tr>
      <w:tr w:rsidR="003F0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5E" w:rsidRDefault="000A5FB8">
            <w:pPr>
              <w:pStyle w:val="A5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2"/>
                <w:sz w:val="21"/>
                <w:szCs w:val="21"/>
                <w:lang w:val="zh-TW" w:eastAsia="zh-TW"/>
              </w:rPr>
              <w:t>驱动方式</w:t>
            </w:r>
          </w:p>
        </w:tc>
        <w:tc>
          <w:tcPr>
            <w:tcW w:w="6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5E" w:rsidRDefault="000A5FB8">
            <w:pPr>
              <w:pStyle w:val="A5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2"/>
                <w:sz w:val="21"/>
                <w:szCs w:val="21"/>
                <w:lang w:val="zh-TW" w:eastAsia="zh-TW"/>
              </w:rPr>
              <w:t>电动（步进电机）</w:t>
            </w:r>
          </w:p>
        </w:tc>
      </w:tr>
      <w:tr w:rsidR="003F0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5E" w:rsidRDefault="000A5FB8">
            <w:pPr>
              <w:pStyle w:val="A5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2"/>
                <w:sz w:val="21"/>
                <w:szCs w:val="21"/>
                <w:lang w:val="zh-TW" w:eastAsia="zh-TW"/>
              </w:rPr>
              <w:t>电源电压，频率</w:t>
            </w:r>
          </w:p>
        </w:tc>
        <w:tc>
          <w:tcPr>
            <w:tcW w:w="6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5E" w:rsidRDefault="000A5FB8">
            <w:pPr>
              <w:pStyle w:val="A5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hint="default"/>
              </w:rPr>
            </w:pPr>
            <w:r>
              <w:rPr>
                <w:rFonts w:ascii="Calibri" w:eastAsia="Calibri" w:hAnsi="Calibri" w:cs="Calibri"/>
                <w:kern w:val="2"/>
                <w:sz w:val="21"/>
                <w:szCs w:val="21"/>
              </w:rPr>
              <w:t>AC100-240V,50/60HZ</w:t>
            </w:r>
          </w:p>
        </w:tc>
      </w:tr>
      <w:tr w:rsidR="003F0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5E" w:rsidRDefault="000A5FB8">
            <w:pPr>
              <w:pStyle w:val="A5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2"/>
                <w:sz w:val="21"/>
                <w:szCs w:val="21"/>
                <w:lang w:val="zh-TW" w:eastAsia="zh-TW"/>
              </w:rPr>
              <w:t>功率</w:t>
            </w:r>
          </w:p>
        </w:tc>
        <w:tc>
          <w:tcPr>
            <w:tcW w:w="6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5E" w:rsidRDefault="000A5FB8">
            <w:pPr>
              <w:pStyle w:val="A5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hint="default"/>
              </w:rPr>
            </w:pPr>
            <w:r>
              <w:rPr>
                <w:rFonts w:ascii="Calibri" w:eastAsia="Calibri" w:hAnsi="Calibri" w:cs="Calibri"/>
                <w:kern w:val="2"/>
                <w:sz w:val="21"/>
                <w:szCs w:val="21"/>
              </w:rPr>
              <w:t>400W</w:t>
            </w:r>
          </w:p>
        </w:tc>
      </w:tr>
      <w:tr w:rsidR="003F0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5E" w:rsidRDefault="000A5FB8">
            <w:pPr>
              <w:pStyle w:val="A5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2"/>
                <w:sz w:val="21"/>
                <w:szCs w:val="21"/>
                <w:lang w:val="zh-TW" w:eastAsia="zh-TW"/>
              </w:rPr>
              <w:t>通讯接口</w:t>
            </w:r>
          </w:p>
        </w:tc>
        <w:tc>
          <w:tcPr>
            <w:tcW w:w="6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85E" w:rsidRDefault="000A5FB8">
            <w:pPr>
              <w:pStyle w:val="A5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rFonts w:hint="default"/>
              </w:rPr>
            </w:pPr>
            <w:r>
              <w:rPr>
                <w:rFonts w:ascii="Calibri" w:eastAsia="Calibri" w:hAnsi="Calibri" w:cs="Calibri"/>
                <w:kern w:val="2"/>
                <w:sz w:val="21"/>
                <w:szCs w:val="21"/>
              </w:rPr>
              <w:t>I/</w:t>
            </w:r>
            <w:proofErr w:type="gramStart"/>
            <w:r>
              <w:rPr>
                <w:rFonts w:ascii="Calibri" w:eastAsia="Calibri" w:hAnsi="Calibri" w:cs="Calibri"/>
                <w:kern w:val="2"/>
                <w:sz w:val="21"/>
                <w:szCs w:val="21"/>
              </w:rPr>
              <w:t>O,CC</w:t>
            </w:r>
            <w:proofErr w:type="gramEnd"/>
            <w:r>
              <w:rPr>
                <w:rFonts w:ascii="Calibri" w:eastAsia="Calibri" w:hAnsi="Calibri" w:cs="Calibri"/>
                <w:kern w:val="2"/>
                <w:sz w:val="21"/>
                <w:szCs w:val="21"/>
              </w:rPr>
              <w:t xml:space="preserve"> TRIG,AUX OUT,RS232</w:t>
            </w:r>
          </w:p>
        </w:tc>
      </w:tr>
    </w:tbl>
    <w:p w:rsidR="003F085E" w:rsidRDefault="000A5FB8">
      <w:pPr>
        <w:pStyle w:val="A5"/>
        <w:numPr>
          <w:ilvl w:val="0"/>
          <w:numId w:val="2"/>
        </w:numPr>
        <w:rPr>
          <w:rFonts w:ascii="宋体" w:eastAsia="宋体" w:hAnsi="宋体" w:cs="宋体" w:hint="default"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 xml:space="preserve">                                                  </w:t>
      </w:r>
    </w:p>
    <w:p w:rsidR="003F085E" w:rsidRDefault="000A5FB8">
      <w:pPr>
        <w:pStyle w:val="A5"/>
        <w:rPr>
          <w:rFonts w:ascii="宋体" w:eastAsia="宋体" w:hAnsi="宋体" w:cs="宋体" w:hint="default"/>
          <w:b/>
          <w:bCs/>
          <w:color w:val="0432FF"/>
          <w:sz w:val="28"/>
          <w:szCs w:val="28"/>
        </w:rPr>
      </w:pPr>
      <w:r>
        <w:rPr>
          <w:rFonts w:ascii="宋体" w:eastAsia="宋体" w:hAnsi="宋体" w:cs="宋体"/>
          <w:b/>
          <w:bCs/>
          <w:color w:val="0432FF"/>
          <w:sz w:val="28"/>
          <w:szCs w:val="28"/>
        </w:rPr>
        <w:t>典型应用</w:t>
      </w:r>
    </w:p>
    <w:p w:rsidR="003F085E" w:rsidRDefault="000A5FB8">
      <w:pPr>
        <w:pStyle w:val="A5"/>
        <w:numPr>
          <w:ilvl w:val="0"/>
          <w:numId w:val="4"/>
        </w:numPr>
        <w:rPr>
          <w:rFonts w:ascii="宋体" w:eastAsia="宋体" w:hAnsi="宋体" w:cs="宋体" w:hint="default"/>
        </w:rPr>
      </w:pPr>
      <w:r>
        <w:rPr>
          <w:rFonts w:ascii="宋体" w:eastAsia="宋体" w:hAnsi="宋体" w:cs="宋体"/>
        </w:rPr>
        <w:t>电池电解液注液</w:t>
      </w:r>
    </w:p>
    <w:p w:rsidR="003F085E" w:rsidRDefault="000A5FB8">
      <w:pPr>
        <w:pStyle w:val="A5"/>
        <w:numPr>
          <w:ilvl w:val="0"/>
          <w:numId w:val="4"/>
        </w:numPr>
        <w:rPr>
          <w:rFonts w:ascii="宋体" w:eastAsia="宋体" w:hAnsi="宋体" w:cs="宋体" w:hint="default"/>
        </w:rPr>
      </w:pPr>
      <w:r>
        <w:rPr>
          <w:rFonts w:ascii="宋体" w:eastAsia="宋体" w:hAnsi="宋体" w:cs="宋体"/>
        </w:rPr>
        <w:t>生化</w:t>
      </w:r>
      <w:r>
        <w:rPr>
          <w:rFonts w:ascii="宋体" w:eastAsia="宋体" w:hAnsi="宋体" w:cs="宋体"/>
        </w:rPr>
        <w:t>/</w:t>
      </w:r>
      <w:r>
        <w:rPr>
          <w:rFonts w:ascii="宋体" w:eastAsia="宋体" w:hAnsi="宋体" w:cs="宋体"/>
        </w:rPr>
        <w:t>医疗液体喷涂</w:t>
      </w:r>
      <w:r>
        <w:rPr>
          <w:rFonts w:ascii="宋体" w:eastAsia="宋体" w:hAnsi="宋体" w:cs="宋体"/>
        </w:rPr>
        <w:t>/</w:t>
      </w:r>
      <w:r>
        <w:rPr>
          <w:rFonts w:ascii="宋体" w:eastAsia="宋体" w:hAnsi="宋体" w:cs="宋体"/>
          <w:lang w:val="zh-TW" w:eastAsia="zh-TW"/>
        </w:rPr>
        <w:t>注</w:t>
      </w:r>
      <w:r>
        <w:rPr>
          <w:rFonts w:ascii="宋体" w:eastAsia="宋体" w:hAnsi="宋体" w:cs="宋体"/>
          <w:lang w:val="zh-TW" w:eastAsia="zh-TW"/>
        </w:rPr>
        <w:t>液</w:t>
      </w:r>
    </w:p>
    <w:p w:rsidR="003F085E" w:rsidRDefault="000A5FB8">
      <w:pPr>
        <w:pStyle w:val="A5"/>
        <w:numPr>
          <w:ilvl w:val="0"/>
          <w:numId w:val="4"/>
        </w:numPr>
        <w:rPr>
          <w:rFonts w:ascii="宋体" w:eastAsia="宋体" w:hAnsi="宋体" w:cs="宋体" w:hint="default"/>
        </w:rPr>
      </w:pPr>
      <w:proofErr w:type="gramStart"/>
      <w:r>
        <w:rPr>
          <w:rFonts w:ascii="宋体" w:eastAsia="宋体" w:hAnsi="宋体" w:cs="宋体"/>
        </w:rPr>
        <w:t>点</w:t>
      </w:r>
      <w:r>
        <w:rPr>
          <w:rFonts w:ascii="宋体" w:eastAsia="宋体" w:hAnsi="宋体" w:cs="宋体"/>
        </w:rPr>
        <w:t>液</w:t>
      </w:r>
      <w:r>
        <w:rPr>
          <w:rFonts w:ascii="宋体" w:eastAsia="宋体" w:hAnsi="宋体" w:cs="宋体"/>
        </w:rPr>
        <w:t>机</w:t>
      </w:r>
      <w:r>
        <w:rPr>
          <w:rFonts w:ascii="宋体" w:eastAsia="宋体" w:hAnsi="宋体" w:cs="宋体"/>
        </w:rPr>
        <w:t>/</w:t>
      </w:r>
      <w:r>
        <w:rPr>
          <w:rFonts w:ascii="宋体" w:eastAsia="宋体" w:hAnsi="宋体" w:cs="宋体"/>
        </w:rPr>
        <w:t>点</w:t>
      </w:r>
      <w:r>
        <w:rPr>
          <w:rFonts w:ascii="宋体" w:eastAsia="宋体" w:hAnsi="宋体" w:cs="宋体"/>
        </w:rPr>
        <w:t>胶</w:t>
      </w:r>
      <w:proofErr w:type="gramEnd"/>
      <w:r>
        <w:rPr>
          <w:rFonts w:ascii="宋体" w:eastAsia="宋体" w:hAnsi="宋体" w:cs="宋体"/>
        </w:rPr>
        <w:t>机</w:t>
      </w:r>
    </w:p>
    <w:p w:rsidR="003F085E" w:rsidRDefault="000A5FB8">
      <w:pPr>
        <w:pStyle w:val="A5"/>
        <w:numPr>
          <w:ilvl w:val="0"/>
          <w:numId w:val="4"/>
        </w:numPr>
        <w:rPr>
          <w:rFonts w:ascii="宋体" w:eastAsia="宋体" w:hAnsi="宋体" w:cs="宋体" w:hint="default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>隐形眼镜的</w:t>
      </w:r>
      <w:r>
        <w:rPr>
          <w:rFonts w:ascii="宋体" w:eastAsia="宋体" w:hAnsi="宋体" w:cs="宋体"/>
          <w:lang w:val="zh-TW" w:eastAsia="zh-TW"/>
        </w:rPr>
        <w:t>点</w:t>
      </w:r>
      <w:r>
        <w:rPr>
          <w:rFonts w:ascii="宋体" w:eastAsia="宋体" w:hAnsi="宋体" w:cs="宋体"/>
          <w:lang w:val="zh-TW" w:eastAsia="zh-TW"/>
        </w:rPr>
        <w:t>液</w:t>
      </w:r>
      <w:r>
        <w:rPr>
          <w:rFonts w:ascii="宋体" w:eastAsia="宋体" w:hAnsi="宋体" w:cs="宋体"/>
          <w:lang w:val="zh-TW" w:eastAsia="zh-TW"/>
        </w:rPr>
        <w:t>生产应用</w:t>
      </w:r>
    </w:p>
    <w:p w:rsidR="003F085E" w:rsidRDefault="000A5FB8">
      <w:pPr>
        <w:pStyle w:val="A5"/>
        <w:numPr>
          <w:ilvl w:val="0"/>
          <w:numId w:val="4"/>
        </w:numPr>
        <w:rPr>
          <w:rFonts w:ascii="宋体" w:eastAsia="宋体" w:hAnsi="宋体" w:cs="宋体" w:hint="default"/>
        </w:rPr>
      </w:pPr>
      <w:r>
        <w:rPr>
          <w:rFonts w:ascii="宋体" w:eastAsia="宋体" w:hAnsi="宋体" w:cs="宋体"/>
        </w:rPr>
        <w:t>硅胶雾化</w:t>
      </w:r>
    </w:p>
    <w:p w:rsidR="003F085E" w:rsidRDefault="000A5FB8">
      <w:pPr>
        <w:pStyle w:val="A5"/>
        <w:numPr>
          <w:ilvl w:val="0"/>
          <w:numId w:val="4"/>
        </w:numPr>
        <w:rPr>
          <w:rFonts w:ascii="宋体" w:eastAsia="宋体" w:hAnsi="宋体" w:cs="宋体" w:hint="default"/>
        </w:rPr>
      </w:pPr>
      <w:r>
        <w:rPr>
          <w:rFonts w:ascii="宋体" w:eastAsia="宋体" w:hAnsi="宋体" w:cs="宋体"/>
        </w:rPr>
        <w:t>氰基丙烯酸酯</w:t>
      </w:r>
    </w:p>
    <w:p w:rsidR="003F085E" w:rsidRDefault="000A5FB8">
      <w:pPr>
        <w:pStyle w:val="A5"/>
        <w:numPr>
          <w:ilvl w:val="0"/>
          <w:numId w:val="4"/>
        </w:numPr>
        <w:rPr>
          <w:rFonts w:ascii="宋体" w:eastAsia="宋体" w:hAnsi="宋体" w:cs="宋体" w:hint="default"/>
        </w:rPr>
      </w:pPr>
      <w:r>
        <w:rPr>
          <w:rFonts w:ascii="宋体" w:eastAsia="宋体" w:hAnsi="宋体" w:cs="宋体"/>
        </w:rPr>
        <w:t>试剂喷涂</w:t>
      </w:r>
      <w:r>
        <w:rPr>
          <w:rFonts w:ascii="宋体" w:eastAsia="宋体" w:hAnsi="宋体" w:cs="宋体"/>
        </w:rPr>
        <w:t>/</w:t>
      </w:r>
      <w:r>
        <w:rPr>
          <w:rFonts w:ascii="宋体" w:eastAsia="宋体" w:hAnsi="宋体" w:cs="宋体"/>
        </w:rPr>
        <w:t>点</w:t>
      </w:r>
      <w:r>
        <w:rPr>
          <w:rFonts w:ascii="宋体" w:eastAsia="宋体" w:hAnsi="宋体" w:cs="宋体"/>
        </w:rPr>
        <w:t>液</w:t>
      </w:r>
    </w:p>
    <w:p w:rsidR="003F085E" w:rsidRDefault="000A5FB8">
      <w:pPr>
        <w:pStyle w:val="A5"/>
        <w:numPr>
          <w:ilvl w:val="0"/>
          <w:numId w:val="4"/>
        </w:numPr>
        <w:rPr>
          <w:rFonts w:ascii="宋体" w:eastAsia="宋体" w:hAnsi="宋体" w:cs="宋体" w:hint="default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>皮下给药型药物</w:t>
      </w:r>
      <w:r>
        <w:rPr>
          <w:rFonts w:ascii="宋体" w:eastAsia="宋体" w:hAnsi="宋体" w:cs="宋体"/>
        </w:rPr>
        <w:t>/</w:t>
      </w:r>
      <w:r>
        <w:rPr>
          <w:rFonts w:ascii="宋体" w:eastAsia="宋体" w:hAnsi="宋体" w:cs="宋体"/>
          <w:lang w:val="zh-TW" w:eastAsia="zh-TW"/>
        </w:rPr>
        <w:t>药膏喷涂</w:t>
      </w:r>
    </w:p>
    <w:p w:rsidR="003F085E" w:rsidRDefault="000A5FB8">
      <w:pPr>
        <w:pStyle w:val="A5"/>
        <w:numPr>
          <w:ilvl w:val="0"/>
          <w:numId w:val="4"/>
        </w:numPr>
        <w:rPr>
          <w:rFonts w:ascii="宋体" w:eastAsia="宋体" w:hAnsi="宋体" w:cs="宋体" w:hint="default"/>
        </w:rPr>
      </w:pPr>
      <w:r>
        <w:rPr>
          <w:rFonts w:ascii="宋体" w:eastAsia="宋体" w:hAnsi="宋体" w:cs="宋体"/>
        </w:rPr>
        <w:t>药物液体分装</w:t>
      </w:r>
    </w:p>
    <w:p w:rsidR="003F085E" w:rsidRDefault="000A5FB8">
      <w:pPr>
        <w:pStyle w:val="A5"/>
        <w:numPr>
          <w:ilvl w:val="0"/>
          <w:numId w:val="4"/>
        </w:numPr>
        <w:rPr>
          <w:rFonts w:ascii="宋体" w:eastAsia="宋体" w:hAnsi="宋体" w:cs="宋体" w:hint="default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>香水，精华素，及液体维他命添加</w:t>
      </w:r>
    </w:p>
    <w:p w:rsidR="003F085E" w:rsidRDefault="000A5FB8">
      <w:pPr>
        <w:pStyle w:val="A5"/>
        <w:numPr>
          <w:ilvl w:val="0"/>
          <w:numId w:val="4"/>
        </w:numPr>
        <w:rPr>
          <w:rFonts w:ascii="宋体" w:eastAsia="宋体" w:hAnsi="宋体" w:cs="宋体" w:hint="default"/>
        </w:rPr>
      </w:pPr>
      <w:r>
        <w:rPr>
          <w:rFonts w:ascii="宋体" w:eastAsia="宋体" w:hAnsi="宋体" w:cs="宋体"/>
        </w:rPr>
        <w:t>润滑油及</w:t>
      </w:r>
      <w:r>
        <w:rPr>
          <w:rFonts w:ascii="宋体" w:eastAsia="宋体" w:hAnsi="宋体" w:cs="宋体"/>
        </w:rPr>
        <w:t>UV</w:t>
      </w:r>
      <w:r>
        <w:rPr>
          <w:rFonts w:ascii="宋体" w:eastAsia="宋体" w:hAnsi="宋体" w:cs="宋体"/>
        </w:rPr>
        <w:t>胶粘剂</w:t>
      </w:r>
    </w:p>
    <w:p w:rsidR="003F085E" w:rsidRDefault="000A5FB8">
      <w:pPr>
        <w:pStyle w:val="A5"/>
        <w:numPr>
          <w:ilvl w:val="0"/>
          <w:numId w:val="4"/>
        </w:numPr>
        <w:rPr>
          <w:rFonts w:ascii="宋体" w:eastAsia="宋体" w:hAnsi="宋体" w:cs="宋体" w:hint="default"/>
        </w:rPr>
      </w:pPr>
      <w:r>
        <w:rPr>
          <w:rFonts w:ascii="宋体" w:eastAsia="宋体" w:hAnsi="宋体" w:cs="宋体"/>
        </w:rPr>
        <w:t>其他要求高精度微量</w:t>
      </w:r>
      <w:r>
        <w:rPr>
          <w:rFonts w:ascii="宋体" w:eastAsia="宋体" w:hAnsi="宋体" w:cs="宋体"/>
        </w:rPr>
        <w:t>喷涂</w:t>
      </w:r>
      <w:r>
        <w:rPr>
          <w:rFonts w:ascii="宋体" w:eastAsia="宋体" w:hAnsi="宋体" w:cs="宋体"/>
        </w:rPr>
        <w:t xml:space="preserve">/ </w:t>
      </w:r>
      <w:r>
        <w:rPr>
          <w:rFonts w:ascii="宋体" w:eastAsia="宋体" w:hAnsi="宋体" w:cs="宋体"/>
        </w:rPr>
        <w:t>注液</w:t>
      </w:r>
      <w:r>
        <w:rPr>
          <w:rFonts w:ascii="宋体" w:eastAsia="宋体" w:hAnsi="宋体" w:cs="宋体"/>
        </w:rPr>
        <w:t>的特殊应用</w:t>
      </w:r>
    </w:p>
    <w:p w:rsidR="003F085E" w:rsidRDefault="003F085E">
      <w:pPr>
        <w:pStyle w:val="A5"/>
        <w:rPr>
          <w:rFonts w:ascii="宋体" w:eastAsia="宋体" w:hAnsi="宋体" w:cs="宋体" w:hint="default"/>
        </w:rPr>
      </w:pPr>
    </w:p>
    <w:p w:rsidR="003F085E" w:rsidRDefault="000A5FB8">
      <w:pPr>
        <w:pStyle w:val="A5"/>
        <w:ind w:firstLine="600"/>
        <w:rPr>
          <w:rFonts w:ascii="宋体" w:eastAsia="宋体" w:hAnsi="宋体" w:cs="宋体" w:hint="default"/>
        </w:rPr>
      </w:pPr>
      <w:r>
        <w:rPr>
          <w:rFonts w:ascii="宋体" w:eastAsia="宋体" w:hAnsi="宋体" w:cs="宋体"/>
          <w:lang w:val="zh-TW" w:eastAsia="zh-TW"/>
        </w:rPr>
        <w:t>广州飞升公司的电气</w:t>
      </w:r>
      <w:r>
        <w:rPr>
          <w:rFonts w:ascii="宋体" w:eastAsia="宋体" w:hAnsi="宋体" w:cs="宋体"/>
          <w:lang w:val="de-DE"/>
        </w:rPr>
        <w:t>/</w:t>
      </w:r>
      <w:r>
        <w:rPr>
          <w:rFonts w:ascii="宋体" w:eastAsia="宋体" w:hAnsi="宋体" w:cs="宋体"/>
          <w:lang w:val="zh-TW" w:eastAsia="zh-TW"/>
        </w:rPr>
        <w:t>机械</w:t>
      </w:r>
      <w:r>
        <w:rPr>
          <w:rFonts w:ascii="宋体" w:eastAsia="宋体" w:hAnsi="宋体" w:cs="宋体"/>
          <w:lang w:val="de-DE"/>
        </w:rPr>
        <w:t>/</w:t>
      </w:r>
      <w:r>
        <w:rPr>
          <w:rFonts w:ascii="宋体" w:eastAsia="宋体" w:hAnsi="宋体" w:cs="宋体"/>
          <w:lang w:val="zh-TW" w:eastAsia="zh-TW"/>
        </w:rPr>
        <w:t>化学</w:t>
      </w:r>
      <w:r>
        <w:rPr>
          <w:rFonts w:ascii="宋体" w:eastAsia="宋体" w:hAnsi="宋体" w:cs="宋体"/>
          <w:lang w:val="de-DE"/>
        </w:rPr>
        <w:t>/</w:t>
      </w:r>
      <w:r>
        <w:rPr>
          <w:rFonts w:ascii="宋体" w:eastAsia="宋体" w:hAnsi="宋体" w:cs="宋体"/>
          <w:lang w:val="zh-TW" w:eastAsia="zh-TW"/>
        </w:rPr>
        <w:t>生化工程师们愿为客户提供专业咨询及免费样品测试，以协助客户开发设计出最适合客户要求的系统及解决方案。</w:t>
      </w:r>
    </w:p>
    <w:p w:rsidR="003F085E" w:rsidRDefault="003F085E">
      <w:pPr>
        <w:rPr>
          <w:rFonts w:ascii="宋体" w:eastAsia="宋体" w:hAnsi="宋体" w:cs="宋体"/>
        </w:rPr>
      </w:pPr>
    </w:p>
    <w:p w:rsidR="003F085E" w:rsidRDefault="000A5FB8">
      <w:pPr>
        <w:rPr>
          <w:sz w:val="36"/>
          <w:szCs w:val="36"/>
        </w:rPr>
      </w:pPr>
      <w:r>
        <w:rPr>
          <w:rFonts w:ascii="宋体" w:eastAsia="宋体" w:hAnsi="宋体" w:cs="宋体"/>
          <w:sz w:val="36"/>
          <w:szCs w:val="36"/>
          <w:lang w:val="zh-TW" w:eastAsia="zh-TW"/>
        </w:rPr>
        <w:t>广州飞升精密设备有限公司</w:t>
      </w:r>
    </w:p>
    <w:p w:rsidR="003F085E" w:rsidRDefault="000A5FB8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Guangzhou Ascend Precision Machinery </w:t>
      </w:r>
      <w:proofErr w:type="spellStart"/>
      <w:proofErr w:type="gramStart"/>
      <w:r>
        <w:rPr>
          <w:rFonts w:ascii="宋体" w:eastAsia="宋体" w:hAnsi="宋体" w:cs="宋体"/>
        </w:rPr>
        <w:t>Co.,Ltd</w:t>
      </w:r>
      <w:proofErr w:type="spellEnd"/>
      <w:r>
        <w:rPr>
          <w:rFonts w:ascii="宋体" w:eastAsia="宋体" w:hAnsi="宋体" w:cs="宋体"/>
        </w:rPr>
        <w:t>.</w:t>
      </w:r>
      <w:proofErr w:type="gramEnd"/>
    </w:p>
    <w:p w:rsidR="003F085E" w:rsidRDefault="000A5FB8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  <w:lang w:val="zh-TW" w:eastAsia="zh-TW"/>
        </w:rPr>
        <w:t>电话：</w:t>
      </w:r>
      <w:r>
        <w:rPr>
          <w:rFonts w:ascii="宋体" w:eastAsia="宋体" w:hAnsi="宋体" w:cs="宋体"/>
        </w:rPr>
        <w:t xml:space="preserve">020-22939609  </w:t>
      </w:r>
      <w:r>
        <w:rPr>
          <w:rFonts w:ascii="宋体" w:eastAsia="宋体" w:hAnsi="宋体" w:cs="宋体"/>
          <w:lang w:val="zh-TW" w:eastAsia="zh-TW"/>
        </w:rPr>
        <w:t>传真：</w:t>
      </w:r>
      <w:r>
        <w:rPr>
          <w:rFonts w:ascii="宋体" w:eastAsia="宋体" w:hAnsi="宋体" w:cs="宋体"/>
        </w:rPr>
        <w:t>020-22939609</w:t>
      </w:r>
    </w:p>
    <w:p w:rsidR="003F085E" w:rsidRDefault="000A5FB8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  <w:lang w:val="zh-TW" w:eastAsia="zh-TW"/>
        </w:rPr>
        <w:t>地址：广州市番禺区</w:t>
      </w:r>
      <w:r>
        <w:rPr>
          <w:rFonts w:ascii="宋体" w:eastAsia="宋体" w:hAnsi="宋体" w:cs="宋体"/>
          <w:lang w:val="zh-CN"/>
        </w:rPr>
        <w:t>东环</w:t>
      </w:r>
      <w:r>
        <w:rPr>
          <w:rFonts w:ascii="宋体" w:eastAsia="宋体" w:hAnsi="宋体" w:cs="宋体"/>
          <w:lang w:val="zh-TW" w:eastAsia="zh-TW"/>
        </w:rPr>
        <w:t>街东环路</w:t>
      </w:r>
      <w:r>
        <w:rPr>
          <w:rFonts w:ascii="宋体" w:eastAsia="宋体" w:hAnsi="宋体" w:cs="宋体"/>
        </w:rPr>
        <w:t>1</w:t>
      </w:r>
      <w:r>
        <w:rPr>
          <w:rFonts w:ascii="宋体" w:eastAsia="宋体" w:hAnsi="宋体" w:cs="宋体"/>
          <w:lang w:val="zh-CN"/>
        </w:rPr>
        <w:t>28</w:t>
      </w:r>
      <w:r>
        <w:rPr>
          <w:rFonts w:ascii="宋体" w:eastAsia="宋体" w:hAnsi="宋体" w:cs="宋体"/>
          <w:lang w:val="zh-CN"/>
        </w:rPr>
        <w:t>号德胜创意园</w:t>
      </w:r>
      <w:r>
        <w:rPr>
          <w:rFonts w:ascii="宋体" w:eastAsia="宋体" w:hAnsi="宋体" w:cs="宋体"/>
          <w:lang w:val="zh-CN"/>
        </w:rPr>
        <w:t>10</w:t>
      </w:r>
      <w:r>
        <w:rPr>
          <w:rFonts w:ascii="宋体" w:eastAsia="宋体" w:hAnsi="宋体" w:cs="宋体"/>
          <w:lang w:val="zh-CN"/>
        </w:rPr>
        <w:t>栋</w:t>
      </w:r>
      <w:r>
        <w:rPr>
          <w:rFonts w:ascii="宋体" w:eastAsia="宋体" w:hAnsi="宋体" w:cs="宋体"/>
          <w:lang w:val="zh-CN"/>
        </w:rPr>
        <w:t>2</w:t>
      </w:r>
      <w:r>
        <w:rPr>
          <w:rFonts w:ascii="宋体" w:eastAsia="宋体" w:hAnsi="宋体" w:cs="宋体"/>
          <w:lang w:val="zh-CN"/>
        </w:rPr>
        <w:t>楼</w:t>
      </w:r>
    </w:p>
    <w:p w:rsidR="003F085E" w:rsidRDefault="000A5FB8">
      <w:pPr>
        <w:rPr>
          <w:rStyle w:val="a6"/>
          <w:rFonts w:ascii="宋体" w:eastAsia="宋体" w:hAnsi="宋体" w:cs="宋体"/>
        </w:rPr>
      </w:pPr>
      <w:r>
        <w:rPr>
          <w:rFonts w:ascii="宋体" w:eastAsia="宋体" w:hAnsi="宋体" w:cs="宋体"/>
          <w:lang w:val="zh-TW" w:eastAsia="zh-TW"/>
        </w:rPr>
        <w:t>网址：</w:t>
      </w:r>
      <w:hyperlink r:id="rId10" w:history="1">
        <w:r>
          <w:rPr>
            <w:rStyle w:val="Hyperlink0"/>
            <w:rFonts w:eastAsia="Arial Unicode MS" w:cs="Arial Unicode MS"/>
          </w:rPr>
          <w:t>http://www.ascendgz.com</w:t>
        </w:r>
      </w:hyperlink>
    </w:p>
    <w:p w:rsidR="003F085E" w:rsidRDefault="000A5FB8">
      <w:r>
        <w:rPr>
          <w:rStyle w:val="a6"/>
          <w:rFonts w:ascii="宋体" w:eastAsia="宋体" w:hAnsi="宋体" w:cs="宋体"/>
        </w:rPr>
        <w:t xml:space="preserve"> </w:t>
      </w:r>
    </w:p>
    <w:sectPr w:rsidR="003F085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FB8" w:rsidRDefault="000A5FB8">
      <w:r>
        <w:separator/>
      </w:r>
    </w:p>
  </w:endnote>
  <w:endnote w:type="continuationSeparator" w:id="0">
    <w:p w:rsidR="000A5FB8" w:rsidRDefault="000A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85E" w:rsidRDefault="003F08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FB8" w:rsidRDefault="000A5FB8">
      <w:r>
        <w:separator/>
      </w:r>
    </w:p>
  </w:footnote>
  <w:footnote w:type="continuationSeparator" w:id="0">
    <w:p w:rsidR="000A5FB8" w:rsidRDefault="000A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85E" w:rsidRDefault="003F08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3F70"/>
    <w:multiLevelType w:val="hybridMultilevel"/>
    <w:tmpl w:val="D8EC5B26"/>
    <w:styleLink w:val="2"/>
    <w:lvl w:ilvl="0" w:tplc="44EA38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06F32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5AD19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C6CE8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765A9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B0538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EE2FB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641DB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58637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F32A9D"/>
    <w:multiLevelType w:val="hybridMultilevel"/>
    <w:tmpl w:val="D8EC5B26"/>
    <w:numStyleLink w:val="2"/>
  </w:abstractNum>
  <w:abstractNum w:abstractNumId="2" w15:restartNumberingAfterBreak="0">
    <w:nsid w:val="5028513B"/>
    <w:multiLevelType w:val="hybridMultilevel"/>
    <w:tmpl w:val="0B2AAA44"/>
    <w:styleLink w:val="1"/>
    <w:lvl w:ilvl="0" w:tplc="8202EC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262B2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CED6D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6AC0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1C5C0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E41E1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54E63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58EFF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C459D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EBD4071"/>
    <w:multiLevelType w:val="hybridMultilevel"/>
    <w:tmpl w:val="0B2AAA44"/>
    <w:numStyleLink w:val="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85E"/>
    <w:rsid w:val="000A5FB8"/>
    <w:rsid w:val="00202482"/>
    <w:rsid w:val="003F085E"/>
    <w:rsid w:val="00494EFE"/>
    <w:rsid w:val="0096717F"/>
    <w:rsid w:val="00EB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9B80"/>
  <w15:docId w15:val="{B27DEA1F-DBD2-4132-80D9-6324C7D1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numbering" w:customStyle="1" w:styleId="1">
    <w:name w:val="已导入的样式“1”"/>
    <w:pPr>
      <w:numPr>
        <w:numId w:val="1"/>
      </w:numPr>
    </w:pPr>
  </w:style>
  <w:style w:type="numbering" w:customStyle="1" w:styleId="2">
    <w:name w:val="已导入的样式“2”"/>
    <w:pPr>
      <w:numPr>
        <w:numId w:val="3"/>
      </w:numPr>
    </w:p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宋体" w:eastAsia="宋体" w:hAnsi="宋体" w:cs="宋体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scendgz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 july</dc:creator>
  <cp:lastModifiedBy>tian july</cp:lastModifiedBy>
  <cp:revision>2</cp:revision>
  <dcterms:created xsi:type="dcterms:W3CDTF">2019-03-28T11:06:00Z</dcterms:created>
  <dcterms:modified xsi:type="dcterms:W3CDTF">2019-03-28T11:06:00Z</dcterms:modified>
</cp:coreProperties>
</file>