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100" w:beforeAutospacing="1" w:after="100" w:afterAutospacing="1" w:line="540" w:lineRule="atLeast"/>
        <w:jc w:val="left"/>
        <w:outlineLvl w:val="0"/>
        <w:rPr>
          <w:rFonts w:hint="eastAsia" w:ascii="inherit" w:hAnsi="inherit" w:eastAsia="宋体" w:cs="宋体"/>
          <w:b/>
          <w:bCs/>
          <w:color w:val="333333"/>
          <w:kern w:val="36"/>
          <w:sz w:val="36"/>
          <w:szCs w:val="36"/>
        </w:rPr>
      </w:pPr>
      <w:r>
        <w:rPr>
          <w:rFonts w:hint="eastAsia" w:ascii="inherit" w:hAnsi="inherit" w:eastAsia="宋体" w:cs="宋体"/>
          <w:b/>
          <w:bCs/>
          <w:color w:val="333333"/>
          <w:kern w:val="36"/>
          <w:sz w:val="36"/>
          <w:szCs w:val="36"/>
        </w:rPr>
        <w:t>燃油效率高的燃气涡轮发动机，飞机失事和摩擦学</w:t>
      </w:r>
      <w:bookmarkStart w:id="0" w:name="_GoBack"/>
      <w:bookmarkEnd w:id="0"/>
    </w:p>
    <w:p>
      <w:pPr>
        <w:widowControl/>
        <w:shd w:val="clear" w:color="auto" w:fill="FFFFFF"/>
        <w:spacing w:before="100" w:beforeAutospacing="1" w:after="100" w:afterAutospacing="1" w:line="540" w:lineRule="atLeast"/>
        <w:jc w:val="left"/>
        <w:outlineLvl w:val="0"/>
        <w:rPr>
          <w:rFonts w:hint="eastAsia" w:ascii="inherit" w:hAnsi="inherit" w:eastAsia="宋体" w:cs="宋体"/>
          <w:b/>
          <w:bCs/>
          <w:color w:val="333333"/>
          <w:kern w:val="36"/>
          <w:sz w:val="36"/>
          <w:szCs w:val="36"/>
        </w:rPr>
      </w:pPr>
      <w:r>
        <w:rPr>
          <w:rFonts w:hint="eastAsia" w:ascii="Times New Roman" w:hAnsi="Times New Roman" w:eastAsia="宋体"/>
          <w:color w:val="333333"/>
          <w:sz w:val="48"/>
          <w:lang w:eastAsia="zh-CN"/>
        </w:rPr>
        <w:drawing>
          <wp:inline distT="0" distB="0" distL="114300" distR="114300">
            <wp:extent cx="5478145" cy="3280410"/>
            <wp:effectExtent l="0" t="0" r="8255" b="1524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270" w:line="360" w:lineRule="auto"/>
        <w:ind w:firstLine="460" w:firstLineChars="200"/>
        <w:jc w:val="left"/>
        <w:textAlignment w:val="auto"/>
        <w:rPr>
          <w:rFonts w:hint="eastAsia" w:ascii="Lato" w:hAnsi="Lato" w:eastAsia="宋体" w:cs="宋体"/>
          <w:color w:val="333333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t>飞机是最安全的运输方式。然而，最近的飞机坠毁引发了对其安全性的几个疑问。根据初步报告，最近的飞机坠毁事故可能与重新设计的铁塔相关，以适应最新的节油型燃气涡轮发动机（15％至20％），其运行维护成本低（20％至30％）。本研究的目的是了解引发这种致命设计的发动机效率机制。</w:t>
      </w:r>
    </w:p>
    <w:p>
      <w:pPr>
        <w:widowControl/>
        <w:shd w:val="clear" w:color="auto" w:fill="FFFFFF"/>
        <w:spacing w:after="270"/>
        <w:jc w:val="left"/>
        <w:rPr>
          <w:rFonts w:hint="eastAsia" w:ascii="Lato" w:hAnsi="Lato" w:eastAsia="宋体" w:cs="宋体"/>
          <w:color w:val="333333"/>
          <w:kern w:val="0"/>
          <w:sz w:val="23"/>
          <w:szCs w:val="23"/>
        </w:rPr>
      </w:pPr>
    </w:p>
    <w:p>
      <w:pPr>
        <w:widowControl/>
        <w:shd w:val="clear" w:color="auto" w:fill="FFFFFF"/>
        <w:jc w:val="left"/>
        <w:rPr>
          <w:rFonts w:ascii="Lato" w:hAnsi="Lato" w:eastAsia="宋体" w:cs="宋体"/>
          <w:color w:val="333333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drawing>
          <wp:inline distT="0" distB="0" distL="0" distR="0">
            <wp:extent cx="5274310" cy="2503170"/>
            <wp:effectExtent l="0" t="0" r="2540" b="0"/>
            <wp:docPr id="7" name="图片 7" descr="https://ducom.com/wp-content/uploads/2019/04/Fig.-1-High-Temp.-Whitepap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ducom.com/wp-content/uploads/2019/04/Fig.-1-High-Temp.-Whitepaper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70"/>
        <w:jc w:val="left"/>
        <w:rPr>
          <w:rFonts w:hint="eastAsia" w:ascii="Lato" w:hAnsi="Lato" w:eastAsia="宋体" w:cs="宋体"/>
          <w:color w:val="A6A6A6" w:themeColor="background1" w:themeShade="A6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A6A6A6" w:themeColor="background1" w:themeShade="A6"/>
          <w:kern w:val="0"/>
          <w:sz w:val="23"/>
          <w:szCs w:val="23"/>
        </w:rPr>
        <w:t>图1.防微动涂层，以保护叶片根部和圆盘槽免受微动磨损（由于径向应变和振动）。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270" w:line="360" w:lineRule="auto"/>
        <w:jc w:val="left"/>
        <w:textAlignment w:val="auto"/>
        <w:rPr>
          <w:rFonts w:hint="eastAsia" w:ascii="Lato" w:hAnsi="Lato" w:eastAsia="宋体" w:cs="宋体"/>
          <w:color w:val="333333"/>
          <w:kern w:val="0"/>
          <w:sz w:val="23"/>
          <w:szCs w:val="23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270" w:line="360" w:lineRule="auto"/>
        <w:ind w:firstLine="460" w:firstLineChars="200"/>
        <w:jc w:val="left"/>
        <w:textAlignment w:val="auto"/>
        <w:rPr>
          <w:rFonts w:hint="eastAsia" w:ascii="Lato" w:hAnsi="Lato" w:eastAsia="宋体" w:cs="宋体"/>
          <w:color w:val="333333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t>高效的燃气涡轮发动机（布雷顿循环）应该具有更低的燃料消耗，最小的噪音和更低的维护成本。在这方面，有几种设计和材料能够实现发动机部件的轻质，高旁通比和低摩擦和磨损。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270" w:line="360" w:lineRule="auto"/>
        <w:ind w:firstLine="460" w:firstLineChars="200"/>
        <w:jc w:val="left"/>
        <w:textAlignment w:val="auto"/>
        <w:rPr>
          <w:rFonts w:hint="eastAsia" w:ascii="Lato" w:hAnsi="Lato" w:eastAsia="宋体" w:cs="宋体"/>
          <w:color w:val="333333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t>通过使用齿轮动力涡轮风扇可以实现高的旁通比（例如，比例为12：1）。它在排气口附近产生大量空气，有助于增加推力。然而，齿轮箱的增加增加了发动机重量和可靠性问题。</w:t>
      </w:r>
    </w:p>
    <w:p>
      <w:pPr>
        <w:widowControl/>
        <w:shd w:val="clear" w:color="auto" w:fill="FFFFFF"/>
        <w:jc w:val="left"/>
        <w:rPr>
          <w:rFonts w:ascii="Lato" w:hAnsi="Lato" w:eastAsia="宋体" w:cs="宋体"/>
          <w:color w:val="333333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drawing>
          <wp:inline distT="0" distB="0" distL="0" distR="0">
            <wp:extent cx="5274310" cy="2675255"/>
            <wp:effectExtent l="0" t="0" r="2540" b="0"/>
            <wp:docPr id="6" name="图片 6" descr="https://ducom.com/wp-content/uploads/2019/04/Fig.-2-High-Temp.-White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s://ducom.com/wp-content/uploads/2019/04/Fig.-2-High-Temp.-Whitepap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70"/>
        <w:jc w:val="left"/>
        <w:rPr>
          <w:rFonts w:hint="eastAsia" w:ascii="Lato" w:hAnsi="Lato" w:eastAsia="宋体" w:cs="宋体"/>
          <w:color w:val="A6A6A6" w:themeColor="background1" w:themeShade="A6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A6A6A6" w:themeColor="background1" w:themeShade="A6"/>
          <w:kern w:val="0"/>
          <w:sz w:val="23"/>
          <w:szCs w:val="23"/>
        </w:rPr>
        <w:t>图2.保护基础合金免受热和侵蚀的热障涂层（TBC）。</w:t>
      </w:r>
    </w:p>
    <w:p>
      <w:pPr>
        <w:widowControl/>
        <w:shd w:val="clear" w:color="auto" w:fill="FFFFFF"/>
        <w:spacing w:after="270"/>
        <w:jc w:val="left"/>
        <w:rPr>
          <w:rFonts w:hint="eastAsia" w:ascii="Lato" w:hAnsi="Lato" w:eastAsia="宋体" w:cs="宋体"/>
          <w:color w:val="A6A6A6" w:themeColor="background1" w:themeShade="A6"/>
          <w:kern w:val="0"/>
          <w:sz w:val="23"/>
          <w:szCs w:val="23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270" w:line="360" w:lineRule="auto"/>
        <w:ind w:firstLine="460" w:firstLineChars="200"/>
        <w:jc w:val="left"/>
        <w:textAlignment w:val="auto"/>
        <w:rPr>
          <w:rFonts w:hint="eastAsia" w:ascii="Lato" w:hAnsi="Lato" w:eastAsia="宋体" w:cs="宋体"/>
          <w:color w:val="333333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t>为了通过齿轮箱来减轻重量，材料科学被推到极限以减少发动机重量。风扇叶片由较轻的铝 - 锂合金，碳纤维复合材料制成，涡轮叶片由铝化钛制成。与Ni-Cr合金相比，钛铝化物更轻并且具有更高的强度。此外，涡轮机护罩衬里中使用的Ni-Cr合金被轻质复合金属基体取代，例如，碳氮化物涂层的碳基质中的碳化矽纤维，可承受1315°C / 2400°F的温度。</w:t>
      </w:r>
    </w:p>
    <w:p>
      <w:pPr>
        <w:widowControl/>
        <w:shd w:val="clear" w:color="auto" w:fill="FFFFFF"/>
        <w:jc w:val="left"/>
        <w:rPr>
          <w:rFonts w:ascii="Lato" w:hAnsi="Lato" w:eastAsia="宋体" w:cs="宋体"/>
          <w:color w:val="333333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drawing>
          <wp:inline distT="0" distB="0" distL="0" distR="0">
            <wp:extent cx="5274310" cy="1678305"/>
            <wp:effectExtent l="0" t="0" r="2540" b="0"/>
            <wp:docPr id="5" name="图片 5" descr="https://ducom.com/wp-content/uploads/2019/04/Fig.-3-High-Temp.-White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ducom.com/wp-content/uploads/2019/04/Fig.-3-High-Temp.-Whitepap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70"/>
        <w:jc w:val="left"/>
        <w:rPr>
          <w:rFonts w:hint="eastAsia" w:ascii="Lato" w:hAnsi="Lato" w:eastAsia="宋体" w:cs="宋体"/>
          <w:color w:val="A6A6A6" w:themeColor="background1" w:themeShade="A6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A6A6A6" w:themeColor="background1" w:themeShade="A6"/>
          <w:kern w:val="0"/>
          <w:sz w:val="23"/>
          <w:szCs w:val="23"/>
        </w:rPr>
        <w:t>图3. Ducom微动磨损试验机（A）和Ducom空气射流侵蚀试验机（B）在高工作温度下的试验区图像。</w:t>
      </w:r>
    </w:p>
    <w:p>
      <w:pPr>
        <w:widowControl/>
        <w:shd w:val="clear" w:color="auto" w:fill="FFFFFF"/>
        <w:spacing w:after="270"/>
        <w:jc w:val="left"/>
        <w:rPr>
          <w:rFonts w:hint="eastAsia" w:ascii="Lato" w:hAnsi="Lato" w:eastAsia="宋体" w:cs="宋体"/>
          <w:color w:val="A6A6A6" w:themeColor="background1" w:themeShade="A6"/>
          <w:kern w:val="0"/>
          <w:sz w:val="23"/>
          <w:szCs w:val="23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270" w:line="360" w:lineRule="auto"/>
        <w:ind w:firstLine="460" w:firstLineChars="200"/>
        <w:jc w:val="left"/>
        <w:textAlignment w:val="auto"/>
        <w:rPr>
          <w:rFonts w:hint="eastAsia" w:ascii="Lato" w:hAnsi="Lato" w:eastAsia="宋体" w:cs="宋体"/>
          <w:color w:val="333333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t>具有齿轮动力涡轮风扇的节省燃料的燃气轮机也更便宜地运行。由于阶段/刀片数量减少，更换部件较少。此外，发动机叶片的耐磨性能得到改善。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270" w:line="360" w:lineRule="auto"/>
        <w:ind w:firstLine="460" w:firstLineChars="200"/>
        <w:jc w:val="left"/>
        <w:textAlignment w:val="auto"/>
        <w:rPr>
          <w:rFonts w:hint="eastAsia" w:ascii="Lato" w:hAnsi="Lato" w:eastAsia="宋体" w:cs="宋体"/>
          <w:color w:val="333333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t>在叶片根部和圆盘槽上施加抗微动Cu-Ni或钴基涂层，以抵抗径向应变和高温振动的磨损（参见图1）。涡轮叶片涂有隔热涂层（TBC），以防止固体颗粒受热和高温侵蚀（见图2）。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270" w:line="360" w:lineRule="auto"/>
        <w:ind w:firstLine="460" w:firstLineChars="200"/>
        <w:jc w:val="left"/>
        <w:textAlignment w:val="auto"/>
        <w:rPr>
          <w:rFonts w:hint="eastAsia" w:ascii="Lato" w:hAnsi="Lato" w:eastAsia="宋体" w:cs="宋体"/>
          <w:color w:val="333333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t>使用在1200℃下操作的Ducom高温空气射流侵蚀测试仪（参见图3B）和在900℃下操作的微动磨损测试仪（参见图3B）可以测试这些涂层的耐磨性能。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270" w:line="360" w:lineRule="auto"/>
        <w:ind w:firstLine="460" w:firstLineChars="200"/>
        <w:jc w:val="left"/>
        <w:textAlignment w:val="auto"/>
        <w:rPr>
          <w:rFonts w:hint="eastAsia" w:ascii="Lato" w:hAnsi="Lato" w:eastAsia="宋体" w:cs="宋体"/>
          <w:color w:val="333333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t>TBC的特征侵蚀曲线和抗微蚀涂层的特征摩擦曲线分别如图4和图5所示。请阅读本文末尾的部分，其中重点介绍了Ducom高温摩擦计的几个独特功能。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270" w:line="360" w:lineRule="auto"/>
        <w:jc w:val="left"/>
        <w:textAlignment w:val="auto"/>
        <w:rPr>
          <w:rFonts w:hint="eastAsia" w:ascii="Lato" w:hAnsi="Lato" w:eastAsia="宋体" w:cs="宋体"/>
          <w:color w:val="333333"/>
          <w:kern w:val="0"/>
          <w:sz w:val="23"/>
          <w:szCs w:val="23"/>
        </w:rPr>
      </w:pPr>
    </w:p>
    <w:p>
      <w:pPr>
        <w:widowControl/>
        <w:shd w:val="clear" w:color="auto" w:fill="FFFFFF"/>
        <w:jc w:val="left"/>
        <w:rPr>
          <w:rFonts w:ascii="Lato" w:hAnsi="Lato" w:eastAsia="宋体" w:cs="宋体"/>
          <w:color w:val="333333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drawing>
          <wp:inline distT="0" distB="0" distL="0" distR="0">
            <wp:extent cx="5274310" cy="2947035"/>
            <wp:effectExtent l="0" t="0" r="2540" b="5715"/>
            <wp:docPr id="4" name="图片 4" descr="https://ducom.com/wp-content/uploads/2019/04/Fig.-4-High-Temp.-White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ducom.com/wp-content/uploads/2019/04/Fig.-4-High-Temp.-Whitepap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70"/>
        <w:jc w:val="left"/>
        <w:rPr>
          <w:rFonts w:hint="eastAsia" w:ascii="Lato" w:hAnsi="Lato" w:eastAsia="宋体" w:cs="宋体"/>
          <w:color w:val="A6A6A6" w:themeColor="background1" w:themeShade="A6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A6A6A6" w:themeColor="background1" w:themeShade="A6"/>
          <w:kern w:val="0"/>
          <w:sz w:val="23"/>
          <w:szCs w:val="23"/>
        </w:rPr>
        <w:t>图4.热障涂层的特征腐蚀曲线。</w:t>
      </w:r>
    </w:p>
    <w:p>
      <w:pPr>
        <w:widowControl/>
        <w:shd w:val="clear" w:color="auto" w:fill="FFFFFF"/>
        <w:spacing w:after="270"/>
        <w:jc w:val="left"/>
        <w:rPr>
          <w:rFonts w:hint="eastAsia" w:ascii="Lato" w:hAnsi="Lato" w:eastAsia="宋体" w:cs="宋体"/>
          <w:color w:val="A6A6A6" w:themeColor="background1" w:themeShade="A6"/>
          <w:kern w:val="0"/>
          <w:sz w:val="23"/>
          <w:szCs w:val="23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270" w:line="360" w:lineRule="auto"/>
        <w:ind w:firstLine="460" w:firstLineChars="200"/>
        <w:jc w:val="left"/>
        <w:textAlignment w:val="auto"/>
        <w:rPr>
          <w:rFonts w:hint="eastAsia" w:ascii="Lato" w:hAnsi="Lato" w:eastAsia="宋体" w:cs="宋体"/>
          <w:color w:val="333333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t>总之，与齿轮动力涡轮风扇相关的技术降低了更换零件的成本，推动了材料科学的极限，开发出更轻的发动机零件和耐磨涂层，并且与传统涡轮风扇的发动机相比实现了更高的推力。虽然它们有助于提高燃油效率和降低维护成本，但对发动机尺寸进行了重大改进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270" w:line="360" w:lineRule="auto"/>
        <w:ind w:firstLine="460" w:firstLineChars="200"/>
        <w:jc w:val="left"/>
        <w:textAlignment w:val="auto"/>
        <w:rPr>
          <w:rFonts w:hint="eastAsia" w:ascii="Lato" w:hAnsi="Lato" w:eastAsia="宋体" w:cs="宋体"/>
          <w:color w:val="333333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t>与传统涡轮风扇相比，齿轮动力涡轮风扇的直径更大，并且使发动机更大。因此，重新设计了塔架，通过将发动机推向机头并从地面向上升高来增加离地间隙。它为飞机的空气动力学带来了新的挑战，解决它的解决方案可能引发了致命的撞击。不幸的是，燃油效率高的发动机在某种程度上与致命的设计有关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270" w:line="360" w:lineRule="auto"/>
        <w:jc w:val="left"/>
        <w:textAlignment w:val="auto"/>
        <w:rPr>
          <w:rFonts w:hint="eastAsia" w:ascii="Lato" w:hAnsi="Lato" w:eastAsia="宋体" w:cs="宋体"/>
          <w:color w:val="333333"/>
          <w:kern w:val="0"/>
          <w:sz w:val="23"/>
          <w:szCs w:val="23"/>
        </w:rPr>
      </w:pPr>
    </w:p>
    <w:p>
      <w:pPr>
        <w:widowControl/>
        <w:shd w:val="clear" w:color="auto" w:fill="FFFFFF"/>
        <w:jc w:val="left"/>
        <w:rPr>
          <w:rFonts w:ascii="Lato" w:hAnsi="Lato" w:eastAsia="宋体" w:cs="宋体"/>
          <w:color w:val="333333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drawing>
          <wp:inline distT="0" distB="0" distL="0" distR="0">
            <wp:extent cx="5274310" cy="2774950"/>
            <wp:effectExtent l="0" t="0" r="2540" b="6350"/>
            <wp:docPr id="3" name="图片 3" descr="https://ducom.com/wp-content/uploads/2019/04/Fig.-5-High-Temp.-White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ducom.com/wp-content/uploads/2019/04/Fig.-5-High-Temp.-Whitepap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Lato" w:hAnsi="Lato" w:eastAsia="宋体" w:cs="宋体"/>
          <w:color w:val="A6A6A6" w:themeColor="background1" w:themeShade="A6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A6A6A6" w:themeColor="background1" w:themeShade="A6"/>
          <w:kern w:val="0"/>
          <w:sz w:val="23"/>
          <w:szCs w:val="23"/>
        </w:rPr>
        <w:t>图5.微动条件下涂层的特性曲线。</w:t>
      </w:r>
    </w:p>
    <w:p>
      <w:pPr>
        <w:widowControl/>
        <w:shd w:val="clear" w:color="auto" w:fill="FFFFFF"/>
        <w:spacing w:after="270" w:line="360" w:lineRule="atLeast"/>
        <w:jc w:val="left"/>
        <w:outlineLvl w:val="2"/>
        <w:rPr>
          <w:rFonts w:hint="eastAsia" w:ascii="inherit" w:hAnsi="inherit" w:eastAsia="宋体" w:cs="宋体"/>
          <w:b/>
          <w:bCs/>
          <w:color w:val="333333"/>
          <w:kern w:val="0"/>
          <w:sz w:val="30"/>
          <w:szCs w:val="30"/>
        </w:rPr>
      </w:pPr>
    </w:p>
    <w:p>
      <w:pPr>
        <w:widowControl/>
        <w:shd w:val="clear" w:color="auto" w:fill="FFFFFF"/>
        <w:spacing w:after="270" w:line="360" w:lineRule="atLeast"/>
        <w:jc w:val="left"/>
        <w:outlineLvl w:val="2"/>
        <w:rPr>
          <w:rFonts w:hint="eastAsia" w:ascii="inherit" w:hAnsi="inherit" w:eastAsia="宋体" w:cs="宋体"/>
          <w:b/>
          <w:bCs/>
          <w:color w:val="333333"/>
          <w:kern w:val="0"/>
          <w:sz w:val="30"/>
          <w:szCs w:val="30"/>
        </w:rPr>
      </w:pPr>
    </w:p>
    <w:p>
      <w:pPr>
        <w:widowControl/>
        <w:shd w:val="clear" w:color="auto" w:fill="FFFFFF"/>
        <w:spacing w:after="270" w:line="360" w:lineRule="atLeast"/>
        <w:jc w:val="left"/>
        <w:outlineLvl w:val="2"/>
        <w:rPr>
          <w:rFonts w:hint="eastAsia" w:ascii="inherit" w:hAnsi="inherit" w:eastAsia="宋体" w:cs="宋体"/>
          <w:b/>
          <w:bCs/>
          <w:color w:val="333333"/>
          <w:kern w:val="0"/>
          <w:sz w:val="30"/>
          <w:szCs w:val="30"/>
        </w:rPr>
      </w:pPr>
    </w:p>
    <w:p>
      <w:pPr>
        <w:widowControl/>
        <w:shd w:val="clear" w:color="auto" w:fill="FFFFFF"/>
        <w:spacing w:after="270" w:line="360" w:lineRule="atLeast"/>
        <w:jc w:val="left"/>
        <w:outlineLvl w:val="2"/>
        <w:rPr>
          <w:rFonts w:hint="eastAsia" w:ascii="inherit" w:hAnsi="inherit" w:eastAsia="宋体" w:cs="宋体"/>
          <w:b/>
          <w:bCs/>
          <w:color w:val="333333"/>
          <w:kern w:val="0"/>
          <w:sz w:val="30"/>
          <w:szCs w:val="30"/>
        </w:rPr>
      </w:pPr>
    </w:p>
    <w:p>
      <w:pPr>
        <w:widowControl/>
        <w:shd w:val="clear" w:color="auto" w:fill="FFFFFF"/>
        <w:spacing w:after="270" w:line="360" w:lineRule="atLeast"/>
        <w:jc w:val="left"/>
        <w:outlineLvl w:val="2"/>
        <w:rPr>
          <w:rFonts w:ascii="inherit" w:hAnsi="inherit" w:eastAsia="宋体" w:cs="宋体"/>
          <w:b/>
          <w:bCs/>
          <w:color w:val="333333"/>
          <w:kern w:val="0"/>
          <w:sz w:val="30"/>
          <w:szCs w:val="30"/>
        </w:rPr>
      </w:pPr>
      <w:r>
        <w:rPr>
          <w:rFonts w:hint="eastAsia" w:ascii="inherit" w:hAnsi="inherit" w:eastAsia="宋体" w:cs="宋体"/>
          <w:b/>
          <w:bCs/>
          <w:color w:val="333333"/>
          <w:kern w:val="0"/>
          <w:sz w:val="30"/>
          <w:szCs w:val="30"/>
        </w:rPr>
        <w:t>杜康空气喷射侵蚀测试仪</w:t>
      </w:r>
    </w:p>
    <w:p>
      <w:pPr>
        <w:widowControl/>
        <w:shd w:val="clear" w:color="auto" w:fill="FFFFFF"/>
        <w:jc w:val="center"/>
        <w:rPr>
          <w:rFonts w:ascii="Lato" w:hAnsi="Lato" w:eastAsia="宋体" w:cs="宋体"/>
          <w:color w:val="333333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drawing>
          <wp:inline distT="0" distB="0" distL="0" distR="0">
            <wp:extent cx="3477895" cy="4600575"/>
            <wp:effectExtent l="0" t="0" r="0" b="9525"/>
            <wp:docPr id="2" name="图片 2" descr="https://ducom.com/wp-content/uploads/2019/04/Fig.-6-High-Temp.-White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ducom.com/wp-content/uploads/2019/04/Fig.-6-High-Temp.-Whitepap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270" w:line="360" w:lineRule="auto"/>
        <w:ind w:firstLine="460" w:firstLineChars="200"/>
        <w:jc w:val="left"/>
        <w:textAlignment w:val="auto"/>
        <w:rPr>
          <w:rFonts w:hint="eastAsia" w:ascii="Lato" w:hAnsi="Lato" w:eastAsia="宋体" w:cs="宋体"/>
          <w:color w:val="333333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0000FF"/>
          <w:kern w:val="0"/>
          <w:sz w:val="23"/>
          <w:szCs w:val="23"/>
        </w:rPr>
        <w:t>Ducom Air Jet Erosion Tester</w:t>
      </w: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t>是一个独特的实验室设施，不比家用冰箱大，但能够在最恶劣的温度条件下测试涂层，温度达到1200°C，腐蚀速度达到200 m / s及以上。该仪器符合ASTM G211和G76标准。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270" w:line="360" w:lineRule="auto"/>
        <w:jc w:val="left"/>
        <w:textAlignment w:val="auto"/>
        <w:rPr>
          <w:rFonts w:ascii="Lato" w:hAnsi="Lato" w:eastAsia="宋体" w:cs="宋体"/>
          <w:color w:val="333333"/>
          <w:kern w:val="0"/>
          <w:sz w:val="28"/>
          <w:szCs w:val="28"/>
        </w:rPr>
      </w:pPr>
      <w:r>
        <w:rPr>
          <w:rFonts w:ascii="Lato" w:hAnsi="Lato" w:eastAsia="宋体" w:cs="宋体"/>
          <w:b/>
          <w:bCs/>
          <w:color w:val="333333"/>
          <w:kern w:val="0"/>
          <w:sz w:val="28"/>
          <w:szCs w:val="28"/>
        </w:rPr>
        <w:t>用戶利益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729"/>
        <w:jc w:val="left"/>
        <w:textAlignment w:val="auto"/>
        <w:rPr>
          <w:rFonts w:ascii="Lato" w:hAnsi="Lato" w:eastAsia="宋体" w:cs="宋体"/>
          <w:color w:val="333333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t>在1200°C下，每天高达6次侵蚀测试的高测试吞吐量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729"/>
        <w:jc w:val="left"/>
        <w:textAlignment w:val="auto"/>
        <w:rPr>
          <w:rFonts w:ascii="Lato" w:hAnsi="Lato" w:eastAsia="宋体" w:cs="宋体"/>
          <w:color w:val="333333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t>现实的气体环境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729"/>
        <w:jc w:val="left"/>
        <w:textAlignment w:val="auto"/>
        <w:rPr>
          <w:rFonts w:ascii="Lato" w:hAnsi="Lato" w:eastAsia="宋体" w:cs="宋体"/>
          <w:color w:val="333333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t>多种腐蚀性化学品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="Lato" w:hAnsi="Lato" w:eastAsia="宋体" w:cs="宋体"/>
          <w:color w:val="333333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333333"/>
          <w:kern w:val="0"/>
          <w:sz w:val="23"/>
          <w:szCs w:val="23"/>
          <w:lang w:eastAsia="zh-CN"/>
        </w:rPr>
        <w:t>了</w:t>
      </w: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t>解有关</w:t>
      </w:r>
      <w:r>
        <w:rPr>
          <w:rFonts w:hint="eastAsia" w:ascii="Lato" w:hAnsi="Lato" w:eastAsia="宋体" w:cs="宋体"/>
          <w:color w:val="0000FF"/>
          <w:kern w:val="0"/>
          <w:sz w:val="23"/>
          <w:szCs w:val="23"/>
        </w:rPr>
        <w:t>Ducom Air Jet Tester</w:t>
      </w: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t>的更多信息</w:t>
      </w:r>
    </w:p>
    <w:p>
      <w:pPr>
        <w:widowControl/>
        <w:shd w:val="clear" w:color="auto" w:fill="FFFFFF"/>
        <w:spacing w:after="270" w:line="360" w:lineRule="atLeast"/>
        <w:jc w:val="left"/>
        <w:outlineLvl w:val="2"/>
        <w:rPr>
          <w:rFonts w:ascii="inherit" w:hAnsi="inherit" w:eastAsia="宋体" w:cs="宋体"/>
          <w:b/>
          <w:bCs/>
          <w:color w:val="333333"/>
          <w:kern w:val="0"/>
          <w:sz w:val="30"/>
          <w:szCs w:val="30"/>
        </w:rPr>
      </w:pPr>
      <w:r>
        <w:rPr>
          <w:rFonts w:ascii="inherit" w:hAnsi="inherit" w:eastAsia="宋体" w:cs="宋体"/>
          <w:b/>
          <w:bCs/>
          <w:color w:val="333333"/>
          <w:kern w:val="0"/>
          <w:sz w:val="30"/>
          <w:szCs w:val="30"/>
        </w:rPr>
        <w:t>Ducom</w:t>
      </w:r>
      <w:r>
        <w:rPr>
          <w:rFonts w:hint="eastAsia" w:ascii="inherit" w:hAnsi="inherit" w:eastAsia="宋体" w:cs="宋体"/>
          <w:b/>
          <w:bCs/>
          <w:color w:val="333333"/>
          <w:kern w:val="0"/>
          <w:sz w:val="30"/>
          <w:szCs w:val="30"/>
        </w:rPr>
        <w:t>微动测试仪</w:t>
      </w:r>
    </w:p>
    <w:p>
      <w:pPr>
        <w:widowControl/>
        <w:shd w:val="clear" w:color="auto" w:fill="FFFFFF"/>
        <w:jc w:val="center"/>
        <w:rPr>
          <w:rFonts w:ascii="Lato" w:hAnsi="Lato" w:eastAsia="宋体" w:cs="宋体"/>
          <w:color w:val="333333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drawing>
          <wp:inline distT="0" distB="0" distL="0" distR="0">
            <wp:extent cx="5274310" cy="4378325"/>
            <wp:effectExtent l="0" t="0" r="2540" b="3175"/>
            <wp:docPr id="1" name="图片 1" descr="https://ducom.com/wp-content/uploads/2019/04/Fig.-7-High-Temp.-White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ducom.com/wp-content/uploads/2019/04/Fig.-7-High-Temp.-Whitepap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60" w:firstLineChars="200"/>
        <w:jc w:val="left"/>
        <w:textAlignment w:val="auto"/>
        <w:rPr>
          <w:rFonts w:ascii="Lato" w:hAnsi="Lato" w:eastAsia="宋体" w:cs="宋体"/>
          <w:color w:val="333333"/>
          <w:kern w:val="0"/>
          <w:sz w:val="23"/>
          <w:szCs w:val="23"/>
        </w:rPr>
      </w:pP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t>Ducom高温微动测试仪是一种真正的通用系统，能够提供各种频率（1至200 Hz），行程（&lt;50μm至10 mm），负载高达1000 N，温度高达900°C，从而重现触点在涡轮机械和燃烧器微动界面中遇到的压力，微动和条件。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270" w:line="360" w:lineRule="auto"/>
        <w:jc w:val="left"/>
        <w:textAlignment w:val="auto"/>
        <w:rPr>
          <w:rFonts w:ascii="Lato" w:hAnsi="Lato" w:eastAsia="宋体" w:cs="宋体"/>
          <w:color w:val="333333"/>
          <w:kern w:val="0"/>
          <w:sz w:val="23"/>
          <w:szCs w:val="23"/>
        </w:rPr>
      </w:pPr>
      <w:r>
        <w:rPr>
          <w:rFonts w:ascii="Lato" w:hAnsi="Lato" w:eastAsia="宋体" w:cs="宋体"/>
          <w:color w:val="333333"/>
          <w:kern w:val="0"/>
          <w:sz w:val="23"/>
          <w:szCs w:val="23"/>
        </w:rPr>
        <w:br w:type="textWrapping"/>
      </w:r>
      <w:r>
        <w:rPr>
          <w:rFonts w:ascii="Lato" w:hAnsi="Lato" w:eastAsia="宋体" w:cs="宋体"/>
          <w:b/>
          <w:bCs/>
          <w:color w:val="333333"/>
          <w:kern w:val="0"/>
          <w:sz w:val="28"/>
          <w:szCs w:val="28"/>
        </w:rPr>
        <w:t>用戶利益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Lato" w:hAnsi="Lato" w:eastAsia="宋体" w:cs="宋体"/>
          <w:color w:val="333333"/>
          <w:kern w:val="0"/>
          <w:sz w:val="23"/>
          <w:szCs w:val="23"/>
        </w:rPr>
      </w:pPr>
      <w:r>
        <w:rPr>
          <w:rFonts w:ascii="Lato" w:hAnsi="Symbol" w:eastAsia="宋体" w:cs="宋体"/>
          <w:color w:val="333333"/>
          <w:kern w:val="0"/>
          <w:sz w:val="23"/>
          <w:szCs w:val="23"/>
        </w:rPr>
        <w:t></w:t>
      </w:r>
      <w:r>
        <w:rPr>
          <w:rFonts w:ascii="Lato" w:hAnsi="Lato" w:eastAsia="宋体" w:cs="宋体"/>
          <w:color w:val="333333"/>
          <w:kern w:val="0"/>
          <w:sz w:val="23"/>
          <w:szCs w:val="23"/>
        </w:rPr>
        <w:t xml:space="preserve">  </w:t>
      </w: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t>高测试吞吐量，每天最多10次测试，每天900°C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Lato" w:hAnsi="Lato" w:eastAsia="宋体" w:cs="宋体"/>
          <w:color w:val="333333"/>
          <w:kern w:val="0"/>
          <w:sz w:val="23"/>
          <w:szCs w:val="23"/>
        </w:rPr>
      </w:pPr>
      <w:r>
        <w:rPr>
          <w:rFonts w:ascii="Lato" w:hAnsi="Symbol" w:eastAsia="宋体" w:cs="宋体"/>
          <w:color w:val="333333"/>
          <w:kern w:val="0"/>
          <w:sz w:val="23"/>
          <w:szCs w:val="23"/>
        </w:rPr>
        <w:t></w:t>
      </w:r>
      <w:r>
        <w:rPr>
          <w:rFonts w:ascii="Lato" w:hAnsi="Lato" w:eastAsia="宋体" w:cs="宋体"/>
          <w:color w:val="333333"/>
          <w:kern w:val="0"/>
          <w:sz w:val="23"/>
          <w:szCs w:val="23"/>
        </w:rPr>
        <w:t xml:space="preserve">  </w:t>
      </w: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t>准确/纯摩擦力测量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Lato" w:hAnsi="Lato" w:eastAsia="宋体" w:cs="宋体"/>
          <w:color w:val="333333"/>
          <w:kern w:val="0"/>
          <w:sz w:val="23"/>
          <w:szCs w:val="23"/>
        </w:rPr>
      </w:pPr>
      <w:r>
        <w:rPr>
          <w:rFonts w:ascii="Lato" w:hAnsi="Symbol" w:eastAsia="宋体" w:cs="宋体"/>
          <w:color w:val="333333"/>
          <w:kern w:val="0"/>
          <w:sz w:val="23"/>
          <w:szCs w:val="23"/>
        </w:rPr>
        <w:t></w:t>
      </w:r>
      <w:r>
        <w:rPr>
          <w:rFonts w:ascii="Lato" w:hAnsi="Lato" w:eastAsia="宋体" w:cs="宋体"/>
          <w:color w:val="333333"/>
          <w:kern w:val="0"/>
          <w:sz w:val="23"/>
          <w:szCs w:val="23"/>
        </w:rPr>
        <w:t xml:space="preserve">  </w:t>
      </w: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t>现实的野外环境条件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Lato" w:hAnsi="Lato" w:eastAsia="宋体" w:cs="宋体"/>
          <w:color w:val="333333"/>
          <w:kern w:val="0"/>
          <w:sz w:val="23"/>
          <w:szCs w:val="23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color w:val="0070C0"/>
        </w:rPr>
      </w:pPr>
      <w:r>
        <w:rPr>
          <w:rFonts w:hint="eastAsia" w:ascii="Lato" w:hAnsi="Lato" w:eastAsia="宋体" w:cs="宋体"/>
          <w:color w:val="333333"/>
          <w:kern w:val="0"/>
          <w:sz w:val="23"/>
          <w:szCs w:val="23"/>
        </w:rPr>
        <w:t>文章 / 标签：</w:t>
      </w:r>
      <w:r>
        <w:rPr>
          <w:rFonts w:hint="eastAsia" w:ascii="Lato" w:hAnsi="Lato" w:eastAsia="宋体" w:cs="宋体"/>
          <w:color w:val="0070C0"/>
          <w:kern w:val="0"/>
          <w:sz w:val="23"/>
          <w:szCs w:val="23"/>
        </w:rPr>
        <w:t>空气射流腐蚀测试仪，微动测试仪，高温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2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inheri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Lato">
    <w:altName w:val="Segoe UI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91E9E"/>
    <w:multiLevelType w:val="multilevel"/>
    <w:tmpl w:val="21491E9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146"/>
    <w:rsid w:val="004E0146"/>
    <w:rsid w:val="006356BC"/>
    <w:rsid w:val="01C31471"/>
    <w:rsid w:val="02ED0B49"/>
    <w:rsid w:val="03467EE1"/>
    <w:rsid w:val="0567596C"/>
    <w:rsid w:val="0E2D79CB"/>
    <w:rsid w:val="0F1F363C"/>
    <w:rsid w:val="13452D04"/>
    <w:rsid w:val="17CC067C"/>
    <w:rsid w:val="18E33E55"/>
    <w:rsid w:val="19D12752"/>
    <w:rsid w:val="2101490D"/>
    <w:rsid w:val="25D96E8A"/>
    <w:rsid w:val="27F72BA6"/>
    <w:rsid w:val="2C4419D6"/>
    <w:rsid w:val="30FF0368"/>
    <w:rsid w:val="31E5160E"/>
    <w:rsid w:val="37D1314A"/>
    <w:rsid w:val="4C77533A"/>
    <w:rsid w:val="4E7F24BC"/>
    <w:rsid w:val="4E8770A2"/>
    <w:rsid w:val="4FBC6D1A"/>
    <w:rsid w:val="58940F8D"/>
    <w:rsid w:val="59717F7D"/>
    <w:rsid w:val="5BC36D3E"/>
    <w:rsid w:val="5F63719C"/>
    <w:rsid w:val="6621542B"/>
    <w:rsid w:val="698A2742"/>
    <w:rsid w:val="73193171"/>
    <w:rsid w:val="740F3048"/>
    <w:rsid w:val="75A05722"/>
    <w:rsid w:val="7635389F"/>
    <w:rsid w:val="7F1A0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3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9">
    <w:name w:val="标题 1 字符"/>
    <w:basedOn w:val="6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0">
    <w:name w:val="标题 3 字符"/>
    <w:basedOn w:val="6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1">
    <w:name w:val="ui--blog-metas-left"/>
    <w:basedOn w:val="6"/>
    <w:qFormat/>
    <w:uiPriority w:val="0"/>
  </w:style>
  <w:style w:type="character" w:customStyle="1" w:styleId="12">
    <w:name w:val="ui--meta-categories"/>
    <w:basedOn w:val="6"/>
    <w:qFormat/>
    <w:uiPriority w:val="0"/>
  </w:style>
  <w:style w:type="character" w:customStyle="1" w:styleId="13">
    <w:name w:val="ui--blog-separator"/>
    <w:basedOn w:val="6"/>
    <w:qFormat/>
    <w:uiPriority w:val="0"/>
  </w:style>
  <w:style w:type="character" w:customStyle="1" w:styleId="14">
    <w:name w:val="ui--meta-tags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321</Words>
  <Characters>1832</Characters>
  <Lines>15</Lines>
  <Paragraphs>4</Paragraphs>
  <TotalTime>0</TotalTime>
  <ScaleCrop>false</ScaleCrop>
  <LinksUpToDate>false</LinksUpToDate>
  <CharactersWithSpaces>2149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2019-06-12T06:49:00Z</dcterms:created>
  <dc:creator>Kyle Li</dc:creator>
  <cp:lastModifiedBy>六彩君</cp:lastModifiedBy>
  <dcterms:modified xsi:type="dcterms:W3CDTF">2019-11-21T02:09:30Z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