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0" w:type="dxa"/>
        <w:tblInd w:w="0" w:type="dxa"/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3444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page2"/>
            <w:bookmarkEnd w:id="0"/>
            <w:r>
              <w:drawing>
                <wp:inline distT="0" distB="0" distL="114300" distR="114300">
                  <wp:extent cx="2132965" cy="566420"/>
                  <wp:effectExtent l="0" t="0" r="635" b="508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upright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Kq6vDqz&#10;AQAAWwMAAA4AAAAAAAAAAQAgAAAAHg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2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Style w:val="5"/>
              </w:rPr>
            </w:pPr>
            <w:r>
              <w:rPr>
                <w:rFonts w:hint="eastAsia" w:ascii="黑体" w:hAnsi="宋体" w:eastAsia="黑体"/>
                <w:sz w:val="28"/>
              </w:rPr>
              <w:t>——</w:t>
            </w:r>
            <w:r>
              <w:rPr>
                <w:rStyle w:val="5"/>
              </w:rPr>
              <w:t>巩义市予华仪器有限公司是唯一一家在工商总局注册</w:t>
            </w:r>
          </w:p>
          <w:p>
            <w:pPr>
              <w:rPr>
                <w:rFonts w:hint="eastAsia" w:ascii="黑体" w:hAnsi="宋体" w:eastAsia="黑体"/>
                <w:i/>
                <w:sz w:val="28"/>
              </w:rPr>
            </w:pPr>
            <w:r>
              <w:rPr>
                <w:rStyle w:val="5"/>
              </w:rPr>
              <w:t>“予华仪器”品牌的企业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34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i/>
                <w:sz w:val="24"/>
              </w:rPr>
            </w:pPr>
          </w:p>
        </w:tc>
        <w:tc>
          <w:tcPr>
            <w:tcW w:w="6996" w:type="dxa"/>
            <w:noWrap w:val="0"/>
            <w:vAlign w:val="center"/>
          </w:tcPr>
          <w:p>
            <w:pPr>
              <w:wordWrap w:val="0"/>
              <w:ind w:right="420" w:firstLine="1446" w:firstLineChars="450"/>
              <w:rPr>
                <w:rFonts w:hint="eastAsia" w:ascii="黑体" w:hAnsi="宋体" w:eastAsia="黑体"/>
                <w:b/>
                <w:i/>
                <w:sz w:val="32"/>
                <w:szCs w:val="32"/>
              </w:rPr>
            </w:pPr>
            <w:r>
              <w:rPr>
                <w:rStyle w:val="5"/>
                <w:b/>
                <w:sz w:val="32"/>
                <w:szCs w:val="32"/>
              </w:rPr>
              <w:t>巩义市予华仪器有限</w:t>
            </w:r>
            <w:r>
              <w:rPr>
                <w:rStyle w:val="5"/>
                <w:rFonts w:hint="eastAsia"/>
                <w:b/>
                <w:sz w:val="32"/>
                <w:szCs w:val="32"/>
              </w:rPr>
              <w:t>责任</w:t>
            </w:r>
            <w:r>
              <w:rPr>
                <w:rStyle w:val="5"/>
                <w:b/>
                <w:sz w:val="32"/>
                <w:szCs w:val="32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44" w:type="dxa"/>
            <w:noWrap w:val="0"/>
            <w:vAlign w:val="top"/>
          </w:tcPr>
          <w:p>
            <w:pPr>
              <w:rPr>
                <w:rFonts w:ascii="Arial" w:hAnsi="Arial" w:eastAsia="黑体"/>
                <w:i/>
              </w:rPr>
            </w:pP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i/>
              </w:rPr>
            </w:pPr>
            <w:r>
              <w:rPr>
                <w:rFonts w:hint="eastAsia" w:ascii="黑体" w:hAnsi="宋体" w:eastAsia="黑体"/>
                <w:color w:val="000000"/>
              </w:rPr>
              <w:t>地址:</w:t>
            </w:r>
            <w:r>
              <w:rPr>
                <w:rFonts w:hint="eastAsia" w:ascii="黑体" w:hAnsi="宋体" w:eastAsia="黑体"/>
                <w:color w:val="000000"/>
                <w:lang w:eastAsia="zh-CN"/>
              </w:rPr>
              <w:t>河南省巩义市英峪工业区</w:t>
            </w:r>
          </w:p>
        </w:tc>
      </w:tr>
    </w:tbl>
    <w:p>
      <w:pPr>
        <w:pStyle w:val="2"/>
        <w:rPr>
          <w:rFonts w:hint="eastAsia" w:eastAsia="黑体"/>
          <w:b/>
          <w:w w:val="150"/>
          <w:sz w:val="24"/>
          <w:lang w:eastAsia="zh-CN"/>
        </w:rPr>
      </w:pPr>
      <w:r>
        <w:rPr>
          <w:rFonts w:hint="eastAsia" w:eastAsia="黑体"/>
          <w:b/>
          <w:w w:val="150"/>
          <w:sz w:val="24"/>
          <w:lang w:eastAsia="zh-CN"/>
        </w:rPr>
        <w:t>产品技术参数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25" w:afterAutospacing="0"/>
        <w:ind w:left="1080" w:right="0" w:firstLine="0"/>
        <w:jc w:val="center"/>
        <w:rPr>
          <w:rFonts w:ascii="punctuation" w:hAnsi="punctuation" w:eastAsia="punctuation" w:cs="punctuation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FF8000"/>
          <w:spacing w:val="0"/>
          <w:kern w:val="0"/>
          <w:sz w:val="39"/>
          <w:szCs w:val="39"/>
          <w:shd w:val="clear" w:fill="FFFFFF"/>
          <w:lang w:val="en-US" w:eastAsia="zh-CN" w:bidi="ar"/>
        </w:rPr>
        <w:t>微通道反应器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punctuation" w:hAnsi="punctuation" w:eastAsia="punctuation" w:cs="punctuation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 予华仪器厂致力于“连续流”化学合成反应工艺方面的研究和开发，组建了最强研发团队，合力研发生产了微通道反应器，以被用于多个研究院所，高校和企业的实验室，予华仪器研发的微通道反应器（连续流技术）既可在研发中用于多功能合成工艺评估平台，也可用于小批量定制化学品的迅速生产, 因为它具有80吨的液体年通量能力，它</w:t>
      </w: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独特的微通道设计，传质效率是釜式反应釜的10到100倍以上，可以极大地提高非均相反应的混合效率；独立的换热层，使得单位面积的换热效率是普通釜式反应釜的1000倍以上，可以精确控制反应的温度。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微通道化学反应器参数：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体系组成：98%浓硫酸，98%浓硝酸（发烟硝酸），物料A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反应温度： 65~90℃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体系PH： PH=1,强酸性，具有强腐蚀性，强氧化性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反应时间：5分钟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产能：100吨/年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反应板材质：碳化硅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E36C0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006850" cy="4644390"/>
            <wp:effectExtent l="0" t="0" r="12700" b="381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4644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E36C0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252595" cy="3210560"/>
            <wp:effectExtent l="0" t="0" r="14605" b="889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    予华仪器无压烧结碳化硅陶瓷微通道反应器系列产品微通道尺寸：50-3000um，它的碳化硅陶瓷材料强度高、耐高温、耐腐蚀、抗震性好、导热性好，是集成混合、反应、换热多种功能于一体机！该微通道反应器有高效的质量与热量传递、极窄的停留时间分布、无放大效应的产品优势，对反应条件的精确控制，可提高反应选择性与产品收率，工艺参数的快速筛选与优化（缩短工艺开发周期），它还有安全高效生产灵活的连续化生产工艺特点，抢占市场先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030345" cy="3023235"/>
            <wp:effectExtent l="0" t="0" r="8255" b="571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一套微通道反应器相当于：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1、高低温控制系统每台3万。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2、反应器系统，每组10万（每组通或者叫含液量30ML），按贵公司反应时间5组-6组就可构成一套系统。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3、计量泵系统（我们自己设计的碳化硅材质）每分钟0-300毫升，每台3万，得用2台。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4其它辅助系统及现场调试费3万。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unctuation" w:hAnsi="punctuation" w:eastAsia="punctuation" w:cs="punctuation"/>
          <w:b w:val="0"/>
          <w:i w:val="0"/>
          <w:caps w:val="0"/>
          <w:color w:val="FF8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这样每套初步价格为72万，只相当于同类产品价格的10%左右。而且该反应器对氯化、硝化、磺化等生产具有独特的优势！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unctuation" w:hAnsi="punctuation" w:eastAsia="punctuation" w:cs="punctuation"/>
          <w:b w:val="0"/>
          <w:i w:val="0"/>
          <w:caps w:val="0"/>
          <w:color w:val="FF8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474210" cy="3356610"/>
            <wp:effectExtent l="0" t="0" r="2540" b="1524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3356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unctuation" w:hAnsi="punctuation" w:eastAsia="punctuation" w:cs="punctuation"/>
          <w:b w:val="0"/>
          <w:i w:val="0"/>
          <w:caps w:val="0"/>
          <w:color w:val="FF8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化工厂及研发应用案例：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7"/>
        <w:jc w:val="left"/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  <w:t>微通道反应器在爱斯特用于氯化、氟化、重氮化、氧化、硝化、磺化、格式化反应等，对反应传热及比较危险的反应不可替代。同时正在研发固定床加氢反应装置。基本能满足80%以上的有机合成需求。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7"/>
        <w:jc w:val="left"/>
        <w:rPr>
          <w:rFonts w:hint="eastAsia" w:ascii="宋体" w:hAnsi="宋体" w:eastAsia="宋体" w:cs="宋体"/>
          <w:b/>
          <w:i w:val="0"/>
          <w:caps w:val="0"/>
          <w:color w:val="E36C0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3896995" cy="3844925"/>
            <wp:effectExtent l="0" t="0" r="8255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384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unctua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7329"/>
    <w:rsid w:val="2ADB7DFE"/>
    <w:rsid w:val="3539026A"/>
    <w:rsid w:val="646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5">
    <w:name w:val="style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2018-05-15T00:17:00Z</dcterms:created>
  <dc:creator>予华仪器@刘辉</dc:creator>
  <cp:lastModifiedBy>予华仪器@刘辉</cp:lastModifiedBy>
  <dcterms:modified xsi:type="dcterms:W3CDTF">2019-06-26T09:01:57Z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