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4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12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12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12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1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12"/>
                <w:b/>
                <w:sz w:val="32"/>
                <w:szCs w:val="32"/>
              </w:rPr>
              <w:t>巩义市予华仪器有限</w:t>
            </w:r>
            <w:r>
              <w:rPr>
                <w:rStyle w:val="12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12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4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jc w:val="center"/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  <w:t>YDF-</w:t>
      </w:r>
      <w:r>
        <w:rPr>
          <w:rStyle w:val="9"/>
          <w:rFonts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80</w:t>
      </w:r>
      <w:r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  <w:t>L单层玻璃反应釜</w:t>
      </w:r>
    </w:p>
    <w:p>
      <w:pPr>
        <w:jc w:val="center"/>
        <w:rPr>
          <w:rFonts w:ascii="Verdana" w:hAnsi="Verdana" w:eastAsia="宋体" w:cs="Verdana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drawing>
          <wp:inline distT="0" distB="0" distL="114300" distR="114300">
            <wp:extent cx="3666490" cy="48666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486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bookmarkStart w:id="1" w:name="_GoBack"/>
      <w:bookmarkEnd w:id="1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YDF系列单层玻璃反应釜是一种多功能反应器，可以在恒温条件下进行各种生化合成反应，也可以在不同温度下做回流或蒸馏。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◆密封PTEE材料，密封性、防腐性、耐磨性强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◆电子无级调速，运行平稳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◆清晰显示操控及数据信息平面，转速数显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◆智能温度传染器，数显温度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◆蒸馏回流可同时进行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◆大孔径放料阀，可放固体、液体物料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◆大口径清洗口，方便清洗 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◆双回流，一体化标准口冷凝管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◆主体结构采用不锈钢，铝合金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◆高效稳定，美观大方，经久耐用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 </w:t>
      </w:r>
      <w:r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YDF-</w:t>
      </w:r>
      <w:r>
        <w:rPr>
          <w:rStyle w:val="9"/>
          <w:rFonts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80L</w:t>
      </w:r>
      <w:r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单层玻璃反应釜技术参数：</w:t>
      </w:r>
    </w:p>
    <w:tbl>
      <w:tblPr>
        <w:tblStyle w:val="6"/>
        <w:tblW w:w="7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1"/>
        <w:gridCol w:w="4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技术参数</w:t>
            </w:r>
          </w:p>
        </w:tc>
        <w:tc>
          <w:tcPr>
            <w:tcW w:w="4729" w:type="dxa"/>
            <w:tcBorders>
              <w:top w:val="single" w:color="auto" w:sz="8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真空度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-0.098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反应瓶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控温范围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室温-229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搅拌转速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0-450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搅拌轴径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电动功率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180W 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浴锅功率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电压/频率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380/50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051" w:type="dxa"/>
            <w:tcBorders>
              <w:top w:val="single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外形尺寸</w:t>
            </w:r>
          </w:p>
        </w:tc>
        <w:tc>
          <w:tcPr>
            <w:tcW w:w="4729" w:type="dxa"/>
            <w:tcBorders>
              <w:top w:val="single" w:color="ECE9D8" w:sz="6" w:space="0"/>
              <w:left w:val="single" w:color="ECE9D8" w:sz="6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Style w:val="9"/>
                <w:rFonts w:ascii="Calibri" w:hAnsi="Calibri" w:eastAsia="sans serif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650X600X1600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3"/>
          <w:szCs w:val="33"/>
          <w:shd w:val="clear" w:fill="FEFEF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3"/>
          <w:szCs w:val="33"/>
          <w:shd w:val="clear" w:fill="FEFEFE"/>
        </w:rPr>
      </w:pPr>
      <w:r>
        <w:drawing>
          <wp:inline distT="0" distB="0" distL="114300" distR="114300">
            <wp:extent cx="3666490" cy="486664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486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YDF系列单层玻璃反应釜是一种多功能反应器，可以在恒温条件下进行各种生化合成反应，也可以在不同温度下做回流或蒸馏。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◆密封PTEE材料，密封性、防腐性、耐磨性强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◆电子无级调速，运行平稳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◆清晰显示操控及数据信息平面，转速数显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◆智能温度传染器，数显温度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◆蒸馏回流可同时进行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◆大孔径放料阀，可放固体、液体物料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◆大口径清洗口，方便清洗 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◆双回流，一体化标准口冷凝管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◆主体结构采用不锈钢，铝合金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 ◆高效稳定，美观大方，经久耐用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 </w:t>
      </w:r>
      <w:r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YDF-20L单层玻璃反应釜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18"/>
          <w:szCs w:val="18"/>
          <w:shd w:val="clear" w:fill="FEFEFE"/>
        </w:rPr>
        <w:t>   </w:t>
      </w:r>
    </w:p>
    <w:tbl>
      <w:tblPr>
        <w:tblStyle w:val="6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9"/>
        <w:gridCol w:w="5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容量</w:t>
            </w:r>
          </w:p>
        </w:tc>
        <w:tc>
          <w:tcPr>
            <w:tcW w:w="5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真空度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-0.098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反应瓶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控温范围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室温-299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搅拌转速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0-450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搅拌轴径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电动功率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120W 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浴锅功率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电压/频率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220/50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外形尺寸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</w:pPr>
            <w:r>
              <w:rPr>
                <w:rFonts w:ascii="Calibri" w:hAnsi="Calibri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550X550/1300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 </w:t>
      </w:r>
    </w:p>
    <w:p>
      <w:pPr>
        <w:tabs>
          <w:tab w:val="left" w:pos="6560"/>
        </w:tabs>
        <w:spacing w:line="0" w:lineRule="atLeast"/>
        <w:rPr>
          <w:rFonts w:hint="eastAsia" w:ascii="宋体" w:hAnsi="宋体" w:eastAsia="宋体"/>
          <w:sz w:val="18"/>
          <w:lang w:val="en-US" w:eastAsia="zh-CN"/>
        </w:rPr>
      </w:pPr>
    </w:p>
    <w:sectPr>
      <w:type w:val="continuous"/>
      <w:pgSz w:w="11900" w:h="16838"/>
      <w:pgMar w:top="872" w:right="1240" w:bottom="500" w:left="15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8"/>
    <w:rsid w:val="000B5190"/>
    <w:rsid w:val="00B02778"/>
    <w:rsid w:val="014C3AF4"/>
    <w:rsid w:val="01D02953"/>
    <w:rsid w:val="02C84D56"/>
    <w:rsid w:val="02CC7E50"/>
    <w:rsid w:val="02FC327E"/>
    <w:rsid w:val="04284D14"/>
    <w:rsid w:val="04396F3B"/>
    <w:rsid w:val="04A8432A"/>
    <w:rsid w:val="05A36D43"/>
    <w:rsid w:val="06007336"/>
    <w:rsid w:val="07A170BC"/>
    <w:rsid w:val="07DB40CC"/>
    <w:rsid w:val="07FF7233"/>
    <w:rsid w:val="08510CE9"/>
    <w:rsid w:val="085C0A6C"/>
    <w:rsid w:val="08AA4929"/>
    <w:rsid w:val="09C82DA2"/>
    <w:rsid w:val="0AD752B3"/>
    <w:rsid w:val="0DF509B3"/>
    <w:rsid w:val="0F181242"/>
    <w:rsid w:val="0F6A4BA8"/>
    <w:rsid w:val="0FE31FEE"/>
    <w:rsid w:val="11345157"/>
    <w:rsid w:val="11D05DCC"/>
    <w:rsid w:val="11D76EEC"/>
    <w:rsid w:val="127877AC"/>
    <w:rsid w:val="135822E2"/>
    <w:rsid w:val="136850B3"/>
    <w:rsid w:val="147F067B"/>
    <w:rsid w:val="1572276F"/>
    <w:rsid w:val="15E25BAE"/>
    <w:rsid w:val="16B14A8F"/>
    <w:rsid w:val="17CA14F8"/>
    <w:rsid w:val="18B61885"/>
    <w:rsid w:val="18B6579B"/>
    <w:rsid w:val="18CA3339"/>
    <w:rsid w:val="1906209B"/>
    <w:rsid w:val="1A0D2627"/>
    <w:rsid w:val="1A264DEA"/>
    <w:rsid w:val="1A666F21"/>
    <w:rsid w:val="1AED6233"/>
    <w:rsid w:val="1B7E6E7E"/>
    <w:rsid w:val="1C1E77E9"/>
    <w:rsid w:val="1D203A09"/>
    <w:rsid w:val="1E0928E4"/>
    <w:rsid w:val="1E332502"/>
    <w:rsid w:val="1E7E0154"/>
    <w:rsid w:val="1EB262C8"/>
    <w:rsid w:val="20582949"/>
    <w:rsid w:val="208A66F9"/>
    <w:rsid w:val="20B7256A"/>
    <w:rsid w:val="211C5C70"/>
    <w:rsid w:val="219727CF"/>
    <w:rsid w:val="21EF4AF6"/>
    <w:rsid w:val="22197613"/>
    <w:rsid w:val="22482A98"/>
    <w:rsid w:val="23812FC7"/>
    <w:rsid w:val="2434444E"/>
    <w:rsid w:val="25E66EA4"/>
    <w:rsid w:val="26623AF7"/>
    <w:rsid w:val="272A7A8A"/>
    <w:rsid w:val="27652DF1"/>
    <w:rsid w:val="28135E3C"/>
    <w:rsid w:val="29AF663B"/>
    <w:rsid w:val="2AB92E84"/>
    <w:rsid w:val="2B002C4D"/>
    <w:rsid w:val="2D433D3E"/>
    <w:rsid w:val="2DF23CEE"/>
    <w:rsid w:val="2E2753E3"/>
    <w:rsid w:val="2FD82856"/>
    <w:rsid w:val="31305791"/>
    <w:rsid w:val="31E01D5F"/>
    <w:rsid w:val="33161D68"/>
    <w:rsid w:val="344500DE"/>
    <w:rsid w:val="344838A5"/>
    <w:rsid w:val="344940FA"/>
    <w:rsid w:val="355E26D0"/>
    <w:rsid w:val="36092762"/>
    <w:rsid w:val="373F46C3"/>
    <w:rsid w:val="37AA5840"/>
    <w:rsid w:val="383A39D8"/>
    <w:rsid w:val="396B319D"/>
    <w:rsid w:val="3B466CE4"/>
    <w:rsid w:val="3BEC066B"/>
    <w:rsid w:val="3C340EA5"/>
    <w:rsid w:val="3D103A3F"/>
    <w:rsid w:val="3D307765"/>
    <w:rsid w:val="3D80598A"/>
    <w:rsid w:val="3D884A29"/>
    <w:rsid w:val="3F7D4705"/>
    <w:rsid w:val="3F8A0726"/>
    <w:rsid w:val="3FFF6EC7"/>
    <w:rsid w:val="40A84994"/>
    <w:rsid w:val="40EA09A8"/>
    <w:rsid w:val="434502F8"/>
    <w:rsid w:val="439E3CF3"/>
    <w:rsid w:val="43F06C30"/>
    <w:rsid w:val="43FD4EE3"/>
    <w:rsid w:val="443D7E07"/>
    <w:rsid w:val="444B0D02"/>
    <w:rsid w:val="45FA6C0A"/>
    <w:rsid w:val="475426CD"/>
    <w:rsid w:val="4A070D97"/>
    <w:rsid w:val="4A371A84"/>
    <w:rsid w:val="4A51451A"/>
    <w:rsid w:val="4B2F2058"/>
    <w:rsid w:val="4B792F35"/>
    <w:rsid w:val="4B9F4A60"/>
    <w:rsid w:val="4C296A70"/>
    <w:rsid w:val="4DC571A1"/>
    <w:rsid w:val="4E407C5C"/>
    <w:rsid w:val="4F790F26"/>
    <w:rsid w:val="4F975B21"/>
    <w:rsid w:val="4FDC1B95"/>
    <w:rsid w:val="500F4B1A"/>
    <w:rsid w:val="503A1083"/>
    <w:rsid w:val="52D54CF6"/>
    <w:rsid w:val="54A11DCD"/>
    <w:rsid w:val="54A63083"/>
    <w:rsid w:val="559C2E84"/>
    <w:rsid w:val="58136CBC"/>
    <w:rsid w:val="587869DC"/>
    <w:rsid w:val="58B2326E"/>
    <w:rsid w:val="593E2093"/>
    <w:rsid w:val="5A0D170D"/>
    <w:rsid w:val="5A1920CA"/>
    <w:rsid w:val="5B285F8A"/>
    <w:rsid w:val="5B397797"/>
    <w:rsid w:val="5BA21367"/>
    <w:rsid w:val="5C0B3EDC"/>
    <w:rsid w:val="5C7C0F9E"/>
    <w:rsid w:val="5EB3346C"/>
    <w:rsid w:val="5FC41AAB"/>
    <w:rsid w:val="5FDD5045"/>
    <w:rsid w:val="61F173E7"/>
    <w:rsid w:val="623E1074"/>
    <w:rsid w:val="62FE037E"/>
    <w:rsid w:val="63094A81"/>
    <w:rsid w:val="64A83164"/>
    <w:rsid w:val="64EE690C"/>
    <w:rsid w:val="654A17E9"/>
    <w:rsid w:val="65810D71"/>
    <w:rsid w:val="66107A65"/>
    <w:rsid w:val="66403A79"/>
    <w:rsid w:val="67316339"/>
    <w:rsid w:val="67B84D48"/>
    <w:rsid w:val="69705E7E"/>
    <w:rsid w:val="69D35570"/>
    <w:rsid w:val="6ACC5E07"/>
    <w:rsid w:val="6CFA358F"/>
    <w:rsid w:val="6D0241D9"/>
    <w:rsid w:val="6D680D7E"/>
    <w:rsid w:val="6D9E073E"/>
    <w:rsid w:val="6DCF5485"/>
    <w:rsid w:val="70EC6FCB"/>
    <w:rsid w:val="711B0DFB"/>
    <w:rsid w:val="717A0F44"/>
    <w:rsid w:val="737F6ECA"/>
    <w:rsid w:val="74ED1601"/>
    <w:rsid w:val="75B93E69"/>
    <w:rsid w:val="764A4AC2"/>
    <w:rsid w:val="76561D6C"/>
    <w:rsid w:val="76F1583B"/>
    <w:rsid w:val="77357953"/>
    <w:rsid w:val="7745452C"/>
    <w:rsid w:val="77C2317F"/>
    <w:rsid w:val="78587D99"/>
    <w:rsid w:val="7A1A53CF"/>
    <w:rsid w:val="7A751A44"/>
    <w:rsid w:val="7ABD4BBF"/>
    <w:rsid w:val="7C282BCB"/>
    <w:rsid w:val="7CC30FFA"/>
    <w:rsid w:val="7DCA176E"/>
    <w:rsid w:val="7E785F59"/>
    <w:rsid w:val="7E8A7101"/>
    <w:rsid w:val="7EA24EBA"/>
    <w:rsid w:val="7F43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style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8bf2a83d2b6f31d1dd60d75be1c40ad2aec94c\&#29992;&#25143;&#25152;&#38656;&#20135;&#21697;&#25253;&#20215;&#2133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用户所需产品报价单.doc</Template>
  <Pages>5</Pages>
  <Words>870</Words>
  <Characters>1439</Characters>
  <TotalTime>0</TotalTime>
  <ScaleCrop>false</ScaleCrop>
  <LinksUpToDate>false</LinksUpToDate>
  <CharactersWithSpaces>1505</CharactersWithSpaces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2018-01-13T08:59:00Z</dcterms:created>
  <dc:creator>予华仪器@刘辉</dc:creator>
  <cp:lastModifiedBy>予华仪器@刘辉</cp:lastModifiedBy>
  <dcterms:modified xsi:type="dcterms:W3CDTF">2019-06-25T08:08:23Z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